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9"/>
        <w:gridCol w:w="1058"/>
        <w:gridCol w:w="4295"/>
        <w:gridCol w:w="1246"/>
      </w:tblGrid>
      <w:tr w:rsidR="00C7453F" w:rsidRPr="000B63AB" w14:paraId="7076170F" w14:textId="77777777" w:rsidTr="00DB3EE7">
        <w:trPr>
          <w:trHeight w:val="276"/>
        </w:trPr>
        <w:tc>
          <w:tcPr>
            <w:tcW w:w="3747" w:type="dxa"/>
            <w:gridSpan w:val="2"/>
            <w:shd w:val="clear" w:color="auto" w:fill="auto"/>
          </w:tcPr>
          <w:p w14:paraId="099105ED" w14:textId="77777777" w:rsidR="00C7453F" w:rsidRPr="000B63AB" w:rsidRDefault="00C7453F" w:rsidP="00DF00D9">
            <w:pPr>
              <w:spacing w:after="0" w:line="240" w:lineRule="auto"/>
              <w:rPr>
                <w:b/>
                <w:sz w:val="20"/>
                <w:szCs w:val="20"/>
              </w:rPr>
            </w:pPr>
            <w:r w:rsidRPr="000B63AB">
              <w:rPr>
                <w:b/>
                <w:sz w:val="20"/>
                <w:szCs w:val="20"/>
              </w:rPr>
              <w:t>Department</w:t>
            </w:r>
          </w:p>
        </w:tc>
        <w:tc>
          <w:tcPr>
            <w:tcW w:w="5541" w:type="dxa"/>
            <w:gridSpan w:val="2"/>
            <w:shd w:val="clear" w:color="auto" w:fill="auto"/>
          </w:tcPr>
          <w:p w14:paraId="1B9CFBD7" w14:textId="77777777" w:rsidR="009C01A9" w:rsidRPr="000B63AB" w:rsidRDefault="0027264C" w:rsidP="008736F3">
            <w:pPr>
              <w:spacing w:after="0" w:line="240" w:lineRule="auto"/>
              <w:rPr>
                <w:sz w:val="20"/>
                <w:szCs w:val="20"/>
              </w:rPr>
            </w:pPr>
            <w:r w:rsidRPr="000B63AB">
              <w:rPr>
                <w:sz w:val="20"/>
                <w:szCs w:val="20"/>
              </w:rPr>
              <w:t>Business Management</w:t>
            </w:r>
          </w:p>
        </w:tc>
      </w:tr>
      <w:tr w:rsidR="00C7453F" w:rsidRPr="000B63AB" w14:paraId="170F4EEE" w14:textId="77777777" w:rsidTr="00DB3EE7">
        <w:trPr>
          <w:trHeight w:val="276"/>
        </w:trPr>
        <w:tc>
          <w:tcPr>
            <w:tcW w:w="3747" w:type="dxa"/>
            <w:gridSpan w:val="2"/>
            <w:shd w:val="clear" w:color="auto" w:fill="auto"/>
          </w:tcPr>
          <w:p w14:paraId="7D5F7DE0" w14:textId="77777777" w:rsidR="00C7453F" w:rsidRPr="000B63AB" w:rsidRDefault="00C7453F" w:rsidP="00DF00D9">
            <w:pPr>
              <w:spacing w:after="0" w:line="240" w:lineRule="auto"/>
              <w:rPr>
                <w:b/>
                <w:sz w:val="20"/>
                <w:szCs w:val="20"/>
              </w:rPr>
            </w:pPr>
            <w:r w:rsidRPr="000B63AB">
              <w:rPr>
                <w:b/>
                <w:sz w:val="20"/>
                <w:szCs w:val="20"/>
              </w:rPr>
              <w:t>Discipline</w:t>
            </w:r>
          </w:p>
        </w:tc>
        <w:tc>
          <w:tcPr>
            <w:tcW w:w="5541" w:type="dxa"/>
            <w:gridSpan w:val="2"/>
            <w:shd w:val="clear" w:color="auto" w:fill="auto"/>
          </w:tcPr>
          <w:p w14:paraId="536CFC13" w14:textId="77777777" w:rsidR="009C01A9" w:rsidRPr="000B63AB" w:rsidRDefault="007D0FEC" w:rsidP="00DF00D9">
            <w:pPr>
              <w:spacing w:after="0" w:line="240" w:lineRule="auto"/>
              <w:rPr>
                <w:sz w:val="20"/>
                <w:szCs w:val="20"/>
              </w:rPr>
            </w:pPr>
            <w:r w:rsidRPr="000B63AB">
              <w:rPr>
                <w:sz w:val="20"/>
                <w:szCs w:val="20"/>
              </w:rPr>
              <w:t>Business Management</w:t>
            </w:r>
          </w:p>
        </w:tc>
      </w:tr>
      <w:tr w:rsidR="00C7453F" w:rsidRPr="000B63AB" w14:paraId="197B911C" w14:textId="77777777" w:rsidTr="00DB3EE7">
        <w:tc>
          <w:tcPr>
            <w:tcW w:w="3747" w:type="dxa"/>
            <w:gridSpan w:val="2"/>
            <w:tcBorders>
              <w:bottom w:val="single" w:sz="4" w:space="0" w:color="auto"/>
            </w:tcBorders>
            <w:shd w:val="clear" w:color="auto" w:fill="auto"/>
          </w:tcPr>
          <w:p w14:paraId="4153B4C3" w14:textId="77777777" w:rsidR="00C7453F" w:rsidRPr="000B63AB" w:rsidRDefault="00C7453F" w:rsidP="00DF00D9">
            <w:pPr>
              <w:spacing w:after="0" w:line="240" w:lineRule="auto"/>
              <w:rPr>
                <w:b/>
                <w:sz w:val="20"/>
                <w:szCs w:val="20"/>
              </w:rPr>
            </w:pPr>
            <w:r w:rsidRPr="000B63AB">
              <w:rPr>
                <w:b/>
                <w:sz w:val="20"/>
                <w:szCs w:val="20"/>
              </w:rPr>
              <w:t>Research Focus Area</w:t>
            </w:r>
          </w:p>
        </w:tc>
        <w:tc>
          <w:tcPr>
            <w:tcW w:w="5541" w:type="dxa"/>
            <w:gridSpan w:val="2"/>
            <w:tcBorders>
              <w:bottom w:val="single" w:sz="4" w:space="0" w:color="auto"/>
            </w:tcBorders>
            <w:shd w:val="clear" w:color="auto" w:fill="auto"/>
          </w:tcPr>
          <w:p w14:paraId="434A6E70" w14:textId="77777777" w:rsidR="009C01A9" w:rsidRPr="000B63AB" w:rsidRDefault="007D0FEC" w:rsidP="0027264C">
            <w:pPr>
              <w:spacing w:after="0" w:line="240" w:lineRule="auto"/>
              <w:rPr>
                <w:b/>
                <w:sz w:val="20"/>
                <w:szCs w:val="20"/>
              </w:rPr>
            </w:pPr>
            <w:r w:rsidRPr="000B63AB">
              <w:rPr>
                <w:b/>
                <w:sz w:val="20"/>
                <w:szCs w:val="20"/>
              </w:rPr>
              <w:t xml:space="preserve">The digital business environment and </w:t>
            </w:r>
            <w:r w:rsidR="00634D91">
              <w:rPr>
                <w:b/>
                <w:sz w:val="20"/>
                <w:szCs w:val="20"/>
              </w:rPr>
              <w:t>user engagement</w:t>
            </w:r>
          </w:p>
        </w:tc>
      </w:tr>
      <w:tr w:rsidR="00463F86" w:rsidRPr="000B63AB" w14:paraId="2982AA2A" w14:textId="77777777" w:rsidTr="00DB3EE7">
        <w:tc>
          <w:tcPr>
            <w:tcW w:w="3747" w:type="dxa"/>
            <w:gridSpan w:val="2"/>
            <w:tcBorders>
              <w:bottom w:val="single" w:sz="4" w:space="0" w:color="auto"/>
            </w:tcBorders>
            <w:shd w:val="clear" w:color="auto" w:fill="auto"/>
          </w:tcPr>
          <w:p w14:paraId="347AB185" w14:textId="77777777" w:rsidR="00463F86" w:rsidRPr="00924CD5" w:rsidRDefault="00463F86" w:rsidP="00DF00D9">
            <w:pPr>
              <w:spacing w:after="0" w:line="240" w:lineRule="auto"/>
              <w:rPr>
                <w:b/>
                <w:sz w:val="20"/>
                <w:szCs w:val="20"/>
              </w:rPr>
            </w:pPr>
            <w:r w:rsidRPr="00924CD5">
              <w:rPr>
                <w:b/>
                <w:sz w:val="20"/>
                <w:szCs w:val="20"/>
              </w:rPr>
              <w:t>Total capacity for 2024</w:t>
            </w:r>
          </w:p>
        </w:tc>
        <w:tc>
          <w:tcPr>
            <w:tcW w:w="5541" w:type="dxa"/>
            <w:gridSpan w:val="2"/>
            <w:tcBorders>
              <w:bottom w:val="single" w:sz="4" w:space="0" w:color="auto"/>
            </w:tcBorders>
            <w:shd w:val="clear" w:color="auto" w:fill="auto"/>
          </w:tcPr>
          <w:p w14:paraId="61F906B1" w14:textId="77777777" w:rsidR="00463F86" w:rsidRPr="00924CD5" w:rsidRDefault="00924CD5" w:rsidP="0027264C">
            <w:pPr>
              <w:spacing w:after="0" w:line="240" w:lineRule="auto"/>
              <w:rPr>
                <w:b/>
                <w:sz w:val="20"/>
                <w:szCs w:val="20"/>
              </w:rPr>
            </w:pPr>
            <w:r w:rsidRPr="00924CD5">
              <w:rPr>
                <w:b/>
                <w:sz w:val="20"/>
                <w:szCs w:val="20"/>
              </w:rPr>
              <w:t>9</w:t>
            </w:r>
            <w:r w:rsidR="00463F86" w:rsidRPr="00924CD5">
              <w:rPr>
                <w:b/>
                <w:sz w:val="20"/>
                <w:szCs w:val="20"/>
              </w:rPr>
              <w:t xml:space="preserve"> (</w:t>
            </w:r>
            <w:r w:rsidRPr="00924CD5">
              <w:rPr>
                <w:b/>
                <w:sz w:val="20"/>
                <w:szCs w:val="20"/>
              </w:rPr>
              <w:t>5</w:t>
            </w:r>
            <w:r w:rsidR="00463F86" w:rsidRPr="00924CD5">
              <w:rPr>
                <w:b/>
                <w:sz w:val="20"/>
                <w:szCs w:val="20"/>
              </w:rPr>
              <w:t xml:space="preserve"> Masters and </w:t>
            </w:r>
            <w:r w:rsidRPr="00924CD5">
              <w:rPr>
                <w:b/>
                <w:sz w:val="20"/>
                <w:szCs w:val="20"/>
              </w:rPr>
              <w:t>4</w:t>
            </w:r>
            <w:r w:rsidR="00463F86" w:rsidRPr="00924CD5">
              <w:rPr>
                <w:b/>
                <w:sz w:val="20"/>
                <w:szCs w:val="20"/>
              </w:rPr>
              <w:t xml:space="preserve"> PhDs)</w:t>
            </w:r>
          </w:p>
        </w:tc>
      </w:tr>
      <w:tr w:rsidR="003023C3" w:rsidRPr="000B63AB" w14:paraId="2C016E40" w14:textId="77777777" w:rsidTr="00DB3EE7">
        <w:trPr>
          <w:trHeight w:val="190"/>
        </w:trPr>
        <w:tc>
          <w:tcPr>
            <w:tcW w:w="9288" w:type="dxa"/>
            <w:gridSpan w:val="4"/>
            <w:tcBorders>
              <w:left w:val="nil"/>
              <w:right w:val="nil"/>
            </w:tcBorders>
            <w:shd w:val="clear" w:color="auto" w:fill="auto"/>
          </w:tcPr>
          <w:p w14:paraId="14C6DC63" w14:textId="77777777" w:rsidR="003023C3" w:rsidRPr="000B63AB" w:rsidRDefault="003023C3" w:rsidP="00AF6C09">
            <w:pPr>
              <w:spacing w:after="0" w:line="240" w:lineRule="auto"/>
              <w:rPr>
                <w:b/>
                <w:bCs/>
                <w:sz w:val="20"/>
                <w:szCs w:val="20"/>
              </w:rPr>
            </w:pPr>
          </w:p>
        </w:tc>
      </w:tr>
      <w:tr w:rsidR="00BB139D" w:rsidRPr="000B63AB" w14:paraId="2614E388" w14:textId="77777777" w:rsidTr="00DB3EE7">
        <w:trPr>
          <w:trHeight w:val="190"/>
        </w:trPr>
        <w:tc>
          <w:tcPr>
            <w:tcW w:w="2689" w:type="dxa"/>
            <w:shd w:val="clear" w:color="auto" w:fill="D9D9D9" w:themeFill="background1" w:themeFillShade="D9"/>
          </w:tcPr>
          <w:p w14:paraId="4DEF4E23" w14:textId="77777777" w:rsidR="00BB139D" w:rsidRPr="000B63AB" w:rsidRDefault="00BB139D" w:rsidP="00AF6C09">
            <w:pPr>
              <w:spacing w:after="0" w:line="240" w:lineRule="auto"/>
              <w:rPr>
                <w:b/>
                <w:bCs/>
                <w:sz w:val="20"/>
                <w:szCs w:val="20"/>
              </w:rPr>
            </w:pPr>
            <w:r w:rsidRPr="000B63AB">
              <w:rPr>
                <w:b/>
                <w:sz w:val="20"/>
                <w:szCs w:val="20"/>
              </w:rPr>
              <w:t>Supervision Team details:</w:t>
            </w:r>
          </w:p>
        </w:tc>
        <w:tc>
          <w:tcPr>
            <w:tcW w:w="5353" w:type="dxa"/>
            <w:gridSpan w:val="2"/>
            <w:shd w:val="clear" w:color="auto" w:fill="D9D9D9" w:themeFill="background1" w:themeFillShade="D9"/>
          </w:tcPr>
          <w:p w14:paraId="70957A17" w14:textId="77777777" w:rsidR="00BB139D" w:rsidRPr="000B63AB" w:rsidRDefault="00BB139D" w:rsidP="00AF6C09">
            <w:pPr>
              <w:spacing w:after="0" w:line="240" w:lineRule="auto"/>
              <w:rPr>
                <w:b/>
                <w:bCs/>
                <w:sz w:val="20"/>
                <w:szCs w:val="20"/>
              </w:rPr>
            </w:pPr>
            <w:r w:rsidRPr="000B63AB">
              <w:rPr>
                <w:b/>
                <w:bCs/>
                <w:sz w:val="20"/>
                <w:szCs w:val="20"/>
              </w:rPr>
              <w:t>Academic Profile</w:t>
            </w:r>
          </w:p>
        </w:tc>
        <w:tc>
          <w:tcPr>
            <w:tcW w:w="1246" w:type="dxa"/>
            <w:shd w:val="clear" w:color="auto" w:fill="D9D9D9" w:themeFill="background1" w:themeFillShade="D9"/>
          </w:tcPr>
          <w:p w14:paraId="3179BB58" w14:textId="77777777" w:rsidR="00BB139D" w:rsidRPr="000B63AB" w:rsidRDefault="00BB139D" w:rsidP="00AF6C09">
            <w:pPr>
              <w:spacing w:after="0" w:line="240" w:lineRule="auto"/>
              <w:rPr>
                <w:b/>
                <w:bCs/>
                <w:sz w:val="20"/>
                <w:szCs w:val="20"/>
              </w:rPr>
            </w:pPr>
            <w:r w:rsidRPr="000B63AB">
              <w:rPr>
                <w:b/>
                <w:bCs/>
                <w:sz w:val="20"/>
                <w:szCs w:val="20"/>
              </w:rPr>
              <w:t>Capacity</w:t>
            </w:r>
          </w:p>
        </w:tc>
      </w:tr>
      <w:tr w:rsidR="003637C5" w:rsidRPr="000B63AB" w14:paraId="6438C525" w14:textId="77777777" w:rsidTr="00DB3EE7">
        <w:trPr>
          <w:trHeight w:val="1358"/>
        </w:trPr>
        <w:tc>
          <w:tcPr>
            <w:tcW w:w="2689" w:type="dxa"/>
            <w:shd w:val="clear" w:color="auto" w:fill="auto"/>
          </w:tcPr>
          <w:p w14:paraId="0A69939A" w14:textId="77777777" w:rsidR="00785BE3" w:rsidRPr="000B63AB" w:rsidRDefault="18C868BC" w:rsidP="0027264C">
            <w:pPr>
              <w:rPr>
                <w:sz w:val="20"/>
                <w:szCs w:val="20"/>
              </w:rPr>
            </w:pPr>
            <w:r w:rsidRPr="000B63AB">
              <w:rPr>
                <w:sz w:val="20"/>
                <w:szCs w:val="20"/>
              </w:rPr>
              <w:t>Module Leader</w:t>
            </w:r>
            <w:r w:rsidR="6B94EBC6" w:rsidRPr="000B63AB">
              <w:rPr>
                <w:sz w:val="20"/>
                <w:szCs w:val="20"/>
              </w:rPr>
              <w:t>s</w:t>
            </w:r>
            <w:r w:rsidRPr="000B63AB">
              <w:rPr>
                <w:sz w:val="20"/>
                <w:szCs w:val="20"/>
              </w:rPr>
              <w:t>:</w:t>
            </w:r>
          </w:p>
          <w:p w14:paraId="0F504175" w14:textId="77777777" w:rsidR="0027264C" w:rsidRPr="000B63AB" w:rsidRDefault="72AAD3A6" w:rsidP="18FB2AF0">
            <w:pPr>
              <w:spacing w:after="120"/>
              <w:contextualSpacing/>
              <w:rPr>
                <w:b/>
                <w:bCs/>
                <w:sz w:val="20"/>
                <w:szCs w:val="20"/>
              </w:rPr>
            </w:pPr>
            <w:r w:rsidRPr="000B63AB">
              <w:rPr>
                <w:b/>
                <w:bCs/>
                <w:sz w:val="20"/>
                <w:szCs w:val="20"/>
              </w:rPr>
              <w:t>Dr N van Huyssteen</w:t>
            </w:r>
          </w:p>
          <w:p w14:paraId="14EBD60F" w14:textId="77777777" w:rsidR="0027264C" w:rsidRPr="000B63AB" w:rsidRDefault="72AAD3A6" w:rsidP="18FB2AF0">
            <w:pPr>
              <w:contextualSpacing/>
              <w:rPr>
                <w:sz w:val="20"/>
                <w:szCs w:val="20"/>
              </w:rPr>
            </w:pPr>
            <w:r w:rsidRPr="000B63AB">
              <w:rPr>
                <w:sz w:val="20"/>
                <w:szCs w:val="20"/>
              </w:rPr>
              <w:t xml:space="preserve">Email: </w:t>
            </w:r>
            <w:hyperlink r:id="rId11">
              <w:r w:rsidRPr="000B63AB">
                <w:rPr>
                  <w:rStyle w:val="Hyperlink"/>
                  <w:sz w:val="20"/>
                  <w:szCs w:val="20"/>
                </w:rPr>
                <w:t>marxn@unisa.ac.za</w:t>
              </w:r>
            </w:hyperlink>
          </w:p>
          <w:p w14:paraId="367FCBE6" w14:textId="77777777" w:rsidR="0027264C" w:rsidRPr="000B63AB" w:rsidRDefault="13D75B20" w:rsidP="18FB2AF0">
            <w:pPr>
              <w:contextualSpacing/>
              <w:rPr>
                <w:sz w:val="20"/>
                <w:szCs w:val="20"/>
              </w:rPr>
            </w:pPr>
            <w:r w:rsidRPr="000B63AB">
              <w:rPr>
                <w:sz w:val="20"/>
                <w:szCs w:val="20"/>
              </w:rPr>
              <w:t xml:space="preserve">Office: </w:t>
            </w:r>
            <w:r w:rsidR="583B5F58" w:rsidRPr="000B63AB">
              <w:rPr>
                <w:sz w:val="20"/>
                <w:szCs w:val="20"/>
              </w:rPr>
              <w:t>NS Radipere Building, Office 4-64</w:t>
            </w:r>
          </w:p>
          <w:p w14:paraId="5FBE1736" w14:textId="77777777" w:rsidR="0027264C" w:rsidRPr="000B63AB" w:rsidRDefault="13D75B20" w:rsidP="18FB2AF0">
            <w:pPr>
              <w:spacing w:after="0" w:line="240" w:lineRule="auto"/>
              <w:contextualSpacing/>
              <w:rPr>
                <w:sz w:val="20"/>
                <w:szCs w:val="20"/>
              </w:rPr>
            </w:pPr>
            <w:r w:rsidRPr="000B63AB">
              <w:rPr>
                <w:sz w:val="20"/>
                <w:szCs w:val="20"/>
              </w:rPr>
              <w:t xml:space="preserve">ORCID: </w:t>
            </w:r>
            <w:hyperlink r:id="rId12">
              <w:r w:rsidR="48FFC1D3" w:rsidRPr="000B63AB">
                <w:rPr>
                  <w:rStyle w:val="Hyperlink"/>
                  <w:sz w:val="20"/>
                  <w:szCs w:val="20"/>
                </w:rPr>
                <w:t>https://orcid.org/0000-0001-8831-7544</w:t>
              </w:r>
            </w:hyperlink>
            <w:r w:rsidR="48FFC1D3" w:rsidRPr="000B63AB">
              <w:rPr>
                <w:sz w:val="20"/>
                <w:szCs w:val="20"/>
              </w:rPr>
              <w:t xml:space="preserve"> </w:t>
            </w:r>
          </w:p>
          <w:p w14:paraId="1A8D5899" w14:textId="77777777" w:rsidR="0027264C" w:rsidRPr="000B63AB" w:rsidRDefault="13D75B20" w:rsidP="18FB2AF0">
            <w:pPr>
              <w:spacing w:after="0" w:line="240" w:lineRule="auto"/>
              <w:contextualSpacing/>
              <w:rPr>
                <w:rFonts w:cs="Calibri"/>
                <w:sz w:val="20"/>
                <w:szCs w:val="20"/>
              </w:rPr>
            </w:pPr>
            <w:r w:rsidRPr="000B63AB">
              <w:rPr>
                <w:sz w:val="20"/>
                <w:szCs w:val="20"/>
              </w:rPr>
              <w:t xml:space="preserve">Institutional repository link: </w:t>
            </w:r>
            <w:hyperlink r:id="rId13">
              <w:r w:rsidRPr="000B63AB">
                <w:rPr>
                  <w:rStyle w:val="Hyperlink"/>
                  <w:rFonts w:cs="Calibri"/>
                  <w:sz w:val="20"/>
                  <w:szCs w:val="20"/>
                </w:rPr>
                <w:t>Browsing by Author "Van Huyssteen, Nadia" (unisa.ac.za)</w:t>
              </w:r>
            </w:hyperlink>
          </w:p>
          <w:p w14:paraId="3B8CA13A" w14:textId="77777777" w:rsidR="0027264C" w:rsidRPr="000B63AB" w:rsidRDefault="0027264C" w:rsidP="18FB2AF0">
            <w:pPr>
              <w:spacing w:after="0" w:line="240" w:lineRule="auto"/>
              <w:contextualSpacing/>
              <w:rPr>
                <w:rFonts w:cs="Calibri"/>
                <w:sz w:val="20"/>
                <w:szCs w:val="20"/>
              </w:rPr>
            </w:pPr>
          </w:p>
          <w:p w14:paraId="1D11F807" w14:textId="77777777" w:rsidR="0027264C" w:rsidRPr="000B63AB" w:rsidRDefault="72AAD3A6" w:rsidP="18FB2AF0">
            <w:pPr>
              <w:contextualSpacing/>
              <w:rPr>
                <w:b/>
                <w:bCs/>
                <w:sz w:val="20"/>
                <w:szCs w:val="20"/>
              </w:rPr>
            </w:pPr>
            <w:r w:rsidRPr="000B63AB">
              <w:rPr>
                <w:b/>
                <w:bCs/>
                <w:sz w:val="20"/>
                <w:szCs w:val="20"/>
              </w:rPr>
              <w:t xml:space="preserve">Dr A van Lille </w:t>
            </w:r>
          </w:p>
          <w:p w14:paraId="5564E2BC" w14:textId="77777777" w:rsidR="0027264C" w:rsidRPr="000B63AB" w:rsidRDefault="72AAD3A6" w:rsidP="18FB2AF0">
            <w:pPr>
              <w:contextualSpacing/>
              <w:rPr>
                <w:sz w:val="20"/>
                <w:szCs w:val="20"/>
              </w:rPr>
            </w:pPr>
            <w:r w:rsidRPr="000B63AB">
              <w:rPr>
                <w:sz w:val="20"/>
                <w:szCs w:val="20"/>
              </w:rPr>
              <w:t>Email: vlilla@unisa.ac.za</w:t>
            </w:r>
          </w:p>
          <w:p w14:paraId="1A5B16FF" w14:textId="77777777" w:rsidR="0027264C" w:rsidRPr="000B63AB" w:rsidRDefault="026CA1A9" w:rsidP="18FB2AF0">
            <w:pPr>
              <w:contextualSpacing/>
              <w:rPr>
                <w:noProof/>
                <w:sz w:val="20"/>
                <w:szCs w:val="20"/>
                <w:lang w:eastAsia="en-ZA"/>
              </w:rPr>
            </w:pPr>
            <w:r w:rsidRPr="000B63AB">
              <w:rPr>
                <w:sz w:val="20"/>
                <w:szCs w:val="20"/>
              </w:rPr>
              <w:t xml:space="preserve">Office: </w:t>
            </w:r>
            <w:r w:rsidR="2CE0042D" w:rsidRPr="000B63AB">
              <w:rPr>
                <w:sz w:val="20"/>
                <w:szCs w:val="20"/>
              </w:rPr>
              <w:t>NS Radipere Building, Office 4-64</w:t>
            </w:r>
          </w:p>
          <w:p w14:paraId="338E002A" w14:textId="77777777" w:rsidR="00BB139D" w:rsidRPr="000B63AB" w:rsidRDefault="37D88F6B" w:rsidP="18FB2AF0">
            <w:pPr>
              <w:spacing w:after="0" w:line="240" w:lineRule="auto"/>
              <w:contextualSpacing/>
              <w:rPr>
                <w:sz w:val="20"/>
                <w:szCs w:val="20"/>
              </w:rPr>
            </w:pPr>
            <w:r w:rsidRPr="000B63AB">
              <w:rPr>
                <w:sz w:val="20"/>
                <w:szCs w:val="20"/>
              </w:rPr>
              <w:t>ORCID:</w:t>
            </w:r>
            <w:r w:rsidR="2797A2AB" w:rsidRPr="000B63AB">
              <w:rPr>
                <w:sz w:val="20"/>
                <w:szCs w:val="20"/>
              </w:rPr>
              <w:t xml:space="preserve"> </w:t>
            </w:r>
            <w:hyperlink r:id="rId14">
              <w:r w:rsidR="37503C35" w:rsidRPr="000B63AB">
                <w:rPr>
                  <w:rStyle w:val="Hyperlink"/>
                  <w:sz w:val="20"/>
                  <w:szCs w:val="20"/>
                </w:rPr>
                <w:t>https://orcid.org/0000-0003-1760-8314</w:t>
              </w:r>
            </w:hyperlink>
            <w:r w:rsidR="37503C35" w:rsidRPr="000B63AB">
              <w:rPr>
                <w:sz w:val="20"/>
                <w:szCs w:val="20"/>
              </w:rPr>
              <w:t xml:space="preserve"> </w:t>
            </w:r>
          </w:p>
          <w:p w14:paraId="69A928B1" w14:textId="77777777" w:rsidR="003637C5" w:rsidRPr="004D6F52" w:rsidRDefault="37D88F6B" w:rsidP="004D6F52">
            <w:pPr>
              <w:spacing w:after="0" w:line="240" w:lineRule="auto"/>
              <w:contextualSpacing/>
              <w:rPr>
                <w:rFonts w:cs="Calibri"/>
                <w:sz w:val="20"/>
                <w:szCs w:val="20"/>
              </w:rPr>
            </w:pPr>
            <w:r w:rsidRPr="000B63AB">
              <w:rPr>
                <w:sz w:val="20"/>
                <w:szCs w:val="20"/>
              </w:rPr>
              <w:t>Institutional repository</w:t>
            </w:r>
            <w:r w:rsidR="6F9F45BA" w:rsidRPr="000B63AB">
              <w:rPr>
                <w:sz w:val="20"/>
                <w:szCs w:val="20"/>
              </w:rPr>
              <w:t xml:space="preserve"> link</w:t>
            </w:r>
            <w:r w:rsidR="2797A2AB" w:rsidRPr="000B63AB">
              <w:rPr>
                <w:sz w:val="20"/>
                <w:szCs w:val="20"/>
              </w:rPr>
              <w:t>:</w:t>
            </w:r>
            <w:r w:rsidR="33AF55B4" w:rsidRPr="000B63AB">
              <w:rPr>
                <w:sz w:val="20"/>
                <w:szCs w:val="20"/>
              </w:rPr>
              <w:t xml:space="preserve"> </w:t>
            </w:r>
            <w:hyperlink r:id="rId15">
              <w:r w:rsidR="33AF55B4" w:rsidRPr="000B63AB">
                <w:rPr>
                  <w:rStyle w:val="Hyperlink"/>
                  <w:rFonts w:cs="Calibri"/>
                  <w:sz w:val="20"/>
                  <w:szCs w:val="20"/>
                </w:rPr>
                <w:t>Browsing by Author "Van Lille, Adele" (unisa.ac.za)</w:t>
              </w:r>
            </w:hyperlink>
          </w:p>
        </w:tc>
        <w:tc>
          <w:tcPr>
            <w:tcW w:w="5353" w:type="dxa"/>
            <w:gridSpan w:val="2"/>
            <w:shd w:val="clear" w:color="auto" w:fill="auto"/>
          </w:tcPr>
          <w:p w14:paraId="198AFB8D" w14:textId="77777777" w:rsidR="18FB2AF0" w:rsidRPr="00D05D9F" w:rsidRDefault="18FB2AF0" w:rsidP="18FB2AF0">
            <w:pPr>
              <w:spacing w:after="0" w:line="240" w:lineRule="auto"/>
              <w:jc w:val="both"/>
              <w:rPr>
                <w:rFonts w:asciiTheme="minorHAnsi" w:hAnsiTheme="minorHAnsi" w:cstheme="minorHAnsi"/>
                <w:sz w:val="20"/>
                <w:szCs w:val="20"/>
              </w:rPr>
            </w:pPr>
          </w:p>
          <w:p w14:paraId="03E0FD42" w14:textId="77777777" w:rsidR="18FB2AF0" w:rsidRPr="00D05D9F" w:rsidRDefault="18FB2AF0" w:rsidP="18FB2AF0">
            <w:pPr>
              <w:spacing w:after="0" w:line="240" w:lineRule="auto"/>
              <w:jc w:val="both"/>
              <w:rPr>
                <w:rFonts w:asciiTheme="minorHAnsi" w:hAnsiTheme="minorHAnsi" w:cstheme="minorHAnsi"/>
                <w:sz w:val="20"/>
                <w:szCs w:val="20"/>
              </w:rPr>
            </w:pPr>
          </w:p>
          <w:p w14:paraId="696086D2" w14:textId="77777777" w:rsidR="003637C5" w:rsidRPr="00D05D9F" w:rsidRDefault="65462D1A" w:rsidP="18FB2AF0">
            <w:pPr>
              <w:spacing w:after="0" w:line="240" w:lineRule="auto"/>
              <w:jc w:val="both"/>
              <w:rPr>
                <w:rFonts w:asciiTheme="minorHAnsi" w:hAnsiTheme="minorHAnsi" w:cstheme="minorHAnsi"/>
                <w:sz w:val="20"/>
                <w:szCs w:val="20"/>
              </w:rPr>
            </w:pPr>
            <w:r w:rsidRPr="00D05D9F">
              <w:rPr>
                <w:rFonts w:asciiTheme="minorHAnsi" w:hAnsiTheme="minorHAnsi" w:cstheme="minorHAnsi"/>
                <w:sz w:val="20"/>
                <w:szCs w:val="20"/>
              </w:rPr>
              <w:t xml:space="preserve">Dr Nadia van Huyssteen is a lecturer in Business Management at the University of South Africa. </w:t>
            </w:r>
            <w:r w:rsidR="695D0FBF" w:rsidRPr="00D05D9F">
              <w:rPr>
                <w:rFonts w:asciiTheme="minorHAnsi" w:hAnsiTheme="minorHAnsi" w:cstheme="minorHAnsi"/>
                <w:sz w:val="20"/>
                <w:szCs w:val="20"/>
              </w:rPr>
              <w:t xml:space="preserve">In September 2011, she joined Unisa as an academic assistant in the Business Management department. </w:t>
            </w:r>
            <w:r w:rsidRPr="00D05D9F">
              <w:rPr>
                <w:rFonts w:asciiTheme="minorHAnsi" w:hAnsiTheme="minorHAnsi" w:cstheme="minorHAnsi"/>
                <w:sz w:val="20"/>
                <w:szCs w:val="20"/>
              </w:rPr>
              <w:t>She obtained her master’s degree from the University of South Africa in 2014</w:t>
            </w:r>
            <w:r w:rsidR="638B39B2" w:rsidRPr="00D05D9F">
              <w:rPr>
                <w:rFonts w:asciiTheme="minorHAnsi" w:hAnsiTheme="minorHAnsi" w:cstheme="minorHAnsi"/>
                <w:sz w:val="20"/>
                <w:szCs w:val="20"/>
              </w:rPr>
              <w:t>, and her PhD in 2022.</w:t>
            </w:r>
          </w:p>
          <w:p w14:paraId="372108D2" w14:textId="77777777" w:rsidR="003637C5" w:rsidRPr="00D05D9F" w:rsidRDefault="003637C5" w:rsidP="18FB2AF0">
            <w:pPr>
              <w:spacing w:after="0" w:line="240" w:lineRule="auto"/>
              <w:jc w:val="both"/>
              <w:rPr>
                <w:rFonts w:asciiTheme="minorHAnsi" w:hAnsiTheme="minorHAnsi" w:cstheme="minorHAnsi"/>
                <w:sz w:val="20"/>
                <w:szCs w:val="20"/>
              </w:rPr>
            </w:pPr>
          </w:p>
          <w:p w14:paraId="095C34A9" w14:textId="77777777" w:rsidR="003637C5" w:rsidRPr="00D05D9F" w:rsidRDefault="003637C5" w:rsidP="18FB2AF0">
            <w:pPr>
              <w:spacing w:after="0" w:line="240" w:lineRule="auto"/>
              <w:jc w:val="both"/>
              <w:rPr>
                <w:rFonts w:asciiTheme="minorHAnsi" w:hAnsiTheme="minorHAnsi" w:cstheme="minorHAnsi"/>
                <w:sz w:val="20"/>
                <w:szCs w:val="20"/>
              </w:rPr>
            </w:pPr>
          </w:p>
          <w:p w14:paraId="315CFF1A" w14:textId="77777777" w:rsidR="003637C5" w:rsidRPr="00D05D9F" w:rsidRDefault="003637C5" w:rsidP="18FB2AF0">
            <w:pPr>
              <w:spacing w:after="0" w:line="240" w:lineRule="auto"/>
              <w:jc w:val="both"/>
              <w:rPr>
                <w:rFonts w:asciiTheme="minorHAnsi" w:hAnsiTheme="minorHAnsi" w:cstheme="minorHAnsi"/>
                <w:sz w:val="20"/>
                <w:szCs w:val="20"/>
              </w:rPr>
            </w:pPr>
          </w:p>
          <w:p w14:paraId="57B35BC4" w14:textId="77777777" w:rsidR="003637C5" w:rsidRPr="00D05D9F" w:rsidRDefault="003637C5" w:rsidP="18FB2AF0">
            <w:pPr>
              <w:spacing w:after="0" w:line="240" w:lineRule="auto"/>
              <w:jc w:val="both"/>
              <w:rPr>
                <w:rFonts w:asciiTheme="minorHAnsi" w:hAnsiTheme="minorHAnsi" w:cstheme="minorHAnsi"/>
                <w:sz w:val="20"/>
                <w:szCs w:val="20"/>
              </w:rPr>
            </w:pPr>
          </w:p>
          <w:p w14:paraId="16D44772" w14:textId="77777777" w:rsidR="003637C5" w:rsidRPr="00D05D9F" w:rsidRDefault="003637C5" w:rsidP="18FB2AF0">
            <w:pPr>
              <w:spacing w:after="0" w:line="240" w:lineRule="auto"/>
              <w:jc w:val="both"/>
              <w:rPr>
                <w:rFonts w:asciiTheme="minorHAnsi" w:hAnsiTheme="minorHAnsi" w:cstheme="minorHAnsi"/>
                <w:sz w:val="20"/>
                <w:szCs w:val="20"/>
              </w:rPr>
            </w:pPr>
          </w:p>
          <w:p w14:paraId="68C5A0B3" w14:textId="77777777" w:rsidR="003637C5" w:rsidRPr="00D05D9F" w:rsidRDefault="003637C5" w:rsidP="18FB2AF0">
            <w:pPr>
              <w:spacing w:after="0" w:line="240" w:lineRule="auto"/>
              <w:jc w:val="both"/>
              <w:rPr>
                <w:rFonts w:asciiTheme="minorHAnsi" w:hAnsiTheme="minorHAnsi" w:cstheme="minorHAnsi"/>
                <w:sz w:val="20"/>
                <w:szCs w:val="20"/>
              </w:rPr>
            </w:pPr>
          </w:p>
          <w:p w14:paraId="00B2ED64" w14:textId="77777777" w:rsidR="003637C5" w:rsidRPr="00D05D9F" w:rsidRDefault="003637C5" w:rsidP="18FB2AF0">
            <w:pPr>
              <w:spacing w:after="0" w:line="240" w:lineRule="auto"/>
              <w:jc w:val="both"/>
              <w:rPr>
                <w:rFonts w:asciiTheme="minorHAnsi" w:hAnsiTheme="minorHAnsi" w:cstheme="minorHAnsi"/>
                <w:sz w:val="20"/>
                <w:szCs w:val="20"/>
              </w:rPr>
            </w:pPr>
          </w:p>
          <w:p w14:paraId="6B49BA31" w14:textId="77777777" w:rsidR="6B83D72E" w:rsidRPr="00D05D9F" w:rsidRDefault="6B83D72E" w:rsidP="6B83D72E">
            <w:pPr>
              <w:spacing w:after="0" w:line="240" w:lineRule="auto"/>
              <w:jc w:val="both"/>
              <w:rPr>
                <w:rFonts w:asciiTheme="minorHAnsi" w:hAnsiTheme="minorHAnsi" w:cstheme="minorHAnsi"/>
                <w:sz w:val="20"/>
                <w:szCs w:val="20"/>
              </w:rPr>
            </w:pPr>
          </w:p>
          <w:p w14:paraId="0678D1BB" w14:textId="77777777" w:rsidR="003637C5" w:rsidRPr="00D05D9F" w:rsidRDefault="00561184" w:rsidP="18FB2AF0">
            <w:pPr>
              <w:spacing w:after="0" w:line="240" w:lineRule="auto"/>
              <w:jc w:val="both"/>
              <w:rPr>
                <w:rFonts w:asciiTheme="minorHAnsi" w:hAnsiTheme="minorHAnsi" w:cstheme="minorHAnsi"/>
                <w:sz w:val="20"/>
                <w:szCs w:val="20"/>
              </w:rPr>
            </w:pPr>
            <w:r>
              <w:rPr>
                <w:rFonts w:asciiTheme="minorHAnsi" w:hAnsiTheme="minorHAnsi" w:cstheme="minorHAnsi"/>
                <w:sz w:val="20"/>
                <w:szCs w:val="20"/>
              </w:rPr>
              <w:t xml:space="preserve">Dr </w:t>
            </w:r>
            <w:r w:rsidR="65462D1A" w:rsidRPr="00D05D9F">
              <w:rPr>
                <w:rFonts w:asciiTheme="minorHAnsi" w:hAnsiTheme="minorHAnsi" w:cstheme="minorHAnsi"/>
                <w:sz w:val="20"/>
                <w:szCs w:val="20"/>
              </w:rPr>
              <w:t xml:space="preserve">Adele van Lille is a lecturer in Business Management at the University of South Africa.  </w:t>
            </w:r>
            <w:r w:rsidR="38D302D2" w:rsidRPr="00D05D9F">
              <w:rPr>
                <w:rFonts w:asciiTheme="minorHAnsi" w:hAnsiTheme="minorHAnsi" w:cstheme="minorHAnsi"/>
                <w:sz w:val="20"/>
                <w:szCs w:val="20"/>
              </w:rPr>
              <w:t xml:space="preserve">In September 2011, she joined Unisa as an academic assistant in the Business Management department. </w:t>
            </w:r>
            <w:r w:rsidR="65462D1A" w:rsidRPr="00D05D9F">
              <w:rPr>
                <w:rFonts w:asciiTheme="minorHAnsi" w:hAnsiTheme="minorHAnsi" w:cstheme="minorHAnsi"/>
                <w:sz w:val="20"/>
                <w:szCs w:val="20"/>
              </w:rPr>
              <w:t>She obtained her master’s degree from the University of South Africa in 2014, and her Ph</w:t>
            </w:r>
            <w:r w:rsidR="5E45F324" w:rsidRPr="00D05D9F">
              <w:rPr>
                <w:rFonts w:asciiTheme="minorHAnsi" w:hAnsiTheme="minorHAnsi" w:cstheme="minorHAnsi"/>
                <w:sz w:val="20"/>
                <w:szCs w:val="20"/>
              </w:rPr>
              <w:t>D in 2022</w:t>
            </w:r>
            <w:r w:rsidR="65462D1A" w:rsidRPr="00D05D9F">
              <w:rPr>
                <w:rFonts w:asciiTheme="minorHAnsi" w:hAnsiTheme="minorHAnsi" w:cstheme="minorHAnsi"/>
                <w:sz w:val="20"/>
                <w:szCs w:val="20"/>
              </w:rPr>
              <w:t>.</w:t>
            </w:r>
          </w:p>
        </w:tc>
        <w:tc>
          <w:tcPr>
            <w:tcW w:w="1246" w:type="dxa"/>
            <w:shd w:val="clear" w:color="auto" w:fill="auto"/>
          </w:tcPr>
          <w:p w14:paraId="6412AF8C" w14:textId="77777777" w:rsidR="007F14D5" w:rsidRPr="00D05D9F" w:rsidRDefault="007F14D5" w:rsidP="6B83D72E">
            <w:pPr>
              <w:spacing w:after="0" w:line="240" w:lineRule="auto"/>
              <w:rPr>
                <w:rFonts w:asciiTheme="minorHAnsi" w:hAnsiTheme="minorHAnsi" w:cstheme="minorHAnsi"/>
                <w:sz w:val="20"/>
                <w:szCs w:val="20"/>
              </w:rPr>
            </w:pPr>
          </w:p>
          <w:p w14:paraId="3BE58C0A" w14:textId="77777777" w:rsidR="007F14D5" w:rsidRPr="00D05D9F" w:rsidRDefault="007F14D5" w:rsidP="6B83D72E">
            <w:pPr>
              <w:spacing w:after="0" w:line="240" w:lineRule="auto"/>
              <w:rPr>
                <w:rFonts w:asciiTheme="minorHAnsi" w:hAnsiTheme="minorHAnsi" w:cstheme="minorHAnsi"/>
                <w:sz w:val="20"/>
                <w:szCs w:val="20"/>
              </w:rPr>
            </w:pPr>
          </w:p>
          <w:p w14:paraId="703A30F9" w14:textId="77777777" w:rsidR="007F14D5" w:rsidRPr="00D05D9F" w:rsidRDefault="7BB92A59" w:rsidP="6B83D72E">
            <w:pPr>
              <w:spacing w:after="0" w:line="240" w:lineRule="auto"/>
              <w:rPr>
                <w:rFonts w:asciiTheme="minorHAnsi" w:hAnsiTheme="minorHAnsi" w:cstheme="minorHAnsi"/>
                <w:sz w:val="20"/>
                <w:szCs w:val="20"/>
              </w:rPr>
            </w:pPr>
            <w:r w:rsidRPr="00D05D9F">
              <w:rPr>
                <w:rFonts w:asciiTheme="minorHAnsi" w:hAnsiTheme="minorHAnsi" w:cstheme="minorHAnsi"/>
                <w:sz w:val="20"/>
                <w:szCs w:val="20"/>
              </w:rPr>
              <w:t xml:space="preserve">1 </w:t>
            </w:r>
            <w:r w:rsidR="00314E21">
              <w:rPr>
                <w:rFonts w:asciiTheme="minorHAnsi" w:hAnsiTheme="minorHAnsi" w:cstheme="minorHAnsi"/>
                <w:sz w:val="20"/>
                <w:szCs w:val="20"/>
              </w:rPr>
              <w:t>Master</w:t>
            </w:r>
            <w:r w:rsidR="0068468D">
              <w:rPr>
                <w:rFonts w:asciiTheme="minorHAnsi" w:hAnsiTheme="minorHAnsi" w:cstheme="minorHAnsi"/>
                <w:sz w:val="20"/>
                <w:szCs w:val="20"/>
              </w:rPr>
              <w:t>s</w:t>
            </w:r>
          </w:p>
          <w:p w14:paraId="0375BC64" w14:textId="77777777" w:rsidR="007F14D5" w:rsidRPr="00D05D9F" w:rsidRDefault="7BB92A59" w:rsidP="6B83D72E">
            <w:pPr>
              <w:spacing w:after="0" w:line="240" w:lineRule="auto"/>
              <w:rPr>
                <w:rFonts w:asciiTheme="minorHAnsi" w:hAnsiTheme="minorHAnsi" w:cstheme="minorHAnsi"/>
                <w:sz w:val="20"/>
                <w:szCs w:val="20"/>
              </w:rPr>
            </w:pPr>
            <w:r w:rsidRPr="00D05D9F">
              <w:rPr>
                <w:rFonts w:asciiTheme="minorHAnsi" w:hAnsiTheme="minorHAnsi" w:cstheme="minorHAnsi"/>
                <w:sz w:val="20"/>
                <w:szCs w:val="20"/>
              </w:rPr>
              <w:t>1 PhD</w:t>
            </w:r>
          </w:p>
          <w:p w14:paraId="56C90C96" w14:textId="77777777" w:rsidR="007F14D5" w:rsidRPr="00D05D9F" w:rsidRDefault="007F14D5" w:rsidP="6B83D72E">
            <w:pPr>
              <w:spacing w:after="0" w:line="240" w:lineRule="auto"/>
              <w:rPr>
                <w:rFonts w:asciiTheme="minorHAnsi" w:hAnsiTheme="minorHAnsi" w:cstheme="minorHAnsi"/>
                <w:sz w:val="20"/>
                <w:szCs w:val="20"/>
              </w:rPr>
            </w:pPr>
          </w:p>
          <w:p w14:paraId="79F4C289" w14:textId="77777777" w:rsidR="007F14D5" w:rsidRPr="00D05D9F" w:rsidRDefault="007F14D5" w:rsidP="6B83D72E">
            <w:pPr>
              <w:spacing w:after="0" w:line="240" w:lineRule="auto"/>
              <w:rPr>
                <w:rFonts w:asciiTheme="minorHAnsi" w:hAnsiTheme="minorHAnsi" w:cstheme="minorHAnsi"/>
                <w:sz w:val="20"/>
                <w:szCs w:val="20"/>
              </w:rPr>
            </w:pPr>
          </w:p>
          <w:p w14:paraId="3DD7FF20" w14:textId="77777777" w:rsidR="007F14D5" w:rsidRPr="00D05D9F" w:rsidRDefault="007F14D5" w:rsidP="6B83D72E">
            <w:pPr>
              <w:spacing w:after="0" w:line="240" w:lineRule="auto"/>
              <w:rPr>
                <w:rFonts w:asciiTheme="minorHAnsi" w:hAnsiTheme="minorHAnsi" w:cstheme="minorHAnsi"/>
                <w:sz w:val="20"/>
                <w:szCs w:val="20"/>
              </w:rPr>
            </w:pPr>
          </w:p>
          <w:p w14:paraId="2263441F" w14:textId="77777777" w:rsidR="007F14D5" w:rsidRPr="00D05D9F" w:rsidRDefault="007F14D5" w:rsidP="6B83D72E">
            <w:pPr>
              <w:spacing w:after="0" w:line="240" w:lineRule="auto"/>
              <w:rPr>
                <w:rFonts w:asciiTheme="minorHAnsi" w:hAnsiTheme="minorHAnsi" w:cstheme="minorHAnsi"/>
                <w:sz w:val="20"/>
                <w:szCs w:val="20"/>
              </w:rPr>
            </w:pPr>
          </w:p>
          <w:p w14:paraId="55391667" w14:textId="77777777" w:rsidR="007F14D5" w:rsidRPr="00D05D9F" w:rsidRDefault="007F14D5" w:rsidP="6B83D72E">
            <w:pPr>
              <w:spacing w:after="0" w:line="240" w:lineRule="auto"/>
              <w:rPr>
                <w:rFonts w:asciiTheme="minorHAnsi" w:hAnsiTheme="minorHAnsi" w:cstheme="minorHAnsi"/>
                <w:sz w:val="20"/>
                <w:szCs w:val="20"/>
              </w:rPr>
            </w:pPr>
          </w:p>
          <w:p w14:paraId="0A1D4FA7" w14:textId="77777777" w:rsidR="007F14D5" w:rsidRPr="00D05D9F" w:rsidRDefault="007F14D5" w:rsidP="6B83D72E">
            <w:pPr>
              <w:spacing w:after="0" w:line="240" w:lineRule="auto"/>
              <w:rPr>
                <w:rFonts w:asciiTheme="minorHAnsi" w:hAnsiTheme="minorHAnsi" w:cstheme="minorHAnsi"/>
                <w:sz w:val="20"/>
                <w:szCs w:val="20"/>
              </w:rPr>
            </w:pPr>
          </w:p>
          <w:p w14:paraId="2185722B" w14:textId="77777777" w:rsidR="007F14D5" w:rsidRPr="00D05D9F" w:rsidRDefault="007F14D5" w:rsidP="6B83D72E">
            <w:pPr>
              <w:spacing w:after="0" w:line="240" w:lineRule="auto"/>
              <w:rPr>
                <w:rFonts w:asciiTheme="minorHAnsi" w:hAnsiTheme="minorHAnsi" w:cstheme="minorHAnsi"/>
                <w:sz w:val="20"/>
                <w:szCs w:val="20"/>
              </w:rPr>
            </w:pPr>
          </w:p>
          <w:p w14:paraId="17798D74" w14:textId="77777777" w:rsidR="007F14D5" w:rsidRPr="00D05D9F" w:rsidRDefault="007F14D5" w:rsidP="6B83D72E">
            <w:pPr>
              <w:spacing w:after="0" w:line="240" w:lineRule="auto"/>
              <w:rPr>
                <w:rFonts w:asciiTheme="minorHAnsi" w:hAnsiTheme="minorHAnsi" w:cstheme="minorHAnsi"/>
                <w:sz w:val="20"/>
                <w:szCs w:val="20"/>
              </w:rPr>
            </w:pPr>
          </w:p>
          <w:p w14:paraId="2D34469A" w14:textId="77777777" w:rsidR="007F14D5" w:rsidRPr="00D05D9F" w:rsidRDefault="007F14D5" w:rsidP="6B83D72E">
            <w:pPr>
              <w:spacing w:after="0" w:line="240" w:lineRule="auto"/>
              <w:rPr>
                <w:rFonts w:asciiTheme="minorHAnsi" w:hAnsiTheme="minorHAnsi" w:cstheme="minorHAnsi"/>
                <w:sz w:val="20"/>
                <w:szCs w:val="20"/>
              </w:rPr>
            </w:pPr>
          </w:p>
          <w:p w14:paraId="498542E8" w14:textId="77777777" w:rsidR="007F14D5" w:rsidRPr="00D05D9F" w:rsidRDefault="007F14D5" w:rsidP="6B83D72E">
            <w:pPr>
              <w:spacing w:after="0" w:line="240" w:lineRule="auto"/>
              <w:rPr>
                <w:rFonts w:asciiTheme="minorHAnsi" w:hAnsiTheme="minorHAnsi" w:cstheme="minorHAnsi"/>
                <w:sz w:val="20"/>
                <w:szCs w:val="20"/>
              </w:rPr>
            </w:pPr>
          </w:p>
          <w:p w14:paraId="1864AAA1" w14:textId="77777777" w:rsidR="007F14D5" w:rsidRPr="00D05D9F" w:rsidRDefault="007F14D5" w:rsidP="6B83D72E">
            <w:pPr>
              <w:spacing w:after="0" w:line="240" w:lineRule="auto"/>
              <w:rPr>
                <w:rFonts w:asciiTheme="minorHAnsi" w:hAnsiTheme="minorHAnsi" w:cstheme="minorHAnsi"/>
                <w:sz w:val="20"/>
                <w:szCs w:val="20"/>
              </w:rPr>
            </w:pPr>
          </w:p>
          <w:p w14:paraId="68F2AEFD" w14:textId="77777777" w:rsidR="007F14D5" w:rsidRPr="00D05D9F" w:rsidRDefault="7BB92A59" w:rsidP="6B83D72E">
            <w:pPr>
              <w:spacing w:after="0" w:line="240" w:lineRule="auto"/>
              <w:rPr>
                <w:rFonts w:asciiTheme="minorHAnsi" w:hAnsiTheme="minorHAnsi" w:cstheme="minorHAnsi"/>
                <w:sz w:val="20"/>
                <w:szCs w:val="20"/>
              </w:rPr>
            </w:pPr>
            <w:r w:rsidRPr="00D05D9F">
              <w:rPr>
                <w:rFonts w:asciiTheme="minorHAnsi" w:hAnsiTheme="minorHAnsi" w:cstheme="minorHAnsi"/>
                <w:sz w:val="20"/>
                <w:szCs w:val="20"/>
              </w:rPr>
              <w:t>1 Masters</w:t>
            </w:r>
          </w:p>
          <w:p w14:paraId="41300B35" w14:textId="77777777" w:rsidR="007F14D5" w:rsidRPr="00D05D9F" w:rsidRDefault="7BB92A59" w:rsidP="6B83D72E">
            <w:pPr>
              <w:spacing w:after="0" w:line="240" w:lineRule="auto"/>
              <w:rPr>
                <w:rFonts w:asciiTheme="minorHAnsi" w:hAnsiTheme="minorHAnsi" w:cstheme="minorHAnsi"/>
                <w:sz w:val="20"/>
                <w:szCs w:val="20"/>
              </w:rPr>
            </w:pPr>
            <w:r w:rsidRPr="00D05D9F">
              <w:rPr>
                <w:rFonts w:asciiTheme="minorHAnsi" w:hAnsiTheme="minorHAnsi" w:cstheme="minorHAnsi"/>
                <w:sz w:val="20"/>
                <w:szCs w:val="20"/>
              </w:rPr>
              <w:t>1 PhD</w:t>
            </w:r>
          </w:p>
          <w:p w14:paraId="6B2ACE49" w14:textId="77777777" w:rsidR="007F14D5" w:rsidRPr="00D05D9F" w:rsidRDefault="007F14D5" w:rsidP="00BB139D">
            <w:pPr>
              <w:spacing w:after="0" w:line="240" w:lineRule="auto"/>
              <w:rPr>
                <w:rFonts w:asciiTheme="minorHAnsi" w:hAnsiTheme="minorHAnsi" w:cstheme="minorHAnsi"/>
                <w:sz w:val="20"/>
                <w:szCs w:val="20"/>
              </w:rPr>
            </w:pPr>
          </w:p>
        </w:tc>
      </w:tr>
      <w:tr w:rsidR="00BB71AB" w:rsidRPr="000B63AB" w14:paraId="4665392A" w14:textId="77777777" w:rsidTr="00DB3EE7">
        <w:trPr>
          <w:trHeight w:val="295"/>
        </w:trPr>
        <w:tc>
          <w:tcPr>
            <w:tcW w:w="9288" w:type="dxa"/>
            <w:gridSpan w:val="4"/>
            <w:shd w:val="clear" w:color="auto" w:fill="auto"/>
          </w:tcPr>
          <w:p w14:paraId="70F01BBE" w14:textId="77777777" w:rsidR="00BB71AB" w:rsidRPr="00BB71AB" w:rsidRDefault="00BB71AB" w:rsidP="6B83D72E">
            <w:pPr>
              <w:spacing w:after="0" w:line="240" w:lineRule="auto"/>
              <w:rPr>
                <w:rFonts w:asciiTheme="minorHAnsi" w:hAnsiTheme="minorHAnsi" w:cstheme="minorHAnsi"/>
                <w:b/>
                <w:bCs/>
                <w:sz w:val="20"/>
                <w:szCs w:val="20"/>
              </w:rPr>
            </w:pPr>
            <w:r w:rsidRPr="00BB71AB">
              <w:rPr>
                <w:b/>
                <w:bCs/>
                <w:sz w:val="20"/>
                <w:szCs w:val="20"/>
              </w:rPr>
              <w:t>Team members</w:t>
            </w:r>
          </w:p>
        </w:tc>
      </w:tr>
      <w:tr w:rsidR="007D0FEC" w:rsidRPr="000B63AB" w14:paraId="4F63BB14" w14:textId="77777777" w:rsidTr="00DB3EE7">
        <w:trPr>
          <w:trHeight w:val="1358"/>
        </w:trPr>
        <w:tc>
          <w:tcPr>
            <w:tcW w:w="2689" w:type="dxa"/>
            <w:shd w:val="clear" w:color="auto" w:fill="auto"/>
          </w:tcPr>
          <w:p w14:paraId="344EE4E3" w14:textId="77777777" w:rsidR="007D0FEC" w:rsidRPr="00BB71AB" w:rsidRDefault="01ECA760" w:rsidP="18FB2AF0">
            <w:pPr>
              <w:rPr>
                <w:b/>
                <w:bCs/>
                <w:sz w:val="20"/>
                <w:szCs w:val="20"/>
                <w:lang w:val="fr-FR"/>
              </w:rPr>
            </w:pPr>
            <w:r w:rsidRPr="00BB71AB">
              <w:rPr>
                <w:b/>
                <w:bCs/>
                <w:sz w:val="20"/>
                <w:szCs w:val="20"/>
                <w:lang w:val="fr-FR"/>
              </w:rPr>
              <w:t>Prof Rudansky-Kloppers</w:t>
            </w:r>
          </w:p>
          <w:p w14:paraId="51AFB021" w14:textId="77777777" w:rsidR="007D0FEC" w:rsidRPr="00BB71AB" w:rsidRDefault="01ECA760" w:rsidP="18FB2AF0">
            <w:pPr>
              <w:rPr>
                <w:lang w:val="fr-FR"/>
              </w:rPr>
            </w:pPr>
            <w:proofErr w:type="gramStart"/>
            <w:r w:rsidRPr="00BB71AB">
              <w:rPr>
                <w:sz w:val="20"/>
                <w:szCs w:val="20"/>
                <w:lang w:val="fr-FR"/>
              </w:rPr>
              <w:t>Email:</w:t>
            </w:r>
            <w:proofErr w:type="gramEnd"/>
            <w:r w:rsidRPr="00BB71AB">
              <w:rPr>
                <w:sz w:val="20"/>
                <w:szCs w:val="20"/>
                <w:lang w:val="fr-FR"/>
              </w:rPr>
              <w:t xml:space="preserve"> rudans@unisa.ac.za</w:t>
            </w:r>
          </w:p>
        </w:tc>
        <w:tc>
          <w:tcPr>
            <w:tcW w:w="5353" w:type="dxa"/>
            <w:gridSpan w:val="2"/>
            <w:shd w:val="clear" w:color="auto" w:fill="auto"/>
          </w:tcPr>
          <w:p w14:paraId="5C04CFC2" w14:textId="77777777" w:rsidR="00661644" w:rsidRPr="00D05D9F" w:rsidRDefault="30F72607" w:rsidP="007D0FEC">
            <w:pPr>
              <w:spacing w:after="0" w:line="240" w:lineRule="auto"/>
              <w:jc w:val="both"/>
              <w:rPr>
                <w:rFonts w:asciiTheme="minorHAnsi" w:hAnsiTheme="minorHAnsi" w:cstheme="minorHAnsi"/>
                <w:sz w:val="20"/>
                <w:szCs w:val="20"/>
              </w:rPr>
            </w:pPr>
            <w:r w:rsidRPr="00D05D9F">
              <w:rPr>
                <w:rFonts w:asciiTheme="minorHAnsi" w:hAnsiTheme="minorHAnsi" w:cstheme="minorHAnsi"/>
                <w:sz w:val="20"/>
                <w:szCs w:val="20"/>
              </w:rPr>
              <w:t xml:space="preserve">Sharon Rudansky-Kloppers is a professor in Business Management. In January 1988, she joined Unisa as a lecturer in the marketing section of the Department of Business Management. She obtained a DCom degree in business management from Unisa in 2002. She is a member of several professional organisations. She is the author of </w:t>
            </w:r>
            <w:proofErr w:type="gramStart"/>
            <w:r w:rsidRPr="00D05D9F">
              <w:rPr>
                <w:rFonts w:asciiTheme="minorHAnsi" w:hAnsiTheme="minorHAnsi" w:cstheme="minorHAnsi"/>
                <w:sz w:val="20"/>
                <w:szCs w:val="20"/>
              </w:rPr>
              <w:t>a number of</w:t>
            </w:r>
            <w:proofErr w:type="gramEnd"/>
            <w:r w:rsidRPr="00D05D9F">
              <w:rPr>
                <w:rFonts w:asciiTheme="minorHAnsi" w:hAnsiTheme="minorHAnsi" w:cstheme="minorHAnsi"/>
                <w:sz w:val="20"/>
                <w:szCs w:val="20"/>
              </w:rPr>
              <w:t xml:space="preserve"> accredited articles and has presented papers at national and international congresses. She is the author and co-author of books dealing with business communication, marketing, and business management.</w:t>
            </w:r>
          </w:p>
        </w:tc>
        <w:tc>
          <w:tcPr>
            <w:tcW w:w="1246" w:type="dxa"/>
            <w:shd w:val="clear" w:color="auto" w:fill="auto"/>
          </w:tcPr>
          <w:p w14:paraId="3FA3234A" w14:textId="77777777" w:rsidR="00606FD4" w:rsidRPr="00D05D9F" w:rsidRDefault="00606FD4" w:rsidP="00606FD4">
            <w:pPr>
              <w:spacing w:after="0" w:line="240" w:lineRule="auto"/>
              <w:rPr>
                <w:rFonts w:asciiTheme="minorHAnsi" w:hAnsiTheme="minorHAnsi" w:cstheme="minorHAnsi"/>
                <w:sz w:val="20"/>
                <w:szCs w:val="20"/>
              </w:rPr>
            </w:pPr>
            <w:r w:rsidRPr="00D05D9F">
              <w:rPr>
                <w:rFonts w:asciiTheme="minorHAnsi" w:hAnsiTheme="minorHAnsi" w:cstheme="minorHAnsi"/>
                <w:sz w:val="20"/>
                <w:szCs w:val="20"/>
              </w:rPr>
              <w:t>1 Masters</w:t>
            </w:r>
          </w:p>
          <w:p w14:paraId="708D913E" w14:textId="77777777" w:rsidR="00606FD4" w:rsidRPr="00D05D9F" w:rsidRDefault="00606FD4" w:rsidP="00606FD4">
            <w:pPr>
              <w:spacing w:after="0" w:line="240" w:lineRule="auto"/>
              <w:rPr>
                <w:rFonts w:asciiTheme="minorHAnsi" w:hAnsiTheme="minorHAnsi" w:cstheme="minorHAnsi"/>
                <w:sz w:val="20"/>
                <w:szCs w:val="20"/>
              </w:rPr>
            </w:pPr>
            <w:r w:rsidRPr="00D05D9F">
              <w:rPr>
                <w:rFonts w:asciiTheme="minorHAnsi" w:hAnsiTheme="minorHAnsi" w:cstheme="minorHAnsi"/>
                <w:sz w:val="20"/>
                <w:szCs w:val="20"/>
              </w:rPr>
              <w:t>1 PhD</w:t>
            </w:r>
          </w:p>
          <w:p w14:paraId="0209DCAE" w14:textId="77777777" w:rsidR="007D0FEC" w:rsidRPr="00D05D9F" w:rsidRDefault="007D0FEC" w:rsidP="007D0FEC">
            <w:pPr>
              <w:spacing w:after="0" w:line="240" w:lineRule="auto"/>
              <w:rPr>
                <w:rFonts w:asciiTheme="minorHAnsi" w:hAnsiTheme="minorHAnsi" w:cstheme="minorHAnsi"/>
                <w:sz w:val="20"/>
                <w:szCs w:val="20"/>
              </w:rPr>
            </w:pPr>
          </w:p>
        </w:tc>
      </w:tr>
      <w:tr w:rsidR="008F0E05" w:rsidRPr="000B63AB" w14:paraId="4F24D303" w14:textId="77777777" w:rsidTr="00DB3EE7">
        <w:trPr>
          <w:trHeight w:val="1358"/>
        </w:trPr>
        <w:tc>
          <w:tcPr>
            <w:tcW w:w="2689" w:type="dxa"/>
            <w:shd w:val="clear" w:color="auto" w:fill="auto"/>
          </w:tcPr>
          <w:p w14:paraId="400CCD21" w14:textId="77777777" w:rsidR="00DB3EE7" w:rsidRPr="00571E0C" w:rsidRDefault="00DB3EE7" w:rsidP="00DB3EE7">
            <w:pPr>
              <w:rPr>
                <w:sz w:val="20"/>
                <w:szCs w:val="20"/>
              </w:rPr>
            </w:pPr>
            <w:r w:rsidRPr="00571E0C">
              <w:rPr>
                <w:b/>
                <w:bCs/>
                <w:sz w:val="20"/>
                <w:szCs w:val="20"/>
              </w:rPr>
              <w:t>Dr P Bester</w:t>
            </w:r>
          </w:p>
          <w:p w14:paraId="462633D2" w14:textId="77777777" w:rsidR="00DB3EE7" w:rsidRPr="00571E0C" w:rsidRDefault="00DB3EE7" w:rsidP="00DB3EE7">
            <w:pPr>
              <w:rPr>
                <w:sz w:val="20"/>
                <w:szCs w:val="20"/>
              </w:rPr>
            </w:pPr>
            <w:r w:rsidRPr="00571E0C">
              <w:rPr>
                <w:sz w:val="20"/>
                <w:szCs w:val="20"/>
              </w:rPr>
              <w:t>Emai</w:t>
            </w:r>
            <w:r w:rsidR="00024837" w:rsidRPr="00571E0C">
              <w:rPr>
                <w:sz w:val="20"/>
                <w:szCs w:val="20"/>
              </w:rPr>
              <w:t>l:</w:t>
            </w:r>
            <w:r w:rsidR="00316B3A" w:rsidRPr="00571E0C">
              <w:rPr>
                <w:sz w:val="20"/>
                <w:szCs w:val="20"/>
              </w:rPr>
              <w:t xml:space="preserve"> </w:t>
            </w:r>
            <w:r w:rsidRPr="00571E0C">
              <w:rPr>
                <w:sz w:val="20"/>
                <w:szCs w:val="20"/>
              </w:rPr>
              <w:t>bestep1@unisa.ac.za</w:t>
            </w:r>
          </w:p>
          <w:p w14:paraId="429EC80B" w14:textId="77777777" w:rsidR="008F0E05" w:rsidRPr="00571E0C" w:rsidRDefault="008F0E05" w:rsidP="18FB2AF0">
            <w:pPr>
              <w:rPr>
                <w:b/>
                <w:bCs/>
                <w:sz w:val="20"/>
                <w:szCs w:val="20"/>
              </w:rPr>
            </w:pPr>
          </w:p>
        </w:tc>
        <w:tc>
          <w:tcPr>
            <w:tcW w:w="5353" w:type="dxa"/>
            <w:gridSpan w:val="2"/>
            <w:shd w:val="clear" w:color="auto" w:fill="auto"/>
          </w:tcPr>
          <w:p w14:paraId="606D3625" w14:textId="77777777" w:rsidR="008F0E05" w:rsidRPr="00D05D9F" w:rsidRDefault="00C43F89" w:rsidP="007D0FEC">
            <w:pPr>
              <w:spacing w:after="0" w:line="240" w:lineRule="auto"/>
              <w:jc w:val="both"/>
              <w:rPr>
                <w:rFonts w:asciiTheme="minorHAnsi" w:hAnsiTheme="minorHAnsi" w:cstheme="minorHAnsi"/>
                <w:sz w:val="20"/>
                <w:szCs w:val="20"/>
              </w:rPr>
            </w:pPr>
            <w:r>
              <w:rPr>
                <w:rFonts w:asciiTheme="minorHAnsi" w:hAnsiTheme="minorHAnsi" w:cstheme="minorHAnsi"/>
                <w:sz w:val="20"/>
                <w:szCs w:val="20"/>
              </w:rPr>
              <w:t xml:space="preserve">Dr </w:t>
            </w:r>
            <w:r w:rsidR="00FD582F">
              <w:rPr>
                <w:rFonts w:asciiTheme="minorHAnsi" w:hAnsiTheme="minorHAnsi" w:cstheme="minorHAnsi"/>
                <w:sz w:val="20"/>
                <w:szCs w:val="20"/>
              </w:rPr>
              <w:t xml:space="preserve">Petri </w:t>
            </w:r>
            <w:r w:rsidR="00FD582F" w:rsidRPr="00FD582F">
              <w:rPr>
                <w:rFonts w:asciiTheme="minorHAnsi" w:hAnsiTheme="minorHAnsi" w:cstheme="minorHAnsi"/>
                <w:sz w:val="20"/>
                <w:szCs w:val="20"/>
              </w:rPr>
              <w:t xml:space="preserve"> Bester is a senior lecturer in Business Management at the University of South Africa She obtained her master’s degree from the University of South Africa in 2012 and her PhD in 2020. She is currently the head of the First Year Section: Business Management in the Department of Business Management.</w:t>
            </w:r>
          </w:p>
        </w:tc>
        <w:tc>
          <w:tcPr>
            <w:tcW w:w="1246" w:type="dxa"/>
            <w:shd w:val="clear" w:color="auto" w:fill="auto"/>
          </w:tcPr>
          <w:p w14:paraId="58C315B6" w14:textId="77777777" w:rsidR="008F0E05" w:rsidRPr="00D05D9F" w:rsidRDefault="00FD582F" w:rsidP="00606FD4">
            <w:pPr>
              <w:spacing w:after="0" w:line="240" w:lineRule="auto"/>
              <w:rPr>
                <w:rFonts w:asciiTheme="minorHAnsi" w:hAnsiTheme="minorHAnsi" w:cstheme="minorHAnsi"/>
                <w:sz w:val="20"/>
                <w:szCs w:val="20"/>
              </w:rPr>
            </w:pPr>
            <w:r>
              <w:rPr>
                <w:rFonts w:asciiTheme="minorHAnsi" w:hAnsiTheme="minorHAnsi" w:cstheme="minorHAnsi"/>
                <w:sz w:val="20"/>
                <w:szCs w:val="20"/>
              </w:rPr>
              <w:t>1 PhD</w:t>
            </w:r>
          </w:p>
        </w:tc>
      </w:tr>
      <w:tr w:rsidR="000743F8" w:rsidRPr="000B63AB" w14:paraId="23E18046" w14:textId="77777777" w:rsidTr="00DB3EE7">
        <w:trPr>
          <w:trHeight w:val="1358"/>
        </w:trPr>
        <w:tc>
          <w:tcPr>
            <w:tcW w:w="2689" w:type="dxa"/>
            <w:shd w:val="clear" w:color="auto" w:fill="auto"/>
          </w:tcPr>
          <w:p w14:paraId="52C00982" w14:textId="77777777" w:rsidR="000743F8" w:rsidRDefault="000743F8" w:rsidP="000743F8">
            <w:pPr>
              <w:rPr>
                <w:b/>
                <w:bCs/>
                <w:sz w:val="20"/>
                <w:szCs w:val="20"/>
              </w:rPr>
            </w:pPr>
            <w:r w:rsidRPr="0065669B">
              <w:rPr>
                <w:b/>
                <w:bCs/>
                <w:sz w:val="20"/>
                <w:szCs w:val="20"/>
              </w:rPr>
              <w:t xml:space="preserve">Ms </w:t>
            </w:r>
            <w:proofErr w:type="spellStart"/>
            <w:r w:rsidRPr="0065669B">
              <w:rPr>
                <w:b/>
                <w:bCs/>
                <w:sz w:val="20"/>
                <w:szCs w:val="20"/>
              </w:rPr>
              <w:t>Magdel</w:t>
            </w:r>
            <w:proofErr w:type="spellEnd"/>
            <w:r w:rsidRPr="0065669B">
              <w:rPr>
                <w:b/>
                <w:bCs/>
                <w:sz w:val="20"/>
                <w:szCs w:val="20"/>
              </w:rPr>
              <w:t xml:space="preserve"> van Heerden</w:t>
            </w:r>
          </w:p>
          <w:p w14:paraId="2C399DE3" w14:textId="77777777" w:rsidR="000743F8" w:rsidRPr="00902291" w:rsidRDefault="00F50740" w:rsidP="000743F8">
            <w:pPr>
              <w:rPr>
                <w:sz w:val="20"/>
                <w:szCs w:val="20"/>
              </w:rPr>
            </w:pPr>
            <w:r w:rsidRPr="00902291">
              <w:rPr>
                <w:sz w:val="20"/>
                <w:szCs w:val="20"/>
              </w:rPr>
              <w:t>E</w:t>
            </w:r>
            <w:r w:rsidR="000743F8" w:rsidRPr="00902291">
              <w:rPr>
                <w:sz w:val="20"/>
                <w:szCs w:val="20"/>
              </w:rPr>
              <w:t>mail:</w:t>
            </w:r>
            <w:r w:rsidR="00902291" w:rsidRPr="00902291">
              <w:rPr>
                <w:sz w:val="20"/>
                <w:szCs w:val="20"/>
              </w:rPr>
              <w:t xml:space="preserve"> </w:t>
            </w:r>
            <w:hyperlink r:id="rId16" w:history="1">
              <w:r w:rsidR="00CA2FEF" w:rsidRPr="00D50538">
                <w:rPr>
                  <w:sz w:val="20"/>
                  <w:szCs w:val="20"/>
                </w:rPr>
                <w:t>legrams@unisa.ac.za</w:t>
              </w:r>
            </w:hyperlink>
            <w:r w:rsidR="000743F8" w:rsidRPr="00902291">
              <w:rPr>
                <w:sz w:val="20"/>
                <w:szCs w:val="20"/>
              </w:rPr>
              <w:t xml:space="preserve"> </w:t>
            </w:r>
          </w:p>
        </w:tc>
        <w:tc>
          <w:tcPr>
            <w:tcW w:w="5353" w:type="dxa"/>
            <w:gridSpan w:val="2"/>
            <w:shd w:val="clear" w:color="auto" w:fill="auto"/>
          </w:tcPr>
          <w:p w14:paraId="396AE941" w14:textId="77777777" w:rsidR="00661644" w:rsidRPr="00D05D9F" w:rsidRDefault="000743F8" w:rsidP="000743F8">
            <w:pPr>
              <w:spacing w:after="0" w:line="240" w:lineRule="auto"/>
              <w:jc w:val="both"/>
              <w:rPr>
                <w:rFonts w:asciiTheme="minorHAnsi" w:hAnsiTheme="minorHAnsi" w:cstheme="minorHAnsi"/>
                <w:sz w:val="20"/>
                <w:szCs w:val="20"/>
              </w:rPr>
            </w:pPr>
            <w:proofErr w:type="spellStart"/>
            <w:r w:rsidRPr="0065669B">
              <w:rPr>
                <w:rFonts w:asciiTheme="minorHAnsi" w:hAnsiTheme="minorHAnsi" w:cstheme="minorHAnsi"/>
                <w:sz w:val="20"/>
                <w:szCs w:val="20"/>
              </w:rPr>
              <w:t>Magdel</w:t>
            </w:r>
            <w:proofErr w:type="spellEnd"/>
            <w:r w:rsidRPr="0065669B">
              <w:rPr>
                <w:rFonts w:asciiTheme="minorHAnsi" w:hAnsiTheme="minorHAnsi" w:cstheme="minorHAnsi"/>
                <w:sz w:val="20"/>
                <w:szCs w:val="20"/>
              </w:rPr>
              <w:t xml:space="preserve"> van Heerden is a lecturer in the Department of Business Management at the University of South Africa and has been with Unisa since 2013. She has co-authored </w:t>
            </w:r>
            <w:r>
              <w:rPr>
                <w:rFonts w:asciiTheme="minorHAnsi" w:hAnsiTheme="minorHAnsi" w:cstheme="minorHAnsi"/>
                <w:sz w:val="20"/>
                <w:szCs w:val="20"/>
              </w:rPr>
              <w:t xml:space="preserve">various </w:t>
            </w:r>
            <w:r w:rsidRPr="0065669B">
              <w:rPr>
                <w:rFonts w:asciiTheme="minorHAnsi" w:hAnsiTheme="minorHAnsi" w:cstheme="minorHAnsi"/>
                <w:sz w:val="20"/>
                <w:szCs w:val="20"/>
              </w:rPr>
              <w:t xml:space="preserve">books on management and entrepreneurship and obtained her </w:t>
            </w:r>
            <w:r>
              <w:rPr>
                <w:rFonts w:asciiTheme="minorHAnsi" w:hAnsiTheme="minorHAnsi" w:cstheme="minorHAnsi"/>
                <w:sz w:val="20"/>
                <w:szCs w:val="20"/>
              </w:rPr>
              <w:t>m</w:t>
            </w:r>
            <w:r w:rsidRPr="0065669B">
              <w:rPr>
                <w:rFonts w:asciiTheme="minorHAnsi" w:hAnsiTheme="minorHAnsi" w:cstheme="minorHAnsi"/>
                <w:sz w:val="20"/>
                <w:szCs w:val="20"/>
              </w:rPr>
              <w:t>aster</w:t>
            </w:r>
            <w:r>
              <w:rPr>
                <w:rFonts w:asciiTheme="minorHAnsi" w:hAnsiTheme="minorHAnsi" w:cstheme="minorHAnsi"/>
                <w:sz w:val="20"/>
                <w:szCs w:val="20"/>
              </w:rPr>
              <w:t>’</w:t>
            </w:r>
            <w:r w:rsidRPr="0065669B">
              <w:rPr>
                <w:rFonts w:asciiTheme="minorHAnsi" w:hAnsiTheme="minorHAnsi" w:cstheme="minorHAnsi"/>
                <w:sz w:val="20"/>
                <w:szCs w:val="20"/>
              </w:rPr>
              <w:t>s degree from the University of South Africa in 2020.</w:t>
            </w:r>
            <w:r>
              <w:rPr>
                <w:rFonts w:asciiTheme="minorHAnsi" w:hAnsiTheme="minorHAnsi" w:cstheme="minorHAnsi"/>
                <w:sz w:val="20"/>
                <w:szCs w:val="20"/>
              </w:rPr>
              <w:t xml:space="preserve"> </w:t>
            </w:r>
          </w:p>
        </w:tc>
        <w:tc>
          <w:tcPr>
            <w:tcW w:w="1246" w:type="dxa"/>
            <w:shd w:val="clear" w:color="auto" w:fill="auto"/>
          </w:tcPr>
          <w:p w14:paraId="558329A5" w14:textId="77777777" w:rsidR="000743F8" w:rsidRPr="00D05D9F" w:rsidRDefault="000743F8" w:rsidP="000743F8">
            <w:pPr>
              <w:spacing w:after="0" w:line="240" w:lineRule="auto"/>
              <w:rPr>
                <w:rFonts w:asciiTheme="minorHAnsi" w:hAnsiTheme="minorHAnsi" w:cstheme="minorHAnsi"/>
                <w:sz w:val="20"/>
                <w:szCs w:val="20"/>
              </w:rPr>
            </w:pPr>
            <w:r>
              <w:rPr>
                <w:rFonts w:asciiTheme="minorHAnsi" w:hAnsiTheme="minorHAnsi" w:cstheme="minorHAnsi"/>
                <w:sz w:val="20"/>
                <w:szCs w:val="20"/>
              </w:rPr>
              <w:t>1 Masters</w:t>
            </w:r>
          </w:p>
        </w:tc>
      </w:tr>
      <w:tr w:rsidR="007F3C31" w:rsidRPr="000B63AB" w14:paraId="51ADC8CE" w14:textId="77777777" w:rsidTr="00DB3EE7">
        <w:trPr>
          <w:trHeight w:val="1358"/>
        </w:trPr>
        <w:tc>
          <w:tcPr>
            <w:tcW w:w="2689" w:type="dxa"/>
            <w:shd w:val="clear" w:color="auto" w:fill="auto"/>
          </w:tcPr>
          <w:p w14:paraId="1D02D566" w14:textId="77777777" w:rsidR="007F3C31" w:rsidRPr="0091069B" w:rsidRDefault="007F3C31" w:rsidP="007F3C31">
            <w:pPr>
              <w:rPr>
                <w:b/>
                <w:bCs/>
                <w:sz w:val="20"/>
                <w:szCs w:val="20"/>
              </w:rPr>
            </w:pPr>
            <w:r w:rsidRPr="0091069B">
              <w:rPr>
                <w:b/>
                <w:bCs/>
                <w:sz w:val="20"/>
                <w:szCs w:val="20"/>
              </w:rPr>
              <w:t>Mrs Rachelle Reeler</w:t>
            </w:r>
          </w:p>
          <w:p w14:paraId="10C166F9" w14:textId="77777777" w:rsidR="007F3C31" w:rsidRPr="000B63AB" w:rsidRDefault="007F3C31" w:rsidP="007F3C31">
            <w:pPr>
              <w:rPr>
                <w:sz w:val="20"/>
                <w:szCs w:val="20"/>
              </w:rPr>
            </w:pPr>
            <w:r>
              <w:rPr>
                <w:sz w:val="20"/>
                <w:szCs w:val="20"/>
              </w:rPr>
              <w:t>Email: deysert@unisa.ac.za</w:t>
            </w:r>
          </w:p>
        </w:tc>
        <w:tc>
          <w:tcPr>
            <w:tcW w:w="5353" w:type="dxa"/>
            <w:gridSpan w:val="2"/>
            <w:shd w:val="clear" w:color="auto" w:fill="auto"/>
          </w:tcPr>
          <w:p w14:paraId="66982BC8" w14:textId="77777777" w:rsidR="00661644" w:rsidRPr="00D05D9F" w:rsidRDefault="007F3C31" w:rsidP="007F3C31">
            <w:pPr>
              <w:spacing w:after="0" w:line="240" w:lineRule="auto"/>
              <w:jc w:val="both"/>
              <w:rPr>
                <w:rFonts w:asciiTheme="minorHAnsi" w:hAnsiTheme="minorHAnsi" w:cstheme="minorHAnsi"/>
                <w:sz w:val="20"/>
                <w:szCs w:val="20"/>
              </w:rPr>
            </w:pPr>
            <w:r>
              <w:rPr>
                <w:rFonts w:asciiTheme="minorHAnsi" w:hAnsiTheme="minorHAnsi" w:cstheme="minorHAnsi"/>
                <w:sz w:val="20"/>
                <w:szCs w:val="20"/>
              </w:rPr>
              <w:t xml:space="preserve">Rachelle Reeler is a lecturer in the Department of Business Management at the University of South Africa.  She joined Unisa as an academic assistant in </w:t>
            </w:r>
            <w:proofErr w:type="gramStart"/>
            <w:r>
              <w:rPr>
                <w:rFonts w:asciiTheme="minorHAnsi" w:hAnsiTheme="minorHAnsi" w:cstheme="minorHAnsi"/>
                <w:sz w:val="20"/>
                <w:szCs w:val="20"/>
              </w:rPr>
              <w:t>2012, and</w:t>
            </w:r>
            <w:proofErr w:type="gramEnd"/>
            <w:r>
              <w:rPr>
                <w:rFonts w:asciiTheme="minorHAnsi" w:hAnsiTheme="minorHAnsi" w:cstheme="minorHAnsi"/>
                <w:sz w:val="20"/>
                <w:szCs w:val="20"/>
              </w:rPr>
              <w:t xml:space="preserve"> obtained her Master’s Degree in Business Management (Cum Laude) in 2019.  She is currently doing her PhD with a focus on the new world of work brought about by the Fourth and Fifth Industrial Revolutions.</w:t>
            </w:r>
          </w:p>
        </w:tc>
        <w:tc>
          <w:tcPr>
            <w:tcW w:w="1246" w:type="dxa"/>
            <w:shd w:val="clear" w:color="auto" w:fill="auto"/>
          </w:tcPr>
          <w:p w14:paraId="76D482E0" w14:textId="77777777" w:rsidR="007F3C31" w:rsidRPr="00D05D9F" w:rsidRDefault="007F3C31" w:rsidP="007F3C31">
            <w:pPr>
              <w:spacing w:after="0" w:line="240" w:lineRule="auto"/>
              <w:rPr>
                <w:rFonts w:asciiTheme="minorHAnsi" w:hAnsiTheme="minorHAnsi" w:cstheme="minorHAnsi"/>
                <w:sz w:val="20"/>
                <w:szCs w:val="20"/>
              </w:rPr>
            </w:pPr>
            <w:r>
              <w:rPr>
                <w:rFonts w:asciiTheme="minorHAnsi" w:hAnsiTheme="minorHAnsi" w:cstheme="minorHAnsi"/>
                <w:sz w:val="20"/>
                <w:szCs w:val="20"/>
              </w:rPr>
              <w:t>1 Masters</w:t>
            </w:r>
          </w:p>
        </w:tc>
      </w:tr>
      <w:tr w:rsidR="007F3C31" w:rsidRPr="000B63AB" w14:paraId="531F11C5" w14:textId="77777777" w:rsidTr="00DB3EE7">
        <w:trPr>
          <w:trHeight w:val="276"/>
        </w:trPr>
        <w:tc>
          <w:tcPr>
            <w:tcW w:w="2689" w:type="dxa"/>
            <w:shd w:val="clear" w:color="auto" w:fill="auto"/>
          </w:tcPr>
          <w:p w14:paraId="12FD6360" w14:textId="77777777" w:rsidR="007F3C31" w:rsidRPr="000B63AB" w:rsidRDefault="007F3C31" w:rsidP="007F3C31">
            <w:pPr>
              <w:spacing w:after="0" w:line="240" w:lineRule="auto"/>
              <w:rPr>
                <w:b/>
                <w:bCs/>
                <w:sz w:val="20"/>
                <w:szCs w:val="20"/>
              </w:rPr>
            </w:pPr>
            <w:r w:rsidRPr="000B63AB">
              <w:rPr>
                <w:b/>
                <w:bCs/>
                <w:sz w:val="20"/>
                <w:szCs w:val="20"/>
              </w:rPr>
              <w:t>Model of supervision</w:t>
            </w:r>
          </w:p>
        </w:tc>
        <w:tc>
          <w:tcPr>
            <w:tcW w:w="6599" w:type="dxa"/>
            <w:gridSpan w:val="3"/>
            <w:shd w:val="clear" w:color="auto" w:fill="auto"/>
          </w:tcPr>
          <w:p w14:paraId="1DDA19DE" w14:textId="77777777" w:rsidR="007F3C31" w:rsidRPr="00D05D9F" w:rsidRDefault="007F3C31" w:rsidP="007F3C31">
            <w:pPr>
              <w:spacing w:after="0"/>
              <w:jc w:val="both"/>
              <w:rPr>
                <w:rFonts w:asciiTheme="minorHAnsi" w:hAnsiTheme="minorHAnsi" w:cstheme="minorHAnsi"/>
                <w:color w:val="000000" w:themeColor="text1"/>
                <w:sz w:val="20"/>
                <w:szCs w:val="20"/>
              </w:rPr>
            </w:pPr>
            <w:r w:rsidRPr="00D05D9F">
              <w:rPr>
                <w:rFonts w:asciiTheme="minorHAnsi" w:hAnsiTheme="minorHAnsi" w:cstheme="minorHAnsi"/>
                <w:color w:val="000000" w:themeColor="text1"/>
                <w:sz w:val="20"/>
                <w:szCs w:val="20"/>
              </w:rPr>
              <w:t>Our focus is on finding well-defined statements that showcase a strong research direction, and your perspective and enthusiasm towards the subject. If you are selected for this area of interest, you will be assigned one or two supervisors who will support you in refining your topic and help you to craft a research proposal and ultimately a dissertation</w:t>
            </w:r>
            <w:r>
              <w:rPr>
                <w:rFonts w:asciiTheme="minorHAnsi" w:hAnsiTheme="minorHAnsi" w:cstheme="minorHAnsi"/>
                <w:color w:val="000000" w:themeColor="text1"/>
                <w:sz w:val="20"/>
                <w:szCs w:val="20"/>
              </w:rPr>
              <w:t xml:space="preserve"> or thesis</w:t>
            </w:r>
            <w:r w:rsidRPr="00D05D9F">
              <w:rPr>
                <w:rFonts w:asciiTheme="minorHAnsi" w:hAnsiTheme="minorHAnsi" w:cstheme="minorHAnsi"/>
                <w:color w:val="000000" w:themeColor="text1"/>
                <w:sz w:val="20"/>
                <w:szCs w:val="20"/>
              </w:rPr>
              <w:t>. As per the standards of advanced degrees, you will be expected to work independently.</w:t>
            </w:r>
          </w:p>
        </w:tc>
      </w:tr>
      <w:tr w:rsidR="007F3C31" w:rsidRPr="000B63AB" w14:paraId="05AE56F6" w14:textId="77777777" w:rsidTr="00DB3EE7">
        <w:trPr>
          <w:trHeight w:val="276"/>
        </w:trPr>
        <w:tc>
          <w:tcPr>
            <w:tcW w:w="2689" w:type="dxa"/>
            <w:shd w:val="clear" w:color="auto" w:fill="auto"/>
          </w:tcPr>
          <w:p w14:paraId="69F98E47" w14:textId="77777777" w:rsidR="007F3C31" w:rsidRPr="000B63AB" w:rsidRDefault="007F3C31" w:rsidP="007F3C31">
            <w:pPr>
              <w:spacing w:after="0" w:line="240" w:lineRule="auto"/>
              <w:rPr>
                <w:b/>
                <w:bCs/>
                <w:sz w:val="20"/>
                <w:szCs w:val="20"/>
              </w:rPr>
            </w:pPr>
            <w:r w:rsidRPr="000B63AB">
              <w:rPr>
                <w:b/>
                <w:bCs/>
                <w:sz w:val="20"/>
                <w:szCs w:val="20"/>
              </w:rPr>
              <w:t>Selection criteria: Master’s/Doctorate</w:t>
            </w:r>
          </w:p>
        </w:tc>
        <w:tc>
          <w:tcPr>
            <w:tcW w:w="6599" w:type="dxa"/>
            <w:gridSpan w:val="3"/>
            <w:shd w:val="clear" w:color="auto" w:fill="auto"/>
          </w:tcPr>
          <w:p w14:paraId="25D42039" w14:textId="77777777" w:rsidR="007F3C31" w:rsidRPr="00D05D9F" w:rsidRDefault="007F3C31" w:rsidP="007F3C31">
            <w:pPr>
              <w:spacing w:after="0" w:line="240" w:lineRule="auto"/>
              <w:jc w:val="both"/>
              <w:rPr>
                <w:rFonts w:asciiTheme="minorHAnsi" w:hAnsiTheme="minorHAnsi" w:cstheme="minorHAnsi"/>
                <w:color w:val="1E2921"/>
                <w:sz w:val="20"/>
                <w:szCs w:val="20"/>
              </w:rPr>
            </w:pPr>
            <w:r w:rsidRPr="00D05D9F">
              <w:rPr>
                <w:rFonts w:asciiTheme="minorHAnsi" w:hAnsiTheme="minorHAnsi" w:cstheme="minorHAnsi"/>
                <w:color w:val="1E2921"/>
                <w:sz w:val="20"/>
                <w:szCs w:val="20"/>
              </w:rPr>
              <w:t xml:space="preserve">In addition to the admission requirements to apply for a </w:t>
            </w:r>
            <w:r>
              <w:rPr>
                <w:rFonts w:asciiTheme="minorHAnsi" w:hAnsiTheme="minorHAnsi" w:cstheme="minorHAnsi"/>
                <w:color w:val="1E2921"/>
                <w:sz w:val="20"/>
                <w:szCs w:val="20"/>
              </w:rPr>
              <w:t>Master’s</w:t>
            </w:r>
            <w:r w:rsidRPr="00D05D9F">
              <w:rPr>
                <w:rFonts w:asciiTheme="minorHAnsi" w:hAnsiTheme="minorHAnsi" w:cstheme="minorHAnsi"/>
                <w:color w:val="1E2921"/>
                <w:sz w:val="20"/>
                <w:szCs w:val="20"/>
              </w:rPr>
              <w:t xml:space="preserve"> and Doctoral Degree, potential applicants must also submit a 5-page Expression of Interest (EOI) essay that follows these guidelines: </w:t>
            </w:r>
          </w:p>
          <w:p w14:paraId="55E4E9CC" w14:textId="77777777" w:rsidR="007F3C31" w:rsidRPr="00D05D9F" w:rsidRDefault="007F3C31" w:rsidP="007F3C31">
            <w:pPr>
              <w:pStyle w:val="ListParagraph"/>
              <w:numPr>
                <w:ilvl w:val="0"/>
                <w:numId w:val="39"/>
              </w:numPr>
              <w:spacing w:after="0" w:line="240" w:lineRule="auto"/>
              <w:jc w:val="both"/>
              <w:rPr>
                <w:rFonts w:asciiTheme="minorHAnsi" w:hAnsiTheme="minorHAnsi" w:cstheme="minorHAnsi"/>
                <w:color w:val="1E2921"/>
                <w:sz w:val="20"/>
                <w:szCs w:val="20"/>
              </w:rPr>
            </w:pPr>
            <w:r w:rsidRPr="00D05D9F">
              <w:rPr>
                <w:rFonts w:asciiTheme="minorHAnsi" w:hAnsiTheme="minorHAnsi" w:cstheme="minorHAnsi"/>
                <w:color w:val="1E2921"/>
                <w:sz w:val="20"/>
                <w:szCs w:val="20"/>
              </w:rPr>
              <w:t>Front Cover (Your name and contact details, your student number and the topic’s title)</w:t>
            </w:r>
          </w:p>
          <w:p w14:paraId="49EA0EB3" w14:textId="77777777" w:rsidR="007F3C31" w:rsidRPr="00D05D9F" w:rsidRDefault="007F3C31" w:rsidP="007F3C31">
            <w:pPr>
              <w:pStyle w:val="ListParagraph"/>
              <w:numPr>
                <w:ilvl w:val="0"/>
                <w:numId w:val="39"/>
              </w:numPr>
              <w:spacing w:after="0" w:line="240" w:lineRule="auto"/>
              <w:jc w:val="both"/>
              <w:rPr>
                <w:rFonts w:asciiTheme="minorHAnsi" w:hAnsiTheme="minorHAnsi" w:cstheme="minorHAnsi"/>
                <w:color w:val="1E2921"/>
                <w:sz w:val="20"/>
                <w:szCs w:val="20"/>
              </w:rPr>
            </w:pPr>
            <w:r w:rsidRPr="00D05D9F">
              <w:rPr>
                <w:rFonts w:asciiTheme="minorHAnsi" w:hAnsiTheme="minorHAnsi" w:cstheme="minorHAnsi"/>
                <w:color w:val="1E2921"/>
                <w:sz w:val="20"/>
                <w:szCs w:val="20"/>
              </w:rPr>
              <w:t xml:space="preserve">Topic (½ page) </w:t>
            </w:r>
          </w:p>
          <w:p w14:paraId="3342CFD4" w14:textId="77777777" w:rsidR="007F3C31" w:rsidRPr="00D05D9F" w:rsidRDefault="007F3C31" w:rsidP="007F3C31">
            <w:pPr>
              <w:pStyle w:val="ListParagraph"/>
              <w:numPr>
                <w:ilvl w:val="0"/>
                <w:numId w:val="39"/>
              </w:numPr>
              <w:spacing w:after="0" w:line="240" w:lineRule="auto"/>
              <w:jc w:val="both"/>
              <w:rPr>
                <w:rFonts w:asciiTheme="minorHAnsi" w:hAnsiTheme="minorHAnsi" w:cstheme="minorHAnsi"/>
                <w:color w:val="1E2921"/>
                <w:sz w:val="20"/>
                <w:szCs w:val="20"/>
              </w:rPr>
            </w:pPr>
            <w:r w:rsidRPr="00D05D9F">
              <w:rPr>
                <w:rFonts w:asciiTheme="minorHAnsi" w:hAnsiTheme="minorHAnsi" w:cstheme="minorHAnsi"/>
                <w:color w:val="1E2921"/>
                <w:sz w:val="20"/>
                <w:szCs w:val="20"/>
              </w:rPr>
              <w:t>Short literature review (2 pages)</w:t>
            </w:r>
          </w:p>
          <w:p w14:paraId="252BD9F3" w14:textId="77777777" w:rsidR="007F3C31" w:rsidRPr="00D05D9F" w:rsidRDefault="007F3C31" w:rsidP="007F3C31">
            <w:pPr>
              <w:pStyle w:val="ListParagraph"/>
              <w:numPr>
                <w:ilvl w:val="0"/>
                <w:numId w:val="39"/>
              </w:numPr>
              <w:spacing w:after="0" w:line="240" w:lineRule="auto"/>
              <w:jc w:val="both"/>
              <w:rPr>
                <w:rFonts w:asciiTheme="minorHAnsi" w:hAnsiTheme="minorHAnsi" w:cstheme="minorHAnsi"/>
                <w:color w:val="1E2921"/>
                <w:sz w:val="20"/>
                <w:szCs w:val="20"/>
              </w:rPr>
            </w:pPr>
            <w:r w:rsidRPr="00D05D9F">
              <w:rPr>
                <w:rFonts w:asciiTheme="minorHAnsi" w:hAnsiTheme="minorHAnsi" w:cstheme="minorHAnsi"/>
                <w:color w:val="1E2921"/>
                <w:sz w:val="20"/>
                <w:szCs w:val="20"/>
              </w:rPr>
              <w:t>Potential contribution of the study which includes a clear problem/gap (½ page)</w:t>
            </w:r>
          </w:p>
          <w:p w14:paraId="1E550244" w14:textId="77777777" w:rsidR="007F3C31" w:rsidRPr="00D05D9F" w:rsidRDefault="007F3C31" w:rsidP="007F3C31">
            <w:pPr>
              <w:pStyle w:val="ListParagraph"/>
              <w:numPr>
                <w:ilvl w:val="0"/>
                <w:numId w:val="39"/>
              </w:numPr>
              <w:spacing w:after="0" w:line="240" w:lineRule="auto"/>
              <w:jc w:val="both"/>
              <w:rPr>
                <w:rFonts w:asciiTheme="minorHAnsi" w:hAnsiTheme="minorHAnsi" w:cstheme="minorHAnsi"/>
                <w:color w:val="1E2921"/>
                <w:sz w:val="20"/>
                <w:szCs w:val="20"/>
              </w:rPr>
            </w:pPr>
            <w:r w:rsidRPr="00D05D9F">
              <w:rPr>
                <w:rFonts w:asciiTheme="minorHAnsi" w:hAnsiTheme="minorHAnsi" w:cstheme="minorHAnsi"/>
                <w:color w:val="1E2921"/>
                <w:sz w:val="20"/>
                <w:szCs w:val="20"/>
              </w:rPr>
              <w:t>Potential unit of analysis and potential research approach (1 page)</w:t>
            </w:r>
          </w:p>
          <w:p w14:paraId="3E44AD04" w14:textId="77777777" w:rsidR="007F3C31" w:rsidRPr="00D05D9F" w:rsidRDefault="007F3C31" w:rsidP="007F3C31">
            <w:pPr>
              <w:pStyle w:val="ListParagraph"/>
              <w:numPr>
                <w:ilvl w:val="0"/>
                <w:numId w:val="39"/>
              </w:numPr>
              <w:spacing w:after="0" w:line="240" w:lineRule="auto"/>
              <w:jc w:val="both"/>
              <w:rPr>
                <w:rFonts w:asciiTheme="minorHAnsi" w:hAnsiTheme="minorHAnsi" w:cstheme="minorHAnsi"/>
                <w:color w:val="1E2921"/>
                <w:sz w:val="20"/>
                <w:szCs w:val="20"/>
              </w:rPr>
            </w:pPr>
            <w:r w:rsidRPr="00D05D9F">
              <w:rPr>
                <w:rFonts w:asciiTheme="minorHAnsi" w:hAnsiTheme="minorHAnsi" w:cstheme="minorHAnsi"/>
                <w:color w:val="1E2921"/>
                <w:sz w:val="20"/>
                <w:szCs w:val="20"/>
              </w:rPr>
              <w:t>Access to the research context (½ page)</w:t>
            </w:r>
          </w:p>
          <w:p w14:paraId="6BAE42C6" w14:textId="77777777" w:rsidR="007F3C31" w:rsidRPr="00D05D9F" w:rsidRDefault="007F3C31" w:rsidP="007F3C31">
            <w:pPr>
              <w:pStyle w:val="ListParagraph"/>
              <w:numPr>
                <w:ilvl w:val="0"/>
                <w:numId w:val="39"/>
              </w:numPr>
              <w:spacing w:after="0" w:line="240" w:lineRule="auto"/>
              <w:jc w:val="both"/>
              <w:rPr>
                <w:rFonts w:asciiTheme="minorHAnsi" w:hAnsiTheme="minorHAnsi" w:cstheme="minorHAnsi"/>
                <w:color w:val="1E2921"/>
                <w:sz w:val="20"/>
                <w:szCs w:val="20"/>
              </w:rPr>
            </w:pPr>
            <w:r w:rsidRPr="00D05D9F">
              <w:rPr>
                <w:rFonts w:asciiTheme="minorHAnsi" w:hAnsiTheme="minorHAnsi" w:cstheme="minorHAnsi"/>
                <w:color w:val="1E2921"/>
                <w:sz w:val="20"/>
                <w:szCs w:val="20"/>
              </w:rPr>
              <w:t xml:space="preserve">Personal motivation to pursue studies in this topic (½ page) </w:t>
            </w:r>
          </w:p>
          <w:p w14:paraId="17449B58" w14:textId="77777777" w:rsidR="007F3C31" w:rsidRPr="00D05D9F" w:rsidRDefault="007F3C31" w:rsidP="007F3C31">
            <w:pPr>
              <w:pStyle w:val="ListParagraph"/>
              <w:numPr>
                <w:ilvl w:val="0"/>
                <w:numId w:val="39"/>
              </w:numPr>
              <w:spacing w:after="0" w:line="240" w:lineRule="auto"/>
              <w:jc w:val="both"/>
              <w:rPr>
                <w:rFonts w:asciiTheme="minorHAnsi" w:hAnsiTheme="minorHAnsi" w:cstheme="minorHAnsi"/>
                <w:color w:val="1E2921"/>
                <w:sz w:val="20"/>
                <w:szCs w:val="20"/>
              </w:rPr>
            </w:pPr>
            <w:r w:rsidRPr="00D05D9F">
              <w:rPr>
                <w:rFonts w:asciiTheme="minorHAnsi" w:hAnsiTheme="minorHAnsi" w:cstheme="minorHAnsi"/>
                <w:color w:val="1E2921"/>
                <w:sz w:val="20"/>
                <w:szCs w:val="20"/>
              </w:rPr>
              <w:t>List of references (use Harvard referencing method)</w:t>
            </w:r>
          </w:p>
          <w:p w14:paraId="3E084AB9" w14:textId="77777777" w:rsidR="007F3C31" w:rsidRPr="00D05D9F" w:rsidRDefault="007F3C31" w:rsidP="007F3C31">
            <w:pPr>
              <w:spacing w:after="0" w:line="240" w:lineRule="auto"/>
              <w:jc w:val="both"/>
              <w:rPr>
                <w:rFonts w:asciiTheme="minorHAnsi" w:hAnsiTheme="minorHAnsi" w:cstheme="minorHAnsi"/>
                <w:color w:val="1E2921"/>
                <w:sz w:val="20"/>
                <w:szCs w:val="20"/>
              </w:rPr>
            </w:pPr>
          </w:p>
          <w:p w14:paraId="5F27672F" w14:textId="77777777" w:rsidR="007F3C31" w:rsidRPr="00D05D9F" w:rsidRDefault="007F3C31" w:rsidP="007F3C31">
            <w:pPr>
              <w:spacing w:after="0" w:line="240" w:lineRule="auto"/>
              <w:jc w:val="both"/>
              <w:rPr>
                <w:rFonts w:asciiTheme="minorHAnsi" w:hAnsiTheme="minorHAnsi" w:cstheme="minorHAnsi"/>
                <w:color w:val="1E2921"/>
                <w:sz w:val="20"/>
                <w:szCs w:val="20"/>
              </w:rPr>
            </w:pPr>
            <w:r w:rsidRPr="00D05D9F">
              <w:rPr>
                <w:rFonts w:asciiTheme="minorHAnsi" w:hAnsiTheme="minorHAnsi" w:cstheme="minorHAnsi"/>
                <w:color w:val="1E2921"/>
                <w:sz w:val="20"/>
                <w:szCs w:val="20"/>
              </w:rPr>
              <w:t xml:space="preserve">The page limit does not include the cover page or reference list. We are seeking clear and well-articulated expressions that demonstrate a strong research focus and reflect your knowledge, experience, and interest in the topic. If your application is accepted in this area, you will have the opportunity to discuss your topic further with your supervisor and develop it into a research proposal. If you have any questions regarding the focus area, feel free to reach out to any of the researchers involved via email. It's important to note that EOIs will not be reviewed until after the application deadline has passed. </w:t>
            </w:r>
          </w:p>
        </w:tc>
      </w:tr>
      <w:tr w:rsidR="007F3C31" w:rsidRPr="000B63AB" w14:paraId="1AA77073" w14:textId="77777777" w:rsidTr="00DB3EE7">
        <w:trPr>
          <w:trHeight w:val="276"/>
        </w:trPr>
        <w:tc>
          <w:tcPr>
            <w:tcW w:w="2689" w:type="dxa"/>
            <w:shd w:val="clear" w:color="auto" w:fill="auto"/>
          </w:tcPr>
          <w:p w14:paraId="0C4AC987" w14:textId="77777777" w:rsidR="007F3C31" w:rsidRPr="000B63AB" w:rsidRDefault="007F3C31" w:rsidP="007F3C31">
            <w:pPr>
              <w:spacing w:after="0" w:line="240" w:lineRule="auto"/>
              <w:rPr>
                <w:b/>
                <w:bCs/>
                <w:sz w:val="20"/>
                <w:szCs w:val="20"/>
              </w:rPr>
            </w:pPr>
            <w:r w:rsidRPr="000B63AB">
              <w:rPr>
                <w:b/>
                <w:bCs/>
                <w:sz w:val="20"/>
                <w:szCs w:val="20"/>
              </w:rPr>
              <w:t>Selection Procedure</w:t>
            </w:r>
          </w:p>
        </w:tc>
        <w:tc>
          <w:tcPr>
            <w:tcW w:w="6599" w:type="dxa"/>
            <w:gridSpan w:val="3"/>
            <w:shd w:val="clear" w:color="auto" w:fill="auto"/>
          </w:tcPr>
          <w:p w14:paraId="2C21EF53" w14:textId="77777777" w:rsidR="007F3C31" w:rsidRPr="00D05D9F" w:rsidRDefault="007F3C31" w:rsidP="007F3C31">
            <w:pPr>
              <w:spacing w:after="0" w:line="240" w:lineRule="auto"/>
              <w:jc w:val="both"/>
              <w:rPr>
                <w:rFonts w:asciiTheme="minorHAnsi" w:hAnsiTheme="minorHAnsi" w:cstheme="minorHAnsi"/>
                <w:color w:val="1E2921"/>
                <w:sz w:val="20"/>
                <w:szCs w:val="20"/>
              </w:rPr>
            </w:pPr>
            <w:r w:rsidRPr="00D05D9F">
              <w:rPr>
                <w:rFonts w:asciiTheme="minorHAnsi" w:hAnsiTheme="minorHAnsi" w:cstheme="minorHAnsi"/>
                <w:color w:val="1E2921"/>
                <w:sz w:val="20"/>
                <w:szCs w:val="20"/>
              </w:rPr>
              <w:t>The expression of interest (EOI) essay will be evaluated based on the following criteria:</w:t>
            </w:r>
          </w:p>
          <w:p w14:paraId="2CE70E3B" w14:textId="77777777" w:rsidR="007F3C31" w:rsidRPr="00D05D9F" w:rsidRDefault="007F3C31" w:rsidP="007F3C31">
            <w:pPr>
              <w:pStyle w:val="ListParagraph"/>
              <w:numPr>
                <w:ilvl w:val="0"/>
                <w:numId w:val="41"/>
              </w:numPr>
              <w:spacing w:after="0" w:line="240" w:lineRule="auto"/>
              <w:ind w:left="360"/>
              <w:jc w:val="both"/>
              <w:rPr>
                <w:rFonts w:asciiTheme="minorHAnsi" w:hAnsiTheme="minorHAnsi" w:cstheme="minorHAnsi"/>
                <w:color w:val="1E2921"/>
                <w:sz w:val="20"/>
                <w:szCs w:val="20"/>
              </w:rPr>
            </w:pPr>
            <w:r w:rsidRPr="00D05D9F">
              <w:rPr>
                <w:rFonts w:asciiTheme="minorHAnsi" w:hAnsiTheme="minorHAnsi" w:cstheme="minorHAnsi"/>
                <w:color w:val="1E2921"/>
                <w:sz w:val="20"/>
                <w:szCs w:val="20"/>
                <w:u w:val="single"/>
              </w:rPr>
              <w:t>Academic excellence:</w:t>
            </w:r>
            <w:r w:rsidRPr="00D05D9F">
              <w:rPr>
                <w:rFonts w:asciiTheme="minorHAnsi" w:hAnsiTheme="minorHAnsi" w:cstheme="minorHAnsi"/>
                <w:color w:val="1E2921"/>
                <w:sz w:val="20"/>
                <w:szCs w:val="20"/>
              </w:rPr>
              <w:t xml:space="preserve"> This includes the quality of the essay in terms of its originality, significance, and rigour, as well as the impact it may have in terms of its reach and significance.</w:t>
            </w:r>
          </w:p>
          <w:p w14:paraId="3719C76C" w14:textId="77777777" w:rsidR="007F3C31" w:rsidRPr="00D05D9F" w:rsidRDefault="007F3C31" w:rsidP="007F3C31">
            <w:pPr>
              <w:pStyle w:val="ListParagraph"/>
              <w:numPr>
                <w:ilvl w:val="0"/>
                <w:numId w:val="41"/>
              </w:numPr>
              <w:spacing w:after="0" w:line="240" w:lineRule="auto"/>
              <w:ind w:left="360"/>
              <w:jc w:val="both"/>
              <w:rPr>
                <w:rFonts w:asciiTheme="minorHAnsi" w:hAnsiTheme="minorHAnsi" w:cstheme="minorHAnsi"/>
                <w:color w:val="1E2921"/>
                <w:sz w:val="20"/>
                <w:szCs w:val="20"/>
              </w:rPr>
            </w:pPr>
            <w:r w:rsidRPr="00D05D9F">
              <w:rPr>
                <w:rFonts w:asciiTheme="minorHAnsi" w:hAnsiTheme="minorHAnsi" w:cstheme="minorHAnsi"/>
                <w:color w:val="1E2921"/>
                <w:sz w:val="20"/>
                <w:szCs w:val="20"/>
                <w:u w:val="single"/>
              </w:rPr>
              <w:t xml:space="preserve">Demonstrated </w:t>
            </w:r>
            <w:proofErr w:type="gramStart"/>
            <w:r w:rsidRPr="00D05D9F">
              <w:rPr>
                <w:rFonts w:asciiTheme="minorHAnsi" w:hAnsiTheme="minorHAnsi" w:cstheme="minorHAnsi"/>
                <w:color w:val="1E2921"/>
                <w:sz w:val="20"/>
                <w:szCs w:val="20"/>
                <w:u w:val="single"/>
              </w:rPr>
              <w:t>higher-order</w:t>
            </w:r>
            <w:proofErr w:type="gramEnd"/>
            <w:r w:rsidRPr="00D05D9F">
              <w:rPr>
                <w:rFonts w:asciiTheme="minorHAnsi" w:hAnsiTheme="minorHAnsi" w:cstheme="minorHAnsi"/>
                <w:color w:val="1E2921"/>
                <w:sz w:val="20"/>
                <w:szCs w:val="20"/>
                <w:u w:val="single"/>
              </w:rPr>
              <w:t xml:space="preserve"> thinking skills</w:t>
            </w:r>
            <w:r w:rsidRPr="00D05D9F">
              <w:rPr>
                <w:rFonts w:asciiTheme="minorHAnsi" w:hAnsiTheme="minorHAnsi" w:cstheme="minorHAnsi"/>
                <w:color w:val="1E2921"/>
                <w:sz w:val="20"/>
                <w:szCs w:val="20"/>
              </w:rPr>
              <w:t>: This criterion evaluates the candidate's ability to analyse, synthesise, apply, and evaluate information.</w:t>
            </w:r>
          </w:p>
          <w:p w14:paraId="730459D7" w14:textId="77777777" w:rsidR="007F3C31" w:rsidRPr="00D05D9F" w:rsidRDefault="007F3C31" w:rsidP="007F3C31">
            <w:pPr>
              <w:pStyle w:val="ListParagraph"/>
              <w:numPr>
                <w:ilvl w:val="0"/>
                <w:numId w:val="41"/>
              </w:numPr>
              <w:spacing w:after="0" w:line="240" w:lineRule="auto"/>
              <w:ind w:left="360"/>
              <w:jc w:val="both"/>
              <w:rPr>
                <w:rFonts w:asciiTheme="minorHAnsi" w:hAnsiTheme="minorHAnsi" w:cstheme="minorHAnsi"/>
                <w:color w:val="1E2921"/>
                <w:sz w:val="20"/>
                <w:szCs w:val="20"/>
              </w:rPr>
            </w:pPr>
            <w:r w:rsidRPr="00D05D9F">
              <w:rPr>
                <w:rFonts w:asciiTheme="minorHAnsi" w:hAnsiTheme="minorHAnsi" w:cstheme="minorHAnsi"/>
                <w:color w:val="1E2921"/>
                <w:sz w:val="20"/>
                <w:szCs w:val="20"/>
                <w:u w:val="single"/>
              </w:rPr>
              <w:t>Proficiency in academic writing</w:t>
            </w:r>
            <w:r w:rsidRPr="00D05D9F">
              <w:rPr>
                <w:rFonts w:asciiTheme="minorHAnsi" w:hAnsiTheme="minorHAnsi" w:cstheme="minorHAnsi"/>
                <w:color w:val="1E2921"/>
                <w:sz w:val="20"/>
                <w:szCs w:val="20"/>
              </w:rPr>
              <w:t>: The extent to which the essay presents coherent and well-developed arguments that are supported by relevant, detailed, and convincing evidence; the logical sequence of paragraphs with content-based transitions; the use of appropriate language and tone, the constructive variation of sentence structures, and the use of correct grammar, punctuation, spelling, and syntax.</w:t>
            </w:r>
          </w:p>
          <w:p w14:paraId="08F7849F" w14:textId="77777777" w:rsidR="007F3C31" w:rsidRPr="00D05D9F" w:rsidRDefault="007F3C31" w:rsidP="007F3C31">
            <w:pPr>
              <w:pStyle w:val="ListParagraph"/>
              <w:numPr>
                <w:ilvl w:val="0"/>
                <w:numId w:val="41"/>
              </w:numPr>
              <w:spacing w:after="0" w:line="240" w:lineRule="auto"/>
              <w:ind w:left="360"/>
              <w:jc w:val="both"/>
              <w:rPr>
                <w:rFonts w:asciiTheme="minorHAnsi" w:hAnsiTheme="minorHAnsi" w:cstheme="minorHAnsi"/>
                <w:color w:val="1E2921"/>
                <w:sz w:val="20"/>
                <w:szCs w:val="20"/>
              </w:rPr>
            </w:pPr>
            <w:r w:rsidRPr="00D05D9F">
              <w:rPr>
                <w:rFonts w:asciiTheme="minorHAnsi" w:hAnsiTheme="minorHAnsi" w:cstheme="minorHAnsi"/>
                <w:color w:val="1E2921"/>
                <w:sz w:val="20"/>
                <w:szCs w:val="20"/>
                <w:u w:val="single"/>
              </w:rPr>
              <w:t>Academic and professional experience</w:t>
            </w:r>
            <w:r w:rsidRPr="00D05D9F">
              <w:rPr>
                <w:rFonts w:asciiTheme="minorHAnsi" w:hAnsiTheme="minorHAnsi" w:cstheme="minorHAnsi"/>
                <w:color w:val="1E2921"/>
                <w:sz w:val="20"/>
                <w:szCs w:val="20"/>
              </w:rPr>
              <w:t>: This criterion assesses the candidate's strengths and relevance in relation to their opportunities and potential impact.</w:t>
            </w:r>
          </w:p>
        </w:tc>
      </w:tr>
      <w:tr w:rsidR="007F3C31" w:rsidRPr="000B63AB" w14:paraId="7FA5ACF8" w14:textId="77777777" w:rsidTr="00DB3EE7">
        <w:trPr>
          <w:trHeight w:val="276"/>
        </w:trPr>
        <w:tc>
          <w:tcPr>
            <w:tcW w:w="2689" w:type="dxa"/>
            <w:shd w:val="clear" w:color="auto" w:fill="auto"/>
          </w:tcPr>
          <w:p w14:paraId="2491B775" w14:textId="77777777" w:rsidR="007F3C31" w:rsidRPr="000B63AB" w:rsidRDefault="007F3C31" w:rsidP="007F3C31">
            <w:pPr>
              <w:pStyle w:val="NoSpacing"/>
              <w:spacing w:line="276" w:lineRule="auto"/>
              <w:rPr>
                <w:rFonts w:asciiTheme="minorHAnsi" w:hAnsiTheme="minorHAnsi" w:cstheme="minorHAnsi"/>
                <w:b/>
                <w:bCs/>
                <w:color w:val="000000" w:themeColor="text1"/>
                <w:sz w:val="20"/>
                <w:szCs w:val="20"/>
                <w:lang w:val="en-ZA"/>
              </w:rPr>
            </w:pPr>
            <w:r w:rsidRPr="000B63AB">
              <w:rPr>
                <w:rFonts w:asciiTheme="minorHAnsi" w:hAnsiTheme="minorHAnsi" w:cstheme="minorHAnsi"/>
                <w:b/>
                <w:bCs/>
                <w:color w:val="000000" w:themeColor="text1"/>
                <w:sz w:val="20"/>
                <w:szCs w:val="20"/>
                <w:lang w:val="en-ZA"/>
              </w:rPr>
              <w:t>Possible Alternative Opportunities for Unsuccessful Candidates</w:t>
            </w:r>
          </w:p>
          <w:p w14:paraId="0537C884" w14:textId="77777777" w:rsidR="007F3C31" w:rsidRPr="000B63AB" w:rsidRDefault="007F3C31" w:rsidP="007F3C31">
            <w:pPr>
              <w:pStyle w:val="NoSpacing"/>
              <w:spacing w:line="276" w:lineRule="auto"/>
              <w:rPr>
                <w:rFonts w:asciiTheme="minorHAnsi" w:hAnsiTheme="minorHAnsi" w:cstheme="minorHAnsi"/>
                <w:b/>
                <w:bCs/>
                <w:color w:val="000000" w:themeColor="text1"/>
                <w:sz w:val="20"/>
                <w:szCs w:val="20"/>
                <w:lang w:val="en-ZA"/>
              </w:rPr>
            </w:pPr>
          </w:p>
          <w:p w14:paraId="48142E98" w14:textId="77777777" w:rsidR="007F3C31" w:rsidRPr="000B63AB" w:rsidRDefault="007F3C31" w:rsidP="007F3C31">
            <w:pPr>
              <w:spacing w:after="0" w:line="240" w:lineRule="auto"/>
              <w:rPr>
                <w:b/>
                <w:bCs/>
                <w:sz w:val="20"/>
                <w:szCs w:val="20"/>
              </w:rPr>
            </w:pPr>
          </w:p>
        </w:tc>
        <w:tc>
          <w:tcPr>
            <w:tcW w:w="6599" w:type="dxa"/>
            <w:gridSpan w:val="3"/>
            <w:shd w:val="clear" w:color="auto" w:fill="auto"/>
          </w:tcPr>
          <w:p w14:paraId="494C515D" w14:textId="77777777" w:rsidR="007F3C31" w:rsidRPr="000B63AB" w:rsidRDefault="007F3C31" w:rsidP="007F3C31">
            <w:pPr>
              <w:spacing w:after="0"/>
              <w:contextualSpacing/>
              <w:jc w:val="both"/>
              <w:rPr>
                <w:rFonts w:asciiTheme="minorHAnsi" w:eastAsia="Times New Roman" w:hAnsiTheme="minorHAnsi" w:cstheme="minorBidi"/>
                <w:color w:val="000000" w:themeColor="text1"/>
                <w:sz w:val="20"/>
                <w:szCs w:val="20"/>
                <w:lang w:eastAsia="en-ZA"/>
              </w:rPr>
            </w:pPr>
            <w:r w:rsidRPr="000B63AB">
              <w:rPr>
                <w:rFonts w:asciiTheme="minorHAnsi" w:eastAsia="Times New Roman" w:hAnsiTheme="minorHAnsi" w:cstheme="minorBidi"/>
                <w:color w:val="000000" w:themeColor="text1"/>
                <w:sz w:val="20"/>
                <w:szCs w:val="20"/>
                <w:lang w:eastAsia="en-ZA"/>
              </w:rPr>
              <w:t>The College Executive Committee will review the names of unsuccessful candidates and the reasons for their rejection for validation. If an applicant is denied admission, they have the option to appeal to the College Executive Management. The applicant must be provided with the reasons for the refusal.</w:t>
            </w:r>
          </w:p>
          <w:p w14:paraId="0FDA35F4" w14:textId="77777777" w:rsidR="007F3C31" w:rsidRPr="00D05D9F" w:rsidRDefault="007F3C31" w:rsidP="007F3C31">
            <w:pPr>
              <w:pStyle w:val="NoSpacing"/>
              <w:spacing w:line="276" w:lineRule="auto"/>
              <w:rPr>
                <w:rFonts w:asciiTheme="minorHAnsi" w:hAnsiTheme="minorHAnsi" w:cstheme="minorHAnsi"/>
                <w:color w:val="000000" w:themeColor="text1"/>
                <w:sz w:val="20"/>
                <w:szCs w:val="20"/>
                <w:lang w:val="en-ZA"/>
              </w:rPr>
            </w:pPr>
          </w:p>
          <w:p w14:paraId="41548AF6" w14:textId="77777777" w:rsidR="007F3C31" w:rsidRPr="000B63AB" w:rsidRDefault="007F3C31" w:rsidP="007F3C31">
            <w:pPr>
              <w:pStyle w:val="NoSpacing"/>
              <w:spacing w:line="276" w:lineRule="auto"/>
              <w:jc w:val="both"/>
              <w:rPr>
                <w:rFonts w:asciiTheme="minorHAnsi" w:hAnsiTheme="minorHAnsi" w:cstheme="minorBidi"/>
                <w:color w:val="000000" w:themeColor="text1"/>
                <w:sz w:val="20"/>
                <w:szCs w:val="20"/>
                <w:lang w:val="en-ZA"/>
              </w:rPr>
            </w:pPr>
            <w:r w:rsidRPr="000B63AB">
              <w:rPr>
                <w:rFonts w:asciiTheme="minorHAnsi" w:hAnsiTheme="minorHAnsi" w:cstheme="minorBidi"/>
                <w:color w:val="000000" w:themeColor="text1"/>
                <w:sz w:val="20"/>
                <w:szCs w:val="20"/>
                <w:lang w:val="en-ZA"/>
              </w:rPr>
              <w:t>For applicants who do not meet the generic admission requirements for CEMS, the following potential alternative opportunities are available:</w:t>
            </w:r>
          </w:p>
          <w:p w14:paraId="6363D77B" w14:textId="77777777" w:rsidR="007F3C31" w:rsidRPr="000B63AB" w:rsidRDefault="007F3C31" w:rsidP="007F3C31">
            <w:pPr>
              <w:pStyle w:val="NoSpacing"/>
              <w:numPr>
                <w:ilvl w:val="0"/>
                <w:numId w:val="23"/>
              </w:numPr>
              <w:spacing w:line="276" w:lineRule="auto"/>
              <w:jc w:val="both"/>
              <w:rPr>
                <w:rFonts w:asciiTheme="minorHAnsi" w:hAnsiTheme="minorHAnsi" w:cstheme="minorBidi"/>
                <w:color w:val="000000" w:themeColor="text1"/>
                <w:sz w:val="20"/>
                <w:szCs w:val="20"/>
                <w:lang w:val="en-ZA"/>
              </w:rPr>
            </w:pPr>
            <w:r w:rsidRPr="000B63AB">
              <w:rPr>
                <w:rFonts w:asciiTheme="minorHAnsi" w:hAnsiTheme="minorHAnsi" w:cstheme="minorBidi"/>
                <w:color w:val="000000" w:themeColor="text1"/>
                <w:sz w:val="20"/>
                <w:szCs w:val="20"/>
                <w:lang w:val="en-ZA"/>
              </w:rPr>
              <w:t>Applicants who have degrees with structures that differ from the typical South African honours degrees, those whose degrees do not match the generic CEMS admission requirements (such as having no grade for previous dissertations or no clear evidence of completing a research-related module in their previous qualification), or those who do not meet the standard admissions criteria but have relevant research experience that may qualify them for admission to a master's degree will need to apply for Recognition of Prior Learning (RPL). The applicant's previous academic and research activities will be assessed according to formal Unisa RPL procedures, and the outcome of the RPL process will be submitted to and approved by the College Executive Committee. If the outcome of the RPL process is positive, the applicant may proceed with the admission application, subject to all relevant terms and conditions governing the admissions process.</w:t>
            </w:r>
          </w:p>
          <w:p w14:paraId="084E7AE7" w14:textId="77777777" w:rsidR="007F3C31" w:rsidRPr="000B63AB" w:rsidRDefault="007F3C31" w:rsidP="007F3C31">
            <w:pPr>
              <w:pStyle w:val="NoSpacing"/>
              <w:numPr>
                <w:ilvl w:val="0"/>
                <w:numId w:val="23"/>
              </w:numPr>
              <w:spacing w:line="276" w:lineRule="auto"/>
              <w:jc w:val="both"/>
              <w:rPr>
                <w:rFonts w:asciiTheme="minorHAnsi" w:hAnsiTheme="minorHAnsi" w:cstheme="minorBidi"/>
                <w:color w:val="000000" w:themeColor="text1"/>
                <w:sz w:val="20"/>
                <w:szCs w:val="20"/>
                <w:lang w:val="en-ZA"/>
              </w:rPr>
            </w:pPr>
            <w:r w:rsidRPr="000B63AB">
              <w:rPr>
                <w:rFonts w:asciiTheme="minorHAnsi" w:hAnsiTheme="minorHAnsi" w:cstheme="minorBidi"/>
                <w:color w:val="000000" w:themeColor="text1"/>
                <w:sz w:val="20"/>
                <w:szCs w:val="20"/>
                <w:lang w:val="en-ZA"/>
              </w:rPr>
              <w:t>Students who were denied admission due to limited capacity within the academic department where they applied may apply again in the future.</w:t>
            </w:r>
          </w:p>
          <w:p w14:paraId="45CDB500" w14:textId="77777777" w:rsidR="007F3C31" w:rsidRPr="00D05D9F" w:rsidRDefault="007F3C31" w:rsidP="007F3C31">
            <w:pPr>
              <w:pStyle w:val="NoSpacing"/>
              <w:numPr>
                <w:ilvl w:val="0"/>
                <w:numId w:val="23"/>
              </w:numPr>
              <w:spacing w:line="276" w:lineRule="auto"/>
              <w:jc w:val="both"/>
              <w:rPr>
                <w:rFonts w:asciiTheme="minorHAnsi" w:hAnsiTheme="minorHAnsi" w:cstheme="minorHAnsi"/>
                <w:color w:val="1E2921"/>
                <w:sz w:val="20"/>
                <w:szCs w:val="20"/>
                <w:lang w:val="en-ZA"/>
              </w:rPr>
            </w:pPr>
            <w:r w:rsidRPr="00D05D9F">
              <w:rPr>
                <w:rFonts w:asciiTheme="minorHAnsi" w:hAnsiTheme="minorHAnsi" w:cstheme="minorHAnsi"/>
                <w:color w:val="1E2921"/>
                <w:sz w:val="20"/>
                <w:szCs w:val="20"/>
                <w:lang w:val="en-ZA"/>
              </w:rPr>
              <w:t>If a student has an average below 60%, they can submit a request to the Department for admission. To do so, the student must provide a written motivation that is no more than three pages in length. The Department will evaluate the application, taking into consideration the student's relevant experience (including work experience), alternative options for accessing the program, and any other factors that the Department considers relevant.</w:t>
            </w:r>
          </w:p>
        </w:tc>
      </w:tr>
      <w:tr w:rsidR="007F3C31" w:rsidRPr="000B63AB" w14:paraId="501E7C9F" w14:textId="77777777" w:rsidTr="00DB3EE7">
        <w:trPr>
          <w:trHeight w:val="276"/>
        </w:trPr>
        <w:tc>
          <w:tcPr>
            <w:tcW w:w="2689" w:type="dxa"/>
            <w:shd w:val="clear" w:color="auto" w:fill="auto"/>
          </w:tcPr>
          <w:p w14:paraId="11E99C7C" w14:textId="77777777" w:rsidR="007F3C31" w:rsidRPr="000B63AB" w:rsidRDefault="007F3C31" w:rsidP="007F3C31">
            <w:pPr>
              <w:spacing w:after="0" w:line="240" w:lineRule="auto"/>
              <w:rPr>
                <w:b/>
                <w:bCs/>
                <w:sz w:val="20"/>
                <w:szCs w:val="20"/>
              </w:rPr>
            </w:pPr>
            <w:r w:rsidRPr="000B63AB">
              <w:rPr>
                <w:rFonts w:asciiTheme="minorHAnsi" w:hAnsiTheme="minorHAnsi" w:cstheme="minorHAnsi"/>
                <w:b/>
                <w:color w:val="000000" w:themeColor="text1"/>
                <w:sz w:val="20"/>
                <w:szCs w:val="20"/>
              </w:rPr>
              <w:t>Technical requirements for EOI</w:t>
            </w:r>
          </w:p>
        </w:tc>
        <w:tc>
          <w:tcPr>
            <w:tcW w:w="6599" w:type="dxa"/>
            <w:gridSpan w:val="3"/>
            <w:shd w:val="clear" w:color="auto" w:fill="auto"/>
          </w:tcPr>
          <w:p w14:paraId="4A24F439" w14:textId="77777777" w:rsidR="007F3C31" w:rsidRPr="00D05D9F" w:rsidRDefault="007F3C31" w:rsidP="007F3C31">
            <w:pPr>
              <w:pStyle w:val="ListParagraph"/>
              <w:numPr>
                <w:ilvl w:val="0"/>
                <w:numId w:val="43"/>
              </w:numPr>
              <w:spacing w:after="0"/>
              <w:contextualSpacing w:val="0"/>
              <w:rPr>
                <w:rFonts w:asciiTheme="minorHAnsi" w:hAnsiTheme="minorHAnsi" w:cstheme="minorHAnsi"/>
                <w:color w:val="000000" w:themeColor="text1"/>
                <w:sz w:val="20"/>
                <w:szCs w:val="20"/>
              </w:rPr>
            </w:pPr>
            <w:r w:rsidRPr="00D05D9F">
              <w:rPr>
                <w:rFonts w:asciiTheme="minorHAnsi" w:hAnsiTheme="minorHAnsi" w:cstheme="minorHAnsi"/>
                <w:color w:val="000000" w:themeColor="text1"/>
                <w:sz w:val="20"/>
                <w:szCs w:val="20"/>
              </w:rPr>
              <w:t>Arial font size 12</w:t>
            </w:r>
          </w:p>
          <w:p w14:paraId="06BA0ADF" w14:textId="77777777" w:rsidR="007F3C31" w:rsidRPr="00D05D9F" w:rsidRDefault="007F3C31" w:rsidP="007F3C31">
            <w:pPr>
              <w:pStyle w:val="ListParagraph"/>
              <w:numPr>
                <w:ilvl w:val="0"/>
                <w:numId w:val="43"/>
              </w:numPr>
              <w:spacing w:after="0"/>
              <w:contextualSpacing w:val="0"/>
              <w:rPr>
                <w:rFonts w:asciiTheme="minorHAnsi" w:hAnsiTheme="minorHAnsi" w:cstheme="minorHAnsi"/>
                <w:color w:val="000000" w:themeColor="text1"/>
                <w:sz w:val="20"/>
                <w:szCs w:val="20"/>
              </w:rPr>
            </w:pPr>
            <w:r w:rsidRPr="00D05D9F">
              <w:rPr>
                <w:rFonts w:asciiTheme="minorHAnsi" w:hAnsiTheme="minorHAnsi" w:cstheme="minorHAnsi"/>
                <w:color w:val="000000" w:themeColor="text1"/>
                <w:sz w:val="20"/>
                <w:szCs w:val="20"/>
              </w:rPr>
              <w:t xml:space="preserve">Justified </w:t>
            </w:r>
            <w:proofErr w:type="gramStart"/>
            <w:r w:rsidRPr="00D05D9F">
              <w:rPr>
                <w:rFonts w:asciiTheme="minorHAnsi" w:hAnsiTheme="minorHAnsi" w:cstheme="minorHAnsi"/>
                <w:color w:val="000000" w:themeColor="text1"/>
                <w:sz w:val="20"/>
                <w:szCs w:val="20"/>
              </w:rPr>
              <w:t>lines</w:t>
            </w:r>
            <w:proofErr w:type="gramEnd"/>
          </w:p>
          <w:p w14:paraId="2A3FD086" w14:textId="77777777" w:rsidR="007F3C31" w:rsidRPr="00D05D9F" w:rsidRDefault="007F3C31" w:rsidP="007F3C31">
            <w:pPr>
              <w:pStyle w:val="ListParagraph"/>
              <w:numPr>
                <w:ilvl w:val="0"/>
                <w:numId w:val="43"/>
              </w:numPr>
              <w:spacing w:after="0"/>
              <w:contextualSpacing w:val="0"/>
              <w:rPr>
                <w:rFonts w:asciiTheme="minorHAnsi" w:hAnsiTheme="minorHAnsi" w:cstheme="minorHAnsi"/>
                <w:color w:val="000000" w:themeColor="text1"/>
                <w:sz w:val="20"/>
                <w:szCs w:val="20"/>
              </w:rPr>
            </w:pPr>
            <w:r w:rsidRPr="00D05D9F">
              <w:rPr>
                <w:rFonts w:asciiTheme="minorHAnsi" w:hAnsiTheme="minorHAnsi" w:cstheme="minorHAnsi"/>
                <w:color w:val="000000" w:themeColor="text1"/>
                <w:sz w:val="20"/>
                <w:szCs w:val="20"/>
              </w:rPr>
              <w:t>Page numbers</w:t>
            </w:r>
          </w:p>
          <w:p w14:paraId="6D2F7167" w14:textId="77777777" w:rsidR="007F3C31" w:rsidRPr="00D05D9F" w:rsidRDefault="007F3C31" w:rsidP="007F3C31">
            <w:pPr>
              <w:pStyle w:val="ListParagraph"/>
              <w:numPr>
                <w:ilvl w:val="0"/>
                <w:numId w:val="43"/>
              </w:numPr>
              <w:spacing w:after="0" w:line="240" w:lineRule="auto"/>
              <w:jc w:val="both"/>
              <w:rPr>
                <w:rFonts w:asciiTheme="minorHAnsi" w:hAnsiTheme="minorHAnsi" w:cstheme="minorHAnsi"/>
                <w:color w:val="1E2921"/>
                <w:sz w:val="20"/>
                <w:szCs w:val="20"/>
              </w:rPr>
            </w:pPr>
            <w:r w:rsidRPr="00D05D9F">
              <w:rPr>
                <w:rFonts w:asciiTheme="minorHAnsi" w:hAnsiTheme="minorHAnsi" w:cstheme="minorHAnsi"/>
                <w:color w:val="000000" w:themeColor="text1"/>
                <w:sz w:val="20"/>
                <w:szCs w:val="20"/>
              </w:rPr>
              <w:t>Standard margins</w:t>
            </w:r>
          </w:p>
        </w:tc>
      </w:tr>
      <w:tr w:rsidR="007F3C31" w:rsidRPr="000B63AB" w14:paraId="167A379B" w14:textId="77777777" w:rsidTr="00DB3EE7">
        <w:trPr>
          <w:trHeight w:val="276"/>
        </w:trPr>
        <w:tc>
          <w:tcPr>
            <w:tcW w:w="2689" w:type="dxa"/>
            <w:shd w:val="clear" w:color="auto" w:fill="auto"/>
          </w:tcPr>
          <w:p w14:paraId="3C9FB182" w14:textId="77777777" w:rsidR="007F3C31" w:rsidRPr="000B63AB" w:rsidRDefault="007F3C31" w:rsidP="007F3C31">
            <w:pPr>
              <w:spacing w:after="0" w:line="240" w:lineRule="auto"/>
              <w:rPr>
                <w:b/>
                <w:bCs/>
                <w:sz w:val="20"/>
                <w:szCs w:val="20"/>
              </w:rPr>
            </w:pPr>
            <w:r w:rsidRPr="000B63AB">
              <w:rPr>
                <w:rFonts w:asciiTheme="minorHAnsi" w:hAnsiTheme="minorHAnsi" w:cstheme="minorHAnsi"/>
                <w:b/>
                <w:bCs/>
                <w:color w:val="000000" w:themeColor="text1"/>
                <w:sz w:val="20"/>
                <w:szCs w:val="20"/>
              </w:rPr>
              <w:t xml:space="preserve">Documents to Support Application </w:t>
            </w:r>
          </w:p>
        </w:tc>
        <w:tc>
          <w:tcPr>
            <w:tcW w:w="6599" w:type="dxa"/>
            <w:gridSpan w:val="3"/>
            <w:shd w:val="clear" w:color="auto" w:fill="auto"/>
          </w:tcPr>
          <w:p w14:paraId="5569A895" w14:textId="77777777" w:rsidR="007F3C31" w:rsidRPr="00D05D9F" w:rsidRDefault="007F3C31" w:rsidP="007F3C31">
            <w:pPr>
              <w:pStyle w:val="ListParagraph"/>
              <w:spacing w:after="0"/>
              <w:ind w:left="0"/>
              <w:rPr>
                <w:rFonts w:asciiTheme="minorHAnsi" w:hAnsiTheme="minorHAnsi" w:cstheme="minorHAnsi"/>
                <w:color w:val="000000" w:themeColor="text1"/>
                <w:sz w:val="20"/>
                <w:szCs w:val="20"/>
              </w:rPr>
            </w:pPr>
            <w:r w:rsidRPr="00D05D9F">
              <w:rPr>
                <w:rFonts w:asciiTheme="minorHAnsi" w:hAnsiTheme="minorHAnsi" w:cstheme="minorHAnsi"/>
                <w:color w:val="000000" w:themeColor="text1"/>
                <w:sz w:val="20"/>
                <w:szCs w:val="20"/>
              </w:rPr>
              <w:t>One-page abbreviated CV, including:</w:t>
            </w:r>
          </w:p>
          <w:p w14:paraId="51754C98" w14:textId="77777777" w:rsidR="007F3C31" w:rsidRPr="00D05D9F" w:rsidRDefault="007F3C31" w:rsidP="007F3C31">
            <w:pPr>
              <w:pStyle w:val="ListParagraph"/>
              <w:numPr>
                <w:ilvl w:val="0"/>
                <w:numId w:val="5"/>
              </w:numPr>
              <w:spacing w:after="0"/>
              <w:ind w:left="459" w:hanging="459"/>
              <w:rPr>
                <w:rFonts w:asciiTheme="minorHAnsi" w:hAnsiTheme="minorHAnsi" w:cstheme="minorHAnsi"/>
                <w:color w:val="000000" w:themeColor="text1"/>
                <w:sz w:val="20"/>
                <w:szCs w:val="20"/>
              </w:rPr>
            </w:pPr>
            <w:r w:rsidRPr="00D05D9F">
              <w:rPr>
                <w:rFonts w:asciiTheme="minorHAnsi" w:hAnsiTheme="minorHAnsi" w:cstheme="minorHAnsi"/>
                <w:color w:val="000000" w:themeColor="text1"/>
                <w:sz w:val="20"/>
                <w:szCs w:val="20"/>
              </w:rPr>
              <w:t>Academic qualifications: Academic record &amp; copies of degrees</w:t>
            </w:r>
          </w:p>
          <w:p w14:paraId="1C0855B6" w14:textId="77777777" w:rsidR="007F3C31" w:rsidRPr="00D05D9F" w:rsidRDefault="007F3C31" w:rsidP="007F3C31">
            <w:pPr>
              <w:pStyle w:val="ListParagraph"/>
              <w:numPr>
                <w:ilvl w:val="0"/>
                <w:numId w:val="5"/>
              </w:numPr>
              <w:spacing w:after="0"/>
              <w:ind w:left="459" w:hanging="459"/>
              <w:rPr>
                <w:rFonts w:asciiTheme="minorHAnsi" w:hAnsiTheme="minorHAnsi" w:cstheme="minorHAnsi"/>
                <w:color w:val="000000" w:themeColor="text1"/>
                <w:sz w:val="20"/>
                <w:szCs w:val="20"/>
              </w:rPr>
            </w:pPr>
            <w:r w:rsidRPr="00D05D9F">
              <w:rPr>
                <w:rFonts w:asciiTheme="minorHAnsi" w:hAnsiTheme="minorHAnsi" w:cstheme="minorHAnsi"/>
                <w:color w:val="000000" w:themeColor="text1"/>
                <w:sz w:val="20"/>
                <w:szCs w:val="20"/>
              </w:rPr>
              <w:t>Work experience</w:t>
            </w:r>
          </w:p>
          <w:p w14:paraId="06CCEF94" w14:textId="77777777" w:rsidR="007F3C31" w:rsidRPr="00D05D9F" w:rsidRDefault="007F3C31" w:rsidP="007F3C31">
            <w:pPr>
              <w:pStyle w:val="ListParagraph"/>
              <w:numPr>
                <w:ilvl w:val="0"/>
                <w:numId w:val="5"/>
              </w:numPr>
              <w:spacing w:after="0"/>
              <w:ind w:left="459" w:hanging="459"/>
              <w:rPr>
                <w:rFonts w:asciiTheme="minorHAnsi" w:hAnsiTheme="minorHAnsi" w:cstheme="minorHAnsi"/>
                <w:color w:val="000000" w:themeColor="text1"/>
                <w:sz w:val="20"/>
                <w:szCs w:val="20"/>
              </w:rPr>
            </w:pPr>
            <w:r w:rsidRPr="00D05D9F">
              <w:rPr>
                <w:rFonts w:asciiTheme="minorHAnsi" w:hAnsiTheme="minorHAnsi" w:cstheme="minorHAnsi"/>
                <w:color w:val="000000" w:themeColor="text1"/>
                <w:sz w:val="20"/>
                <w:szCs w:val="20"/>
              </w:rPr>
              <w:t xml:space="preserve">Contact </w:t>
            </w:r>
            <w:proofErr w:type="gramStart"/>
            <w:r w:rsidRPr="00D05D9F">
              <w:rPr>
                <w:rFonts w:asciiTheme="minorHAnsi" w:hAnsiTheme="minorHAnsi" w:cstheme="minorHAnsi"/>
                <w:color w:val="000000" w:themeColor="text1"/>
                <w:sz w:val="20"/>
                <w:szCs w:val="20"/>
              </w:rPr>
              <w:t>details</w:t>
            </w:r>
            <w:proofErr w:type="gramEnd"/>
          </w:p>
          <w:p w14:paraId="7F0FA6AD" w14:textId="77777777" w:rsidR="007F3C31" w:rsidRPr="00D05D9F" w:rsidRDefault="007F3C31" w:rsidP="007F3C31">
            <w:pPr>
              <w:pStyle w:val="ListParagraph"/>
              <w:numPr>
                <w:ilvl w:val="0"/>
                <w:numId w:val="5"/>
              </w:numPr>
              <w:spacing w:after="0"/>
              <w:ind w:left="459" w:hanging="459"/>
              <w:rPr>
                <w:rFonts w:asciiTheme="minorHAnsi" w:hAnsiTheme="minorHAnsi" w:cstheme="minorHAnsi"/>
                <w:color w:val="1E2921"/>
                <w:sz w:val="20"/>
                <w:szCs w:val="20"/>
              </w:rPr>
            </w:pPr>
            <w:r w:rsidRPr="00D05D9F">
              <w:rPr>
                <w:rFonts w:asciiTheme="minorHAnsi" w:hAnsiTheme="minorHAnsi" w:cstheme="minorHAnsi"/>
                <w:color w:val="000000" w:themeColor="text1"/>
                <w:sz w:val="20"/>
                <w:szCs w:val="20"/>
              </w:rPr>
              <w:t>Expression of interest (see selection criteria)</w:t>
            </w:r>
          </w:p>
        </w:tc>
      </w:tr>
      <w:tr w:rsidR="007F3C31" w:rsidRPr="000B63AB" w14:paraId="3333FDBE" w14:textId="77777777" w:rsidTr="00DB3EE7">
        <w:trPr>
          <w:trHeight w:val="276"/>
        </w:trPr>
        <w:tc>
          <w:tcPr>
            <w:tcW w:w="2689" w:type="dxa"/>
            <w:shd w:val="clear" w:color="auto" w:fill="auto"/>
          </w:tcPr>
          <w:p w14:paraId="69B3F96B" w14:textId="77777777" w:rsidR="007F3C31" w:rsidRPr="000B63AB" w:rsidRDefault="007F3C31" w:rsidP="007F3C31">
            <w:pPr>
              <w:spacing w:after="0" w:line="240" w:lineRule="auto"/>
              <w:rPr>
                <w:b/>
                <w:bCs/>
                <w:sz w:val="20"/>
                <w:szCs w:val="20"/>
              </w:rPr>
            </w:pPr>
            <w:r w:rsidRPr="000B63AB">
              <w:rPr>
                <w:b/>
                <w:bCs/>
                <w:sz w:val="20"/>
                <w:szCs w:val="20"/>
              </w:rPr>
              <w:t>Research scope</w:t>
            </w:r>
          </w:p>
        </w:tc>
        <w:tc>
          <w:tcPr>
            <w:tcW w:w="6599" w:type="dxa"/>
            <w:gridSpan w:val="3"/>
            <w:shd w:val="clear" w:color="auto" w:fill="auto"/>
          </w:tcPr>
          <w:p w14:paraId="38745BFB" w14:textId="77777777" w:rsidR="007F3C31" w:rsidRPr="00D05D9F" w:rsidRDefault="007F3C31" w:rsidP="007F3C31">
            <w:pPr>
              <w:spacing w:after="0" w:line="240" w:lineRule="auto"/>
              <w:jc w:val="both"/>
              <w:rPr>
                <w:rFonts w:asciiTheme="minorHAnsi" w:hAnsiTheme="minorHAnsi" w:cstheme="minorHAnsi"/>
                <w:sz w:val="20"/>
                <w:szCs w:val="20"/>
              </w:rPr>
            </w:pPr>
            <w:r w:rsidRPr="00D05D9F">
              <w:rPr>
                <w:rFonts w:asciiTheme="minorHAnsi" w:hAnsiTheme="minorHAnsi" w:cstheme="minorHAnsi"/>
                <w:sz w:val="20"/>
                <w:szCs w:val="20"/>
              </w:rPr>
              <w:t>The rapid advancement of technology has revolutionised the business world, leading to the emergence of the digital business environment (</w:t>
            </w:r>
            <w:proofErr w:type="spellStart"/>
            <w:r w:rsidRPr="00D05D9F">
              <w:rPr>
                <w:rFonts w:asciiTheme="minorHAnsi" w:hAnsiTheme="minorHAnsi" w:cstheme="minorHAnsi"/>
                <w:sz w:val="20"/>
                <w:szCs w:val="20"/>
              </w:rPr>
              <w:t>Ellitan</w:t>
            </w:r>
            <w:proofErr w:type="spellEnd"/>
            <w:r w:rsidRPr="00D05D9F">
              <w:rPr>
                <w:rFonts w:asciiTheme="minorHAnsi" w:hAnsiTheme="minorHAnsi" w:cstheme="minorHAnsi"/>
                <w:sz w:val="20"/>
                <w:szCs w:val="20"/>
              </w:rPr>
              <w:t xml:space="preserve">, 2020). Today, businesses rely heavily on digital technologies to conduct their operations, communicate with stakeholders, and interact with </w:t>
            </w:r>
            <w:r>
              <w:rPr>
                <w:rFonts w:asciiTheme="minorHAnsi" w:hAnsiTheme="minorHAnsi" w:cstheme="minorHAnsi"/>
                <w:sz w:val="20"/>
                <w:szCs w:val="20"/>
              </w:rPr>
              <w:t>users/</w:t>
            </w:r>
            <w:r w:rsidRPr="00D05D9F">
              <w:rPr>
                <w:rFonts w:asciiTheme="minorHAnsi" w:hAnsiTheme="minorHAnsi" w:cstheme="minorHAnsi"/>
                <w:sz w:val="20"/>
                <w:szCs w:val="20"/>
              </w:rPr>
              <w:t>customers (Dana et al., 2022). This has significantly impacted consumer behaviour, as digital technologies have created new avenues for consumers to interact with businesses and make purchases.</w:t>
            </w:r>
          </w:p>
          <w:p w14:paraId="62F98B6A" w14:textId="77777777" w:rsidR="007F3C31" w:rsidRPr="00D05D9F" w:rsidRDefault="007F3C31" w:rsidP="007F3C31">
            <w:pPr>
              <w:spacing w:after="0" w:line="240" w:lineRule="auto"/>
              <w:jc w:val="both"/>
              <w:rPr>
                <w:rFonts w:asciiTheme="minorHAnsi" w:hAnsiTheme="minorHAnsi" w:cstheme="minorHAnsi"/>
                <w:sz w:val="20"/>
                <w:szCs w:val="20"/>
              </w:rPr>
            </w:pPr>
          </w:p>
          <w:p w14:paraId="1A665C8B" w14:textId="77777777" w:rsidR="007F3C31" w:rsidRPr="00D05D9F" w:rsidRDefault="007F3C31" w:rsidP="007F3C31">
            <w:pPr>
              <w:spacing w:after="0" w:line="240" w:lineRule="auto"/>
              <w:jc w:val="both"/>
              <w:rPr>
                <w:rFonts w:asciiTheme="minorHAnsi" w:hAnsiTheme="minorHAnsi" w:cstheme="minorHAnsi"/>
                <w:sz w:val="20"/>
                <w:szCs w:val="20"/>
              </w:rPr>
            </w:pPr>
            <w:r w:rsidRPr="00D05D9F">
              <w:rPr>
                <w:rFonts w:asciiTheme="minorHAnsi" w:hAnsiTheme="minorHAnsi" w:cstheme="minorHAnsi"/>
                <w:sz w:val="20"/>
                <w:szCs w:val="20"/>
              </w:rPr>
              <w:t>With the rise of e-commerce platforms, consumers can now purchase goods and services from anywhere in the world, at any time of day, using their smartphones, tablets, or computers (Santos et al., 2022). Moreover, the prevalence of social media has created business value and allowed consumers to interact with businesses in new ways, enabling them to share their opinions, experiences, and recommendations with others (Ashraf &amp; Azam, 2019; Zhang et al., 2020).</w:t>
            </w:r>
          </w:p>
          <w:p w14:paraId="63F8FDB6" w14:textId="77777777" w:rsidR="007F3C31" w:rsidRPr="00D05D9F" w:rsidRDefault="007F3C31" w:rsidP="007F3C31">
            <w:pPr>
              <w:spacing w:after="0" w:line="240" w:lineRule="auto"/>
              <w:jc w:val="both"/>
              <w:rPr>
                <w:rFonts w:asciiTheme="minorHAnsi" w:hAnsiTheme="minorHAnsi" w:cstheme="minorHAnsi"/>
                <w:sz w:val="20"/>
                <w:szCs w:val="20"/>
              </w:rPr>
            </w:pPr>
          </w:p>
          <w:p w14:paraId="622A1851" w14:textId="77777777" w:rsidR="007F3C31" w:rsidRPr="00D05D9F" w:rsidRDefault="007F3C31" w:rsidP="007F3C31">
            <w:pPr>
              <w:spacing w:after="0" w:line="240" w:lineRule="auto"/>
              <w:jc w:val="both"/>
              <w:rPr>
                <w:rFonts w:asciiTheme="minorHAnsi" w:hAnsiTheme="minorHAnsi" w:cstheme="minorHAnsi"/>
                <w:sz w:val="20"/>
                <w:szCs w:val="20"/>
              </w:rPr>
            </w:pPr>
            <w:r w:rsidRPr="00D05D9F">
              <w:rPr>
                <w:rFonts w:asciiTheme="minorHAnsi" w:hAnsiTheme="minorHAnsi" w:cstheme="minorHAnsi"/>
                <w:sz w:val="20"/>
                <w:szCs w:val="20"/>
              </w:rPr>
              <w:t>Previous research has shown that the convenience and accessibility of e-commerce have led to an increase in online shopping behaviour (Le-Hoang, 2020). Additionally, the ability of consumers to access information about products and services online has led to a shift in the balance of power between businesses and consumers, with consumers now having more control over the purchasing process (Kotler &amp; Armstrong, 2020).</w:t>
            </w:r>
          </w:p>
          <w:p w14:paraId="03F3B62B" w14:textId="77777777" w:rsidR="007F3C31" w:rsidRPr="00D05D9F" w:rsidRDefault="007F3C31" w:rsidP="007F3C31">
            <w:pPr>
              <w:spacing w:after="0" w:line="240" w:lineRule="auto"/>
              <w:jc w:val="both"/>
              <w:rPr>
                <w:rFonts w:asciiTheme="minorHAnsi" w:hAnsiTheme="minorHAnsi" w:cstheme="minorHAnsi"/>
                <w:sz w:val="20"/>
                <w:szCs w:val="20"/>
              </w:rPr>
            </w:pPr>
          </w:p>
          <w:p w14:paraId="37A041D3" w14:textId="77777777" w:rsidR="007F3C31" w:rsidRPr="00D05D9F" w:rsidRDefault="007F3C31" w:rsidP="007F3C31">
            <w:pPr>
              <w:spacing w:after="0" w:line="240" w:lineRule="auto"/>
              <w:jc w:val="both"/>
              <w:rPr>
                <w:rFonts w:asciiTheme="minorHAnsi" w:hAnsiTheme="minorHAnsi" w:cstheme="minorHAnsi"/>
                <w:sz w:val="20"/>
                <w:szCs w:val="20"/>
              </w:rPr>
            </w:pPr>
            <w:r w:rsidRPr="00D05D9F">
              <w:rPr>
                <w:rFonts w:asciiTheme="minorHAnsi" w:hAnsiTheme="minorHAnsi" w:cstheme="minorHAnsi"/>
                <w:sz w:val="20"/>
                <w:szCs w:val="20"/>
              </w:rPr>
              <w:t xml:space="preserve">The impact of the digital business environment on consumer behaviour has significant implications for businesses. </w:t>
            </w:r>
            <w:proofErr w:type="gramStart"/>
            <w:r w:rsidRPr="00D05D9F">
              <w:rPr>
                <w:rFonts w:asciiTheme="minorHAnsi" w:hAnsiTheme="minorHAnsi" w:cstheme="minorHAnsi"/>
                <w:sz w:val="20"/>
                <w:szCs w:val="20"/>
              </w:rPr>
              <w:t>In order to</w:t>
            </w:r>
            <w:proofErr w:type="gramEnd"/>
            <w:r w:rsidRPr="00D05D9F">
              <w:rPr>
                <w:rFonts w:asciiTheme="minorHAnsi" w:hAnsiTheme="minorHAnsi" w:cstheme="minorHAnsi"/>
                <w:sz w:val="20"/>
                <w:szCs w:val="20"/>
              </w:rPr>
              <w:t xml:space="preserve"> succeed in this environment, businesses must adapt to the changing needs and expectations of consumers. </w:t>
            </w:r>
            <w:r>
              <w:rPr>
                <w:rFonts w:asciiTheme="minorHAnsi" w:hAnsiTheme="minorHAnsi" w:cstheme="minorHAnsi"/>
                <w:sz w:val="20"/>
                <w:szCs w:val="20"/>
              </w:rPr>
              <w:t>B</w:t>
            </w:r>
            <w:r w:rsidRPr="00D05D9F">
              <w:rPr>
                <w:rFonts w:asciiTheme="minorHAnsi" w:hAnsiTheme="minorHAnsi" w:cstheme="minorHAnsi"/>
                <w:sz w:val="20"/>
                <w:szCs w:val="20"/>
              </w:rPr>
              <w:t xml:space="preserve">usinesses must prioritise the user experience, ensuring that their websites, </w:t>
            </w:r>
            <w:proofErr w:type="gramStart"/>
            <w:r w:rsidRPr="00D05D9F">
              <w:rPr>
                <w:rFonts w:asciiTheme="minorHAnsi" w:hAnsiTheme="minorHAnsi" w:cstheme="minorHAnsi"/>
                <w:sz w:val="20"/>
                <w:szCs w:val="20"/>
              </w:rPr>
              <w:t>e-commerce</w:t>
            </w:r>
            <w:proofErr w:type="gramEnd"/>
            <w:r w:rsidRPr="00D05D9F">
              <w:rPr>
                <w:rFonts w:asciiTheme="minorHAnsi" w:hAnsiTheme="minorHAnsi" w:cstheme="minorHAnsi"/>
                <w:sz w:val="20"/>
                <w:szCs w:val="20"/>
              </w:rPr>
              <w:t xml:space="preserve"> and m-commerce platforms are easy to use, secure, and accessible on multiple devices (</w:t>
            </w:r>
            <w:r w:rsidRPr="000B63AB">
              <w:rPr>
                <w:rFonts w:asciiTheme="minorHAnsi" w:eastAsiaTheme="minorEastAsia" w:hAnsiTheme="minorHAnsi" w:cstheme="minorBidi"/>
                <w:color w:val="333333"/>
                <w:sz w:val="20"/>
                <w:szCs w:val="20"/>
              </w:rPr>
              <w:t>Vila, González, Vila &amp; Brea, 2021</w:t>
            </w:r>
            <w:r w:rsidRPr="00D05D9F">
              <w:rPr>
                <w:rFonts w:asciiTheme="minorHAnsi" w:hAnsiTheme="minorHAnsi" w:cstheme="minorHAnsi"/>
                <w:sz w:val="20"/>
                <w:szCs w:val="20"/>
              </w:rPr>
              <w:t>).</w:t>
            </w:r>
          </w:p>
          <w:p w14:paraId="1A0A09F4" w14:textId="77777777" w:rsidR="007F3C31" w:rsidRPr="00D05D9F" w:rsidRDefault="007F3C31" w:rsidP="007F3C31">
            <w:pPr>
              <w:spacing w:after="0" w:line="240" w:lineRule="auto"/>
              <w:jc w:val="both"/>
              <w:rPr>
                <w:rFonts w:asciiTheme="minorHAnsi" w:hAnsiTheme="minorHAnsi" w:cstheme="minorHAnsi"/>
                <w:sz w:val="20"/>
                <w:szCs w:val="20"/>
              </w:rPr>
            </w:pPr>
          </w:p>
          <w:p w14:paraId="0E2CA85D" w14:textId="77777777" w:rsidR="007F3C31" w:rsidRPr="00D05D9F" w:rsidRDefault="007F3C31" w:rsidP="007F3C31">
            <w:pPr>
              <w:spacing w:after="0" w:line="240" w:lineRule="auto"/>
              <w:jc w:val="both"/>
              <w:rPr>
                <w:rFonts w:asciiTheme="minorHAnsi" w:hAnsiTheme="minorHAnsi" w:cstheme="minorHAnsi"/>
                <w:sz w:val="20"/>
                <w:szCs w:val="20"/>
              </w:rPr>
            </w:pPr>
            <w:r w:rsidRPr="00D05D9F">
              <w:rPr>
                <w:rFonts w:asciiTheme="minorHAnsi" w:hAnsiTheme="minorHAnsi" w:cstheme="minorHAnsi"/>
                <w:sz w:val="20"/>
                <w:szCs w:val="20"/>
              </w:rPr>
              <w:t xml:space="preserve">The scope of this research will be to explore the impact of the digital business environment on </w:t>
            </w:r>
            <w:r>
              <w:rPr>
                <w:rFonts w:asciiTheme="minorHAnsi" w:hAnsiTheme="minorHAnsi" w:cstheme="minorHAnsi"/>
                <w:sz w:val="20"/>
                <w:szCs w:val="20"/>
              </w:rPr>
              <w:t>user/consumer engagement</w:t>
            </w:r>
            <w:r w:rsidRPr="00D05D9F">
              <w:rPr>
                <w:rFonts w:asciiTheme="minorHAnsi" w:hAnsiTheme="minorHAnsi" w:cstheme="minorHAnsi"/>
                <w:sz w:val="20"/>
                <w:szCs w:val="20"/>
              </w:rPr>
              <w:t xml:space="preserve">. This will include an analysis of the various ways in which digital technologies are changing the way businesses operate, as well as the ways in which consumers are responding to these changes. The goal of this research is to provide insights into the complex interplay between digital technologies, business practices, and consumer behaviour, and to identify potential opportunities and challenges for businesses operating in this </w:t>
            </w:r>
            <w:proofErr w:type="gramStart"/>
            <w:r w:rsidRPr="00D05D9F">
              <w:rPr>
                <w:rFonts w:asciiTheme="minorHAnsi" w:hAnsiTheme="minorHAnsi" w:cstheme="minorHAnsi"/>
                <w:sz w:val="20"/>
                <w:szCs w:val="20"/>
              </w:rPr>
              <w:t>rapidly-evolving</w:t>
            </w:r>
            <w:proofErr w:type="gramEnd"/>
            <w:r w:rsidRPr="00D05D9F">
              <w:rPr>
                <w:rFonts w:asciiTheme="minorHAnsi" w:hAnsiTheme="minorHAnsi" w:cstheme="minorHAnsi"/>
                <w:sz w:val="20"/>
                <w:szCs w:val="20"/>
              </w:rPr>
              <w:t xml:space="preserve"> environment.</w:t>
            </w:r>
          </w:p>
          <w:p w14:paraId="6243BFA4" w14:textId="77777777" w:rsidR="007F3C31" w:rsidRPr="00D05D9F" w:rsidRDefault="007F3C31" w:rsidP="007F3C31">
            <w:pPr>
              <w:spacing w:after="0" w:line="240" w:lineRule="auto"/>
              <w:jc w:val="both"/>
              <w:rPr>
                <w:rFonts w:asciiTheme="minorHAnsi" w:hAnsiTheme="minorHAnsi" w:cstheme="minorHAnsi"/>
                <w:sz w:val="20"/>
                <w:szCs w:val="20"/>
              </w:rPr>
            </w:pPr>
          </w:p>
          <w:p w14:paraId="5C1BD7D5" w14:textId="77777777" w:rsidR="007F3C31" w:rsidRPr="00D05D9F" w:rsidRDefault="007F3C31" w:rsidP="007F3C31">
            <w:pPr>
              <w:spacing w:after="0" w:line="240" w:lineRule="auto"/>
              <w:jc w:val="both"/>
              <w:rPr>
                <w:rFonts w:asciiTheme="minorHAnsi" w:hAnsiTheme="minorHAnsi" w:cstheme="minorHAnsi"/>
                <w:sz w:val="20"/>
                <w:szCs w:val="20"/>
              </w:rPr>
            </w:pPr>
            <w:r w:rsidRPr="00D05D9F">
              <w:rPr>
                <w:rFonts w:asciiTheme="minorHAnsi" w:hAnsiTheme="minorHAnsi" w:cstheme="minorHAnsi"/>
                <w:sz w:val="20"/>
                <w:szCs w:val="20"/>
              </w:rPr>
              <w:t xml:space="preserve">These topics can be explored through a range of research methods, including a literature review of relevant academic research, surveys, focus groups or in-depth interviews with consumers, and analysis of data from digital platforms such as social media sites. The insights gained from such research can help businesses and marketers to better understand the role of </w:t>
            </w:r>
            <w:r>
              <w:rPr>
                <w:rFonts w:asciiTheme="minorHAnsi" w:hAnsiTheme="minorHAnsi" w:cstheme="minorHAnsi"/>
                <w:sz w:val="20"/>
                <w:szCs w:val="20"/>
              </w:rPr>
              <w:t xml:space="preserve">the digital environment </w:t>
            </w:r>
            <w:r w:rsidRPr="00D05D9F">
              <w:rPr>
                <w:rFonts w:asciiTheme="minorHAnsi" w:hAnsiTheme="minorHAnsi" w:cstheme="minorHAnsi"/>
                <w:sz w:val="20"/>
                <w:szCs w:val="20"/>
              </w:rPr>
              <w:t>in shaping consumer behaviour and inform their strategies for engaging with consumers on these platforms.</w:t>
            </w:r>
          </w:p>
        </w:tc>
      </w:tr>
      <w:tr w:rsidR="007F3C31" w:rsidRPr="000B63AB" w14:paraId="7713D46C" w14:textId="77777777" w:rsidTr="00DB3EE7">
        <w:trPr>
          <w:trHeight w:val="276"/>
        </w:trPr>
        <w:tc>
          <w:tcPr>
            <w:tcW w:w="2689" w:type="dxa"/>
            <w:shd w:val="clear" w:color="auto" w:fill="auto"/>
          </w:tcPr>
          <w:p w14:paraId="6C9A230F" w14:textId="77777777" w:rsidR="007F3C31" w:rsidRPr="000B63AB" w:rsidRDefault="007F3C31" w:rsidP="007F3C31">
            <w:pPr>
              <w:spacing w:after="0" w:line="240" w:lineRule="auto"/>
              <w:rPr>
                <w:b/>
                <w:bCs/>
                <w:sz w:val="20"/>
                <w:szCs w:val="20"/>
              </w:rPr>
            </w:pPr>
            <w:r w:rsidRPr="000B63AB">
              <w:rPr>
                <w:b/>
                <w:bCs/>
                <w:sz w:val="20"/>
                <w:szCs w:val="20"/>
              </w:rPr>
              <w:t xml:space="preserve">References and recommended reading: </w:t>
            </w:r>
          </w:p>
          <w:p w14:paraId="703FE9C3" w14:textId="77777777" w:rsidR="007F3C31" w:rsidRPr="000B63AB" w:rsidRDefault="007F3C31" w:rsidP="007F3C31">
            <w:pPr>
              <w:spacing w:after="0" w:line="240" w:lineRule="auto"/>
              <w:rPr>
                <w:b/>
                <w:bCs/>
                <w:sz w:val="20"/>
                <w:szCs w:val="20"/>
              </w:rPr>
            </w:pPr>
            <w:r w:rsidRPr="000B63AB">
              <w:rPr>
                <w:b/>
                <w:bCs/>
                <w:sz w:val="20"/>
                <w:szCs w:val="20"/>
              </w:rPr>
              <w:t>Subject Field</w:t>
            </w:r>
          </w:p>
          <w:p w14:paraId="5EF7CCA8" w14:textId="77777777" w:rsidR="007F3C31" w:rsidRPr="000B63AB" w:rsidRDefault="007F3C31" w:rsidP="007F3C31">
            <w:pPr>
              <w:spacing w:after="0" w:line="240" w:lineRule="auto"/>
              <w:rPr>
                <w:sz w:val="20"/>
                <w:szCs w:val="20"/>
              </w:rPr>
            </w:pPr>
          </w:p>
        </w:tc>
        <w:tc>
          <w:tcPr>
            <w:tcW w:w="6599" w:type="dxa"/>
            <w:gridSpan w:val="3"/>
            <w:shd w:val="clear" w:color="auto" w:fill="auto"/>
          </w:tcPr>
          <w:p w14:paraId="63733BBF" w14:textId="77777777" w:rsidR="007F3C31" w:rsidRPr="003C7C0B" w:rsidRDefault="007F3C31" w:rsidP="007F3C31">
            <w:pPr>
              <w:spacing w:after="0" w:line="240" w:lineRule="auto"/>
              <w:jc w:val="both"/>
              <w:rPr>
                <w:rFonts w:asciiTheme="minorHAnsi" w:hAnsiTheme="minorHAnsi" w:cstheme="minorHAnsi"/>
                <w:b/>
                <w:bCs/>
                <w:sz w:val="20"/>
                <w:szCs w:val="20"/>
              </w:rPr>
            </w:pPr>
            <w:r w:rsidRPr="00D05D9F">
              <w:rPr>
                <w:rFonts w:asciiTheme="minorHAnsi" w:hAnsiTheme="minorHAnsi" w:cstheme="minorHAnsi"/>
                <w:b/>
                <w:bCs/>
                <w:sz w:val="20"/>
                <w:szCs w:val="20"/>
              </w:rPr>
              <w:t>Research scope references:</w:t>
            </w:r>
          </w:p>
          <w:p w14:paraId="56C7EBBF" w14:textId="77777777" w:rsidR="007F3C31" w:rsidRPr="000B63AB" w:rsidRDefault="007F3C31" w:rsidP="007F3C31">
            <w:pPr>
              <w:pStyle w:val="ListParagraph"/>
              <w:numPr>
                <w:ilvl w:val="0"/>
                <w:numId w:val="1"/>
              </w:numPr>
              <w:spacing w:after="0" w:line="240" w:lineRule="auto"/>
              <w:ind w:left="360"/>
              <w:jc w:val="both"/>
              <w:rPr>
                <w:rFonts w:asciiTheme="minorHAnsi" w:eastAsiaTheme="minorEastAsia" w:hAnsiTheme="minorHAnsi" w:cstheme="minorBidi"/>
                <w:color w:val="333333"/>
                <w:sz w:val="20"/>
                <w:szCs w:val="20"/>
              </w:rPr>
            </w:pPr>
            <w:r w:rsidRPr="00D05D9F">
              <w:rPr>
                <w:rFonts w:asciiTheme="minorHAnsi" w:hAnsiTheme="minorHAnsi" w:cstheme="minorHAnsi"/>
                <w:sz w:val="20"/>
                <w:szCs w:val="20"/>
              </w:rPr>
              <w:t xml:space="preserve">Ashraf, S. &amp; Azam, F. 2019. </w:t>
            </w:r>
            <w:r w:rsidRPr="00D05D9F">
              <w:rPr>
                <w:rFonts w:asciiTheme="minorHAnsi" w:hAnsiTheme="minorHAnsi" w:cstheme="minorHAnsi"/>
                <w:i/>
                <w:iCs/>
                <w:sz w:val="20"/>
                <w:szCs w:val="20"/>
              </w:rPr>
              <w:t>The influence of social media’s marketing efforts on brand equity and consumer response.</w:t>
            </w:r>
            <w:r w:rsidRPr="00D05D9F">
              <w:rPr>
                <w:rFonts w:asciiTheme="minorHAnsi" w:hAnsiTheme="minorHAnsi" w:cstheme="minorHAnsi"/>
                <w:sz w:val="20"/>
                <w:szCs w:val="20"/>
              </w:rPr>
              <w:t xml:space="preserve"> </w:t>
            </w:r>
            <w:r w:rsidRPr="000B63AB">
              <w:rPr>
                <w:sz w:val="20"/>
                <w:szCs w:val="20"/>
              </w:rPr>
              <w:t xml:space="preserve">Available at: </w:t>
            </w:r>
            <w:hyperlink r:id="rId17" w:history="1">
              <w:r w:rsidRPr="003C7918">
                <w:rPr>
                  <w:rStyle w:val="Hyperlink"/>
                  <w:sz w:val="20"/>
                  <w:szCs w:val="20"/>
                </w:rPr>
                <w:t>https://www.research</w:t>
              </w:r>
              <w:r w:rsidRPr="003C7918">
                <w:rPr>
                  <w:rStyle w:val="Hyperlink"/>
                  <w:sz w:val="20"/>
                  <w:szCs w:val="20"/>
                </w:rPr>
                <w:br/>
                <w:t>gate.net/publication/335291550</w:t>
              </w:r>
            </w:hyperlink>
            <w:r w:rsidRPr="000B63AB">
              <w:rPr>
                <w:sz w:val="20"/>
                <w:szCs w:val="20"/>
              </w:rPr>
              <w:t xml:space="preserve"> </w:t>
            </w:r>
            <w:r w:rsidRPr="000B63AB">
              <w:rPr>
                <w:rFonts w:asciiTheme="minorHAnsi" w:eastAsiaTheme="minorEastAsia" w:hAnsiTheme="minorHAnsi" w:cstheme="minorBidi"/>
                <w:color w:val="333333"/>
                <w:sz w:val="20"/>
                <w:szCs w:val="20"/>
              </w:rPr>
              <w:t>[Accessed: 8 March 2023].</w:t>
            </w:r>
          </w:p>
          <w:p w14:paraId="4EABE4AA" w14:textId="77777777" w:rsidR="007F3C31" w:rsidRPr="000B63AB" w:rsidRDefault="007F3C31" w:rsidP="007F3C31">
            <w:pPr>
              <w:pStyle w:val="ListParagraph"/>
              <w:numPr>
                <w:ilvl w:val="0"/>
                <w:numId w:val="1"/>
              </w:numPr>
              <w:spacing w:after="0" w:line="240" w:lineRule="auto"/>
              <w:ind w:left="360"/>
              <w:jc w:val="both"/>
              <w:rPr>
                <w:rFonts w:asciiTheme="minorHAnsi" w:eastAsiaTheme="minorEastAsia" w:hAnsiTheme="minorHAnsi" w:cstheme="minorBidi"/>
                <w:color w:val="333333"/>
                <w:sz w:val="20"/>
                <w:szCs w:val="20"/>
              </w:rPr>
            </w:pPr>
            <w:r w:rsidRPr="00D9793D">
              <w:rPr>
                <w:rFonts w:asciiTheme="minorHAnsi" w:hAnsiTheme="minorHAnsi" w:cstheme="minorHAnsi"/>
                <w:sz w:val="20"/>
                <w:szCs w:val="20"/>
                <w:lang w:val="pt-PT"/>
              </w:rPr>
              <w:t xml:space="preserve">Dana, L.P., Aidin S., Samira M., &amp; Morteza H. 2022. </w:t>
            </w:r>
            <w:r w:rsidRPr="00D05D9F">
              <w:rPr>
                <w:rFonts w:asciiTheme="minorHAnsi" w:hAnsiTheme="minorHAnsi" w:cstheme="minorHAnsi"/>
                <w:sz w:val="20"/>
                <w:szCs w:val="20"/>
              </w:rPr>
              <w:t xml:space="preserve">Investigating the impact of international markets and new digital technologies on business innovation in emerging markets. </w:t>
            </w:r>
            <w:r w:rsidRPr="00D05D9F">
              <w:rPr>
                <w:rFonts w:asciiTheme="minorHAnsi" w:hAnsiTheme="minorHAnsi" w:cstheme="minorHAnsi"/>
                <w:i/>
                <w:iCs/>
                <w:sz w:val="20"/>
                <w:szCs w:val="20"/>
              </w:rPr>
              <w:t xml:space="preserve">Sustainability, </w:t>
            </w:r>
            <w:r w:rsidRPr="00D05D9F">
              <w:rPr>
                <w:rFonts w:asciiTheme="minorHAnsi" w:hAnsiTheme="minorHAnsi" w:cstheme="minorHAnsi"/>
                <w:sz w:val="20"/>
                <w:szCs w:val="20"/>
              </w:rPr>
              <w:t xml:space="preserve">14(2):1-15. </w:t>
            </w:r>
            <w:r w:rsidRPr="000B63AB">
              <w:rPr>
                <w:rFonts w:asciiTheme="minorHAnsi" w:eastAsiaTheme="minorEastAsia" w:hAnsiTheme="minorHAnsi" w:cstheme="minorBidi"/>
                <w:color w:val="333333"/>
                <w:sz w:val="20"/>
                <w:szCs w:val="20"/>
              </w:rPr>
              <w:t xml:space="preserve">Available: </w:t>
            </w:r>
            <w:hyperlink r:id="rId18" w:history="1">
              <w:r w:rsidRPr="003C7918">
                <w:rPr>
                  <w:rStyle w:val="Hyperlink"/>
                  <w:rFonts w:asciiTheme="minorHAnsi" w:eastAsiaTheme="minorEastAsia" w:hAnsiTheme="minorHAnsi" w:cstheme="minorBidi"/>
                  <w:sz w:val="20"/>
                  <w:szCs w:val="20"/>
                </w:rPr>
                <w:t>https://</w:t>
              </w:r>
              <w:r w:rsidRPr="003C7918">
                <w:rPr>
                  <w:rStyle w:val="Hyperlink"/>
                  <w:rFonts w:asciiTheme="minorHAnsi" w:eastAsiaTheme="minorEastAsia" w:hAnsiTheme="minorHAnsi" w:cstheme="minorBidi"/>
                  <w:sz w:val="20"/>
                  <w:szCs w:val="20"/>
                </w:rPr>
                <w:br/>
                <w:t>www.mdpi.com/2071-1050/14/2/983</w:t>
              </w:r>
            </w:hyperlink>
            <w:r w:rsidRPr="000B63AB">
              <w:rPr>
                <w:rFonts w:asciiTheme="minorHAnsi" w:eastAsiaTheme="minorEastAsia" w:hAnsiTheme="minorHAnsi" w:cstheme="minorBidi"/>
                <w:color w:val="333333"/>
                <w:sz w:val="20"/>
                <w:szCs w:val="20"/>
              </w:rPr>
              <w:t xml:space="preserve"> [Accessed: 8 March 2023].</w:t>
            </w:r>
          </w:p>
          <w:p w14:paraId="33702546" w14:textId="77777777" w:rsidR="007F3C31" w:rsidRPr="000B63AB" w:rsidRDefault="007F3C31" w:rsidP="007F3C31">
            <w:pPr>
              <w:pStyle w:val="ListParagraph"/>
              <w:numPr>
                <w:ilvl w:val="0"/>
                <w:numId w:val="1"/>
              </w:numPr>
              <w:spacing w:after="0" w:line="240" w:lineRule="auto"/>
              <w:ind w:left="360"/>
              <w:jc w:val="both"/>
              <w:rPr>
                <w:rFonts w:asciiTheme="minorHAnsi" w:eastAsiaTheme="minorEastAsia" w:hAnsiTheme="minorHAnsi" w:cstheme="minorBidi"/>
                <w:color w:val="333333"/>
                <w:sz w:val="20"/>
                <w:szCs w:val="20"/>
              </w:rPr>
            </w:pPr>
            <w:proofErr w:type="spellStart"/>
            <w:r w:rsidRPr="00D05D9F">
              <w:rPr>
                <w:rFonts w:asciiTheme="minorHAnsi" w:hAnsiTheme="minorHAnsi" w:cstheme="minorHAnsi"/>
                <w:sz w:val="20"/>
                <w:szCs w:val="20"/>
              </w:rPr>
              <w:t>Ellitan</w:t>
            </w:r>
            <w:proofErr w:type="spellEnd"/>
            <w:r w:rsidRPr="00D05D9F">
              <w:rPr>
                <w:rFonts w:asciiTheme="minorHAnsi" w:hAnsiTheme="minorHAnsi" w:cstheme="minorHAnsi"/>
                <w:sz w:val="20"/>
                <w:szCs w:val="20"/>
              </w:rPr>
              <w:t xml:space="preserve">, L. 2020. Competing in the era of industrial revolution 4.0 and society 5.0. </w:t>
            </w:r>
            <w:proofErr w:type="spellStart"/>
            <w:r w:rsidRPr="00D05D9F">
              <w:rPr>
                <w:rFonts w:asciiTheme="minorHAnsi" w:hAnsiTheme="minorHAnsi" w:cstheme="minorHAnsi"/>
                <w:i/>
                <w:iCs/>
                <w:sz w:val="20"/>
                <w:szCs w:val="20"/>
              </w:rPr>
              <w:t>Jurnal</w:t>
            </w:r>
            <w:proofErr w:type="spellEnd"/>
            <w:r w:rsidRPr="00D05D9F">
              <w:rPr>
                <w:rFonts w:asciiTheme="minorHAnsi" w:hAnsiTheme="minorHAnsi" w:cstheme="minorHAnsi"/>
                <w:i/>
                <w:iCs/>
                <w:sz w:val="20"/>
                <w:szCs w:val="20"/>
              </w:rPr>
              <w:t xml:space="preserve"> </w:t>
            </w:r>
            <w:proofErr w:type="spellStart"/>
            <w:r w:rsidRPr="00D05D9F">
              <w:rPr>
                <w:rFonts w:asciiTheme="minorHAnsi" w:hAnsiTheme="minorHAnsi" w:cstheme="minorHAnsi"/>
                <w:i/>
                <w:iCs/>
                <w:sz w:val="20"/>
                <w:szCs w:val="20"/>
              </w:rPr>
              <w:t>Maksipreneur</w:t>
            </w:r>
            <w:proofErr w:type="spellEnd"/>
            <w:r w:rsidRPr="00D05D9F">
              <w:rPr>
                <w:rFonts w:asciiTheme="minorHAnsi" w:hAnsiTheme="minorHAnsi" w:cstheme="minorHAnsi"/>
                <w:i/>
                <w:iCs/>
                <w:sz w:val="20"/>
                <w:szCs w:val="20"/>
              </w:rPr>
              <w:t xml:space="preserve">: </w:t>
            </w:r>
            <w:proofErr w:type="spellStart"/>
            <w:r w:rsidRPr="00D05D9F">
              <w:rPr>
                <w:rFonts w:asciiTheme="minorHAnsi" w:hAnsiTheme="minorHAnsi" w:cstheme="minorHAnsi"/>
                <w:i/>
                <w:iCs/>
                <w:sz w:val="20"/>
                <w:szCs w:val="20"/>
              </w:rPr>
              <w:t>Manajemen</w:t>
            </w:r>
            <w:proofErr w:type="spellEnd"/>
            <w:r w:rsidRPr="00D05D9F">
              <w:rPr>
                <w:rFonts w:asciiTheme="minorHAnsi" w:hAnsiTheme="minorHAnsi" w:cstheme="minorHAnsi"/>
                <w:i/>
                <w:iCs/>
                <w:sz w:val="20"/>
                <w:szCs w:val="20"/>
              </w:rPr>
              <w:t xml:space="preserve">, </w:t>
            </w:r>
            <w:proofErr w:type="spellStart"/>
            <w:r w:rsidRPr="00D05D9F">
              <w:rPr>
                <w:rFonts w:asciiTheme="minorHAnsi" w:hAnsiTheme="minorHAnsi" w:cstheme="minorHAnsi"/>
                <w:i/>
                <w:iCs/>
                <w:sz w:val="20"/>
                <w:szCs w:val="20"/>
              </w:rPr>
              <w:t>Koperasi</w:t>
            </w:r>
            <w:proofErr w:type="spellEnd"/>
            <w:r w:rsidRPr="00D05D9F">
              <w:rPr>
                <w:rFonts w:asciiTheme="minorHAnsi" w:hAnsiTheme="minorHAnsi" w:cstheme="minorHAnsi"/>
                <w:i/>
                <w:iCs/>
                <w:sz w:val="20"/>
                <w:szCs w:val="20"/>
              </w:rPr>
              <w:t xml:space="preserve">, Dan Entrepreneurship, </w:t>
            </w:r>
            <w:r w:rsidRPr="00D05D9F">
              <w:rPr>
                <w:rFonts w:asciiTheme="minorHAnsi" w:hAnsiTheme="minorHAnsi" w:cstheme="minorHAnsi"/>
                <w:sz w:val="20"/>
                <w:szCs w:val="20"/>
              </w:rPr>
              <w:t xml:space="preserve">10(1):1-12. </w:t>
            </w:r>
            <w:r w:rsidRPr="000B63AB">
              <w:rPr>
                <w:rFonts w:asciiTheme="minorHAnsi" w:eastAsiaTheme="minorEastAsia" w:hAnsiTheme="minorHAnsi" w:cstheme="minorBidi"/>
                <w:color w:val="333333"/>
                <w:sz w:val="20"/>
                <w:szCs w:val="20"/>
              </w:rPr>
              <w:t xml:space="preserve">Available: </w:t>
            </w:r>
            <w:hyperlink r:id="rId19" w:history="1">
              <w:r w:rsidRPr="003C7918">
                <w:rPr>
                  <w:rStyle w:val="Hyperlink"/>
                  <w:rFonts w:asciiTheme="minorHAnsi" w:eastAsiaTheme="minorEastAsia" w:hAnsiTheme="minorHAnsi" w:cstheme="minorBidi"/>
                  <w:sz w:val="20"/>
                  <w:szCs w:val="20"/>
                </w:rPr>
                <w:t>https://ejournal.up45.ac.id/index.php/maksipreneur</w:t>
              </w:r>
              <w:r w:rsidRPr="003C7918">
                <w:rPr>
                  <w:rStyle w:val="Hyperlink"/>
                  <w:rFonts w:asciiTheme="minorHAnsi" w:eastAsiaTheme="minorEastAsia" w:hAnsiTheme="minorHAnsi" w:cstheme="minorBidi"/>
                  <w:sz w:val="20"/>
                  <w:szCs w:val="20"/>
                </w:rPr>
                <w:br/>
                <w:t>/article/view/657</w:t>
              </w:r>
            </w:hyperlink>
            <w:r w:rsidRPr="000B63AB">
              <w:rPr>
                <w:rFonts w:asciiTheme="minorHAnsi" w:eastAsiaTheme="minorEastAsia" w:hAnsiTheme="minorHAnsi" w:cstheme="minorBidi"/>
                <w:color w:val="333333"/>
                <w:sz w:val="20"/>
                <w:szCs w:val="20"/>
              </w:rPr>
              <w:t xml:space="preserve"> [Accessed: 8 March 2023].</w:t>
            </w:r>
          </w:p>
          <w:p w14:paraId="7052CE43" w14:textId="77777777" w:rsidR="007F3C31" w:rsidRPr="000B63AB" w:rsidRDefault="007F3C31" w:rsidP="007F3C31">
            <w:pPr>
              <w:pStyle w:val="ListParagraph"/>
              <w:numPr>
                <w:ilvl w:val="0"/>
                <w:numId w:val="1"/>
              </w:numPr>
              <w:spacing w:after="0" w:line="240" w:lineRule="auto"/>
              <w:ind w:left="360"/>
              <w:jc w:val="both"/>
              <w:rPr>
                <w:rFonts w:asciiTheme="minorHAnsi" w:eastAsiaTheme="minorEastAsia" w:hAnsiTheme="minorHAnsi" w:cstheme="minorBidi"/>
                <w:color w:val="333333"/>
                <w:sz w:val="20"/>
                <w:szCs w:val="20"/>
              </w:rPr>
            </w:pPr>
            <w:r w:rsidRPr="00D9793D">
              <w:rPr>
                <w:rFonts w:asciiTheme="minorHAnsi" w:eastAsiaTheme="minorEastAsia" w:hAnsiTheme="minorHAnsi" w:cstheme="minorBidi"/>
                <w:color w:val="333333"/>
                <w:sz w:val="20"/>
                <w:szCs w:val="20"/>
                <w:lang w:val="pt-PT"/>
              </w:rPr>
              <w:t xml:space="preserve">Santos, V., Augusto, T., Vieira, J., Bacalhau, L., Sousa, B.M. and Pontes, D. 2022. </w:t>
            </w:r>
            <w:r w:rsidRPr="000B63AB">
              <w:rPr>
                <w:rFonts w:asciiTheme="minorHAnsi" w:eastAsiaTheme="minorEastAsia" w:hAnsiTheme="minorHAnsi" w:cstheme="minorBidi"/>
                <w:i/>
                <w:iCs/>
                <w:color w:val="333333"/>
                <w:sz w:val="20"/>
                <w:szCs w:val="20"/>
              </w:rPr>
              <w:t xml:space="preserve">E-commerce: Issues, opportunities, </w:t>
            </w:r>
            <w:proofErr w:type="gramStart"/>
            <w:r w:rsidRPr="000B63AB">
              <w:rPr>
                <w:rFonts w:asciiTheme="minorHAnsi" w:eastAsiaTheme="minorEastAsia" w:hAnsiTheme="minorHAnsi" w:cstheme="minorBidi"/>
                <w:i/>
                <w:iCs/>
                <w:color w:val="333333"/>
                <w:sz w:val="20"/>
                <w:szCs w:val="20"/>
              </w:rPr>
              <w:t>challenges</w:t>
            </w:r>
            <w:proofErr w:type="gramEnd"/>
            <w:r w:rsidRPr="000B63AB">
              <w:rPr>
                <w:rFonts w:asciiTheme="minorHAnsi" w:eastAsiaTheme="minorEastAsia" w:hAnsiTheme="minorHAnsi" w:cstheme="minorBidi"/>
                <w:i/>
                <w:iCs/>
                <w:color w:val="333333"/>
                <w:sz w:val="20"/>
                <w:szCs w:val="20"/>
              </w:rPr>
              <w:t xml:space="preserve"> and trends.</w:t>
            </w:r>
            <w:r w:rsidRPr="000B63AB">
              <w:rPr>
                <w:rFonts w:asciiTheme="minorHAnsi" w:eastAsiaTheme="minorEastAsia" w:hAnsiTheme="minorHAnsi" w:cstheme="minorBidi"/>
                <w:color w:val="333333"/>
                <w:sz w:val="20"/>
                <w:szCs w:val="20"/>
              </w:rPr>
              <w:t xml:space="preserve"> In: Promoting organi</w:t>
            </w:r>
            <w:r>
              <w:rPr>
                <w:rFonts w:asciiTheme="minorHAnsi" w:eastAsiaTheme="minorEastAsia" w:hAnsiTheme="minorHAnsi" w:cstheme="minorBidi"/>
                <w:color w:val="333333"/>
                <w:sz w:val="20"/>
                <w:szCs w:val="20"/>
              </w:rPr>
              <w:t>s</w:t>
            </w:r>
            <w:r w:rsidRPr="000B63AB">
              <w:rPr>
                <w:rFonts w:asciiTheme="minorHAnsi" w:eastAsiaTheme="minorEastAsia" w:hAnsiTheme="minorHAnsi" w:cstheme="minorBidi"/>
                <w:color w:val="333333"/>
                <w:sz w:val="20"/>
                <w:szCs w:val="20"/>
              </w:rPr>
              <w:t xml:space="preserve">ational performance through 5G and agile marketing, 224–244. Available at: </w:t>
            </w:r>
            <w:hyperlink r:id="rId20" w:history="1">
              <w:r w:rsidRPr="003C7918">
                <w:rPr>
                  <w:rStyle w:val="Hyperlink"/>
                  <w:rFonts w:asciiTheme="minorHAnsi" w:eastAsiaTheme="minorEastAsia" w:hAnsiTheme="minorHAnsi" w:cstheme="minorBidi"/>
                  <w:sz w:val="20"/>
                  <w:szCs w:val="20"/>
                </w:rPr>
                <w:t>https://services.igi-global.com/resolvedoi/resolve.</w:t>
              </w:r>
              <w:r w:rsidRPr="003C7918">
                <w:rPr>
                  <w:rStyle w:val="Hyperlink"/>
                  <w:rFonts w:asciiTheme="minorHAnsi" w:eastAsiaTheme="minorEastAsia" w:hAnsiTheme="minorHAnsi" w:cstheme="minorBidi"/>
                  <w:sz w:val="20"/>
                  <w:szCs w:val="20"/>
                </w:rPr>
                <w:br/>
              </w:r>
              <w:proofErr w:type="spellStart"/>
              <w:r w:rsidRPr="003C7918">
                <w:rPr>
                  <w:rStyle w:val="Hyperlink"/>
                  <w:rFonts w:asciiTheme="minorHAnsi" w:eastAsiaTheme="minorEastAsia" w:hAnsiTheme="minorHAnsi" w:cstheme="minorBidi"/>
                  <w:sz w:val="20"/>
                  <w:szCs w:val="20"/>
                </w:rPr>
                <w:t>aspx?doi</w:t>
              </w:r>
              <w:proofErr w:type="spellEnd"/>
              <w:r w:rsidRPr="003C7918">
                <w:rPr>
                  <w:rStyle w:val="Hyperlink"/>
                  <w:rFonts w:asciiTheme="minorHAnsi" w:eastAsiaTheme="minorEastAsia" w:hAnsiTheme="minorHAnsi" w:cstheme="minorBidi"/>
                  <w:sz w:val="20"/>
                  <w:szCs w:val="20"/>
                </w:rPr>
                <w:t>=10.4018/978-1-6684-5523-4.ch012</w:t>
              </w:r>
            </w:hyperlink>
            <w:r w:rsidRPr="000B63AB">
              <w:rPr>
                <w:rFonts w:asciiTheme="minorHAnsi" w:eastAsiaTheme="minorEastAsia" w:hAnsiTheme="minorHAnsi" w:cstheme="minorBidi"/>
                <w:color w:val="333333"/>
                <w:sz w:val="20"/>
                <w:szCs w:val="20"/>
              </w:rPr>
              <w:t xml:space="preserve"> [Accessed: 8 March 2023].</w:t>
            </w:r>
          </w:p>
          <w:p w14:paraId="33BFC665" w14:textId="77777777" w:rsidR="007F3C31" w:rsidRPr="000B63AB" w:rsidRDefault="007F3C31" w:rsidP="007F3C31">
            <w:pPr>
              <w:pStyle w:val="ListParagraph"/>
              <w:numPr>
                <w:ilvl w:val="0"/>
                <w:numId w:val="1"/>
              </w:numPr>
              <w:spacing w:after="0" w:line="240" w:lineRule="auto"/>
              <w:ind w:left="360"/>
              <w:jc w:val="both"/>
              <w:rPr>
                <w:rFonts w:asciiTheme="minorHAnsi" w:eastAsiaTheme="minorEastAsia" w:hAnsiTheme="minorHAnsi" w:cstheme="minorBidi"/>
                <w:color w:val="333333"/>
                <w:sz w:val="20"/>
                <w:szCs w:val="20"/>
              </w:rPr>
            </w:pPr>
            <w:r w:rsidRPr="000B63AB">
              <w:rPr>
                <w:rFonts w:asciiTheme="minorHAnsi" w:eastAsiaTheme="minorEastAsia" w:hAnsiTheme="minorHAnsi" w:cstheme="minorBidi"/>
                <w:color w:val="333333"/>
                <w:sz w:val="20"/>
                <w:szCs w:val="20"/>
              </w:rPr>
              <w:t>Zhang, H., Gupta, S., Sun, W. &amp; Zou, Y. 2020. How social-media-enabled co-creation between customers and the firm drives business value? The perspective of organi</w:t>
            </w:r>
            <w:r>
              <w:rPr>
                <w:rFonts w:asciiTheme="minorHAnsi" w:eastAsiaTheme="minorEastAsia" w:hAnsiTheme="minorHAnsi" w:cstheme="minorBidi"/>
                <w:color w:val="333333"/>
                <w:sz w:val="20"/>
                <w:szCs w:val="20"/>
              </w:rPr>
              <w:t>s</w:t>
            </w:r>
            <w:r w:rsidRPr="000B63AB">
              <w:rPr>
                <w:rFonts w:asciiTheme="minorHAnsi" w:eastAsiaTheme="minorEastAsia" w:hAnsiTheme="minorHAnsi" w:cstheme="minorBidi"/>
                <w:color w:val="333333"/>
                <w:sz w:val="20"/>
                <w:szCs w:val="20"/>
              </w:rPr>
              <w:t xml:space="preserve">ational learning and social capital. </w:t>
            </w:r>
            <w:r w:rsidRPr="000B63AB">
              <w:rPr>
                <w:rFonts w:asciiTheme="minorHAnsi" w:eastAsiaTheme="minorEastAsia" w:hAnsiTheme="minorHAnsi" w:cstheme="minorBidi"/>
                <w:i/>
                <w:iCs/>
                <w:color w:val="333333"/>
                <w:sz w:val="20"/>
                <w:szCs w:val="20"/>
              </w:rPr>
              <w:t>Information and Management,</w:t>
            </w:r>
            <w:r w:rsidRPr="000B63AB">
              <w:rPr>
                <w:rFonts w:asciiTheme="minorHAnsi" w:eastAsiaTheme="minorEastAsia" w:hAnsiTheme="minorHAnsi" w:cstheme="minorBidi"/>
                <w:color w:val="333333"/>
                <w:sz w:val="20"/>
                <w:szCs w:val="20"/>
              </w:rPr>
              <w:t xml:space="preserve"> 57(3):1-17. Available at: </w:t>
            </w:r>
            <w:hyperlink r:id="rId21">
              <w:r w:rsidRPr="000B63AB">
                <w:rPr>
                  <w:rStyle w:val="Hyperlink"/>
                  <w:rFonts w:asciiTheme="minorHAnsi" w:eastAsiaTheme="minorEastAsia" w:hAnsiTheme="minorHAnsi" w:cstheme="minorBidi"/>
                  <w:sz w:val="20"/>
                  <w:szCs w:val="20"/>
                </w:rPr>
                <w:t>https://www.sciencedirect.com/science/article/pii/S0378720618305901</w:t>
              </w:r>
            </w:hyperlink>
            <w:r w:rsidRPr="000B63AB">
              <w:rPr>
                <w:rFonts w:asciiTheme="minorHAnsi" w:eastAsiaTheme="minorEastAsia" w:hAnsiTheme="minorHAnsi" w:cstheme="minorBidi"/>
                <w:color w:val="333333"/>
                <w:sz w:val="20"/>
                <w:szCs w:val="20"/>
              </w:rPr>
              <w:t xml:space="preserve"> [Accessed: 8 March 2023].</w:t>
            </w:r>
          </w:p>
          <w:p w14:paraId="5F2AD373" w14:textId="77777777" w:rsidR="007F3C31" w:rsidRPr="000B63AB" w:rsidRDefault="007F3C31" w:rsidP="007F3C31">
            <w:pPr>
              <w:pStyle w:val="ListParagraph"/>
              <w:numPr>
                <w:ilvl w:val="0"/>
                <w:numId w:val="1"/>
              </w:numPr>
              <w:spacing w:after="0" w:line="240" w:lineRule="auto"/>
              <w:ind w:left="360"/>
              <w:jc w:val="both"/>
              <w:rPr>
                <w:rFonts w:asciiTheme="minorHAnsi" w:eastAsiaTheme="minorEastAsia" w:hAnsiTheme="minorHAnsi" w:cstheme="minorBidi"/>
                <w:color w:val="333333"/>
                <w:sz w:val="20"/>
                <w:szCs w:val="20"/>
              </w:rPr>
            </w:pPr>
            <w:r w:rsidRPr="000B63AB">
              <w:rPr>
                <w:rFonts w:asciiTheme="minorHAnsi" w:eastAsiaTheme="minorEastAsia" w:hAnsiTheme="minorHAnsi" w:cstheme="minorBidi"/>
                <w:color w:val="333333"/>
                <w:sz w:val="20"/>
                <w:szCs w:val="20"/>
              </w:rPr>
              <w:t xml:space="preserve">Le-Hoang, P. V. 2020. Factors affecting online purchase intention: the case of e-commerce on </w:t>
            </w:r>
            <w:proofErr w:type="spellStart"/>
            <w:r w:rsidRPr="000B63AB">
              <w:rPr>
                <w:rFonts w:asciiTheme="minorHAnsi" w:eastAsiaTheme="minorEastAsia" w:hAnsiTheme="minorHAnsi" w:cstheme="minorBidi"/>
                <w:color w:val="333333"/>
                <w:sz w:val="20"/>
                <w:szCs w:val="20"/>
              </w:rPr>
              <w:t>lazada</w:t>
            </w:r>
            <w:proofErr w:type="spellEnd"/>
            <w:r w:rsidRPr="000B63AB">
              <w:rPr>
                <w:rFonts w:asciiTheme="minorHAnsi" w:eastAsiaTheme="minorEastAsia" w:hAnsiTheme="minorHAnsi" w:cstheme="minorBidi"/>
                <w:color w:val="333333"/>
                <w:sz w:val="20"/>
                <w:szCs w:val="20"/>
              </w:rPr>
              <w:t xml:space="preserve">. </w:t>
            </w:r>
            <w:r w:rsidRPr="000B63AB">
              <w:rPr>
                <w:rFonts w:asciiTheme="minorHAnsi" w:eastAsiaTheme="minorEastAsia" w:hAnsiTheme="minorHAnsi" w:cstheme="minorBidi"/>
                <w:i/>
                <w:iCs/>
                <w:color w:val="333333"/>
                <w:sz w:val="20"/>
                <w:szCs w:val="20"/>
              </w:rPr>
              <w:t>Independent Journal of Management &amp; Production</w:t>
            </w:r>
            <w:r w:rsidRPr="000B63AB">
              <w:rPr>
                <w:rFonts w:asciiTheme="minorHAnsi" w:eastAsiaTheme="minorEastAsia" w:hAnsiTheme="minorHAnsi" w:cstheme="minorBidi"/>
                <w:color w:val="333333"/>
                <w:sz w:val="20"/>
                <w:szCs w:val="20"/>
              </w:rPr>
              <w:t xml:space="preserve">, 11(3):1018-1033. Available at: </w:t>
            </w:r>
            <w:hyperlink r:id="rId22" w:history="1">
              <w:r w:rsidRPr="003C7918">
                <w:rPr>
                  <w:rStyle w:val="Hyperlink"/>
                  <w:rFonts w:asciiTheme="minorHAnsi" w:eastAsiaTheme="minorEastAsia" w:hAnsiTheme="minorHAnsi" w:cstheme="minorBidi"/>
                  <w:sz w:val="20"/>
                  <w:szCs w:val="20"/>
                </w:rPr>
                <w:t>http://www.ijmp.jor.br/index.php/ijmp/</w:t>
              </w:r>
              <w:r w:rsidRPr="003C7918">
                <w:rPr>
                  <w:rStyle w:val="Hyperlink"/>
                  <w:rFonts w:asciiTheme="minorHAnsi" w:eastAsiaTheme="minorEastAsia" w:hAnsiTheme="minorHAnsi" w:cstheme="minorBidi"/>
                  <w:sz w:val="20"/>
                  <w:szCs w:val="20"/>
                </w:rPr>
                <w:br/>
                <w:t>article/view/1088</w:t>
              </w:r>
            </w:hyperlink>
            <w:r w:rsidRPr="000B63AB">
              <w:rPr>
                <w:rFonts w:asciiTheme="minorHAnsi" w:eastAsiaTheme="minorEastAsia" w:hAnsiTheme="minorHAnsi" w:cstheme="minorBidi"/>
                <w:color w:val="333333"/>
                <w:sz w:val="20"/>
                <w:szCs w:val="20"/>
              </w:rPr>
              <w:t xml:space="preserve"> [Accessed: 8 March 2023].</w:t>
            </w:r>
          </w:p>
          <w:p w14:paraId="08FEDCEA" w14:textId="77777777" w:rsidR="007F3C31" w:rsidRPr="00D05D9F" w:rsidRDefault="007F3C31" w:rsidP="007F3C31">
            <w:pPr>
              <w:pStyle w:val="ListParagraph"/>
              <w:numPr>
                <w:ilvl w:val="0"/>
                <w:numId w:val="1"/>
              </w:numPr>
              <w:spacing w:after="0" w:line="240" w:lineRule="auto"/>
              <w:ind w:left="360"/>
              <w:jc w:val="both"/>
              <w:rPr>
                <w:rFonts w:asciiTheme="minorHAnsi" w:hAnsiTheme="minorHAnsi" w:cstheme="minorHAnsi"/>
                <w:sz w:val="20"/>
                <w:szCs w:val="20"/>
              </w:rPr>
            </w:pPr>
            <w:r w:rsidRPr="00D05D9F">
              <w:rPr>
                <w:rFonts w:asciiTheme="minorHAnsi" w:hAnsiTheme="minorHAnsi" w:cstheme="minorHAnsi"/>
                <w:sz w:val="20"/>
                <w:szCs w:val="20"/>
              </w:rPr>
              <w:t>Kotler, P., &amp; Armstrong, G. 2020. Principles of marketing. 18</w:t>
            </w:r>
            <w:r w:rsidRPr="00D05D9F">
              <w:rPr>
                <w:rFonts w:asciiTheme="minorHAnsi" w:hAnsiTheme="minorHAnsi" w:cstheme="minorHAnsi"/>
                <w:sz w:val="20"/>
                <w:szCs w:val="20"/>
                <w:vertAlign w:val="superscript"/>
              </w:rPr>
              <w:t>th</w:t>
            </w:r>
            <w:r w:rsidRPr="00D05D9F">
              <w:rPr>
                <w:rFonts w:asciiTheme="minorHAnsi" w:hAnsiTheme="minorHAnsi" w:cstheme="minorHAnsi"/>
                <w:sz w:val="20"/>
                <w:szCs w:val="20"/>
              </w:rPr>
              <w:t xml:space="preserve"> ed. Boston: Pearson.</w:t>
            </w:r>
          </w:p>
          <w:p w14:paraId="346DB355" w14:textId="77777777" w:rsidR="007F3C31" w:rsidRPr="000B63AB" w:rsidRDefault="007F3C31" w:rsidP="007F3C31">
            <w:pPr>
              <w:pStyle w:val="ListParagraph"/>
              <w:numPr>
                <w:ilvl w:val="0"/>
                <w:numId w:val="1"/>
              </w:numPr>
              <w:spacing w:after="0" w:line="240" w:lineRule="auto"/>
              <w:ind w:left="360"/>
              <w:jc w:val="both"/>
              <w:rPr>
                <w:rFonts w:asciiTheme="minorHAnsi" w:eastAsiaTheme="minorEastAsia" w:hAnsiTheme="minorHAnsi" w:cstheme="minorBidi"/>
                <w:color w:val="333333"/>
                <w:sz w:val="20"/>
                <w:szCs w:val="20"/>
              </w:rPr>
            </w:pPr>
            <w:r w:rsidRPr="00D9793D">
              <w:rPr>
                <w:rFonts w:asciiTheme="minorHAnsi" w:eastAsiaTheme="minorEastAsia" w:hAnsiTheme="minorHAnsi" w:cstheme="minorBidi"/>
                <w:color w:val="333333"/>
                <w:sz w:val="20"/>
                <w:szCs w:val="20"/>
                <w:lang w:val="pt-PT"/>
              </w:rPr>
              <w:t xml:space="preserve">Vila, T.D., González, E.A., Vila, N.A. &amp; Brea, J.A.F. 2021. </w:t>
            </w:r>
            <w:r w:rsidRPr="000B63AB">
              <w:rPr>
                <w:rFonts w:asciiTheme="minorHAnsi" w:eastAsiaTheme="minorEastAsia" w:hAnsiTheme="minorHAnsi" w:cstheme="minorBidi"/>
                <w:color w:val="333333"/>
                <w:sz w:val="20"/>
                <w:szCs w:val="20"/>
              </w:rPr>
              <w:t xml:space="preserve">Indicators of Website Features in the User Experience of E-Tourism Search and Metasearch Engines. </w:t>
            </w:r>
            <w:r w:rsidRPr="00D05D9F">
              <w:rPr>
                <w:rFonts w:asciiTheme="minorHAnsi" w:hAnsiTheme="minorHAnsi" w:cstheme="minorHAnsi"/>
                <w:i/>
                <w:iCs/>
                <w:color w:val="222222"/>
                <w:sz w:val="20"/>
                <w:szCs w:val="20"/>
              </w:rPr>
              <w:t>Journal of Theoretical and Applied Electronic Commerce Research,</w:t>
            </w:r>
            <w:r w:rsidRPr="000B63AB">
              <w:rPr>
                <w:rFonts w:asciiTheme="minorHAnsi" w:eastAsiaTheme="minorEastAsia" w:hAnsiTheme="minorHAnsi" w:cstheme="minorBidi"/>
                <w:color w:val="333333"/>
                <w:sz w:val="20"/>
                <w:szCs w:val="20"/>
              </w:rPr>
              <w:t xml:space="preserve"> 16:18-36. Available at: </w:t>
            </w:r>
            <w:hyperlink r:id="rId23">
              <w:r w:rsidRPr="000B63AB">
                <w:rPr>
                  <w:rStyle w:val="Hyperlink"/>
                  <w:rFonts w:asciiTheme="minorHAnsi" w:eastAsiaTheme="minorEastAsia" w:hAnsiTheme="minorHAnsi" w:cstheme="minorBidi"/>
                  <w:sz w:val="20"/>
                  <w:szCs w:val="20"/>
                </w:rPr>
                <w:t>https://doi.org/10.4067/S0718-18762021000100103</w:t>
              </w:r>
            </w:hyperlink>
            <w:r w:rsidRPr="000B63AB">
              <w:rPr>
                <w:rFonts w:asciiTheme="minorHAnsi" w:eastAsiaTheme="minorEastAsia" w:hAnsiTheme="minorHAnsi" w:cstheme="minorBidi"/>
                <w:color w:val="333333"/>
                <w:sz w:val="20"/>
                <w:szCs w:val="20"/>
              </w:rPr>
              <w:t xml:space="preserve"> [Accessed: 2023, March 08].</w:t>
            </w:r>
          </w:p>
          <w:p w14:paraId="6F8591CD" w14:textId="77777777" w:rsidR="007F3C31" w:rsidRPr="00D05D9F" w:rsidRDefault="007F3C31" w:rsidP="007F3C31">
            <w:pPr>
              <w:spacing w:after="0" w:line="240" w:lineRule="auto"/>
              <w:jc w:val="both"/>
              <w:rPr>
                <w:rFonts w:asciiTheme="minorHAnsi" w:hAnsiTheme="minorHAnsi" w:cstheme="minorHAnsi"/>
                <w:sz w:val="20"/>
                <w:szCs w:val="20"/>
              </w:rPr>
            </w:pPr>
          </w:p>
          <w:p w14:paraId="72376213" w14:textId="77777777" w:rsidR="007F3C31" w:rsidRPr="00D05D9F" w:rsidRDefault="007F3C31" w:rsidP="007F3C31">
            <w:pPr>
              <w:spacing w:after="0" w:line="240" w:lineRule="auto"/>
              <w:jc w:val="both"/>
              <w:rPr>
                <w:rFonts w:asciiTheme="minorHAnsi" w:hAnsiTheme="minorHAnsi" w:cstheme="minorHAnsi"/>
                <w:b/>
                <w:bCs/>
                <w:sz w:val="20"/>
                <w:szCs w:val="20"/>
              </w:rPr>
            </w:pPr>
            <w:r w:rsidRPr="00D05D9F">
              <w:rPr>
                <w:rFonts w:asciiTheme="minorHAnsi" w:hAnsiTheme="minorHAnsi" w:cstheme="minorHAnsi"/>
                <w:b/>
                <w:bCs/>
                <w:sz w:val="20"/>
                <w:szCs w:val="20"/>
              </w:rPr>
              <w:t>Recommended reading:</w:t>
            </w:r>
          </w:p>
          <w:p w14:paraId="51BA75CD" w14:textId="77777777" w:rsidR="007F3C31" w:rsidRPr="000B63AB" w:rsidRDefault="007F3C31" w:rsidP="007F3C31">
            <w:pPr>
              <w:spacing w:after="0" w:line="240" w:lineRule="auto"/>
              <w:jc w:val="both"/>
              <w:rPr>
                <w:rFonts w:asciiTheme="minorHAnsi" w:eastAsiaTheme="minorEastAsia" w:hAnsiTheme="minorHAnsi" w:cstheme="minorBidi"/>
                <w:sz w:val="20"/>
                <w:szCs w:val="20"/>
              </w:rPr>
            </w:pPr>
            <w:r w:rsidRPr="00D05D9F">
              <w:rPr>
                <w:rFonts w:asciiTheme="minorHAnsi" w:hAnsiTheme="minorHAnsi" w:cstheme="minorHAnsi"/>
                <w:sz w:val="20"/>
                <w:szCs w:val="20"/>
              </w:rPr>
              <w:t xml:space="preserve">This is a selection of articles and/or recent books in this research focus area. </w:t>
            </w:r>
            <w:r w:rsidRPr="00D05D9F">
              <w:rPr>
                <w:rFonts w:asciiTheme="minorHAnsi" w:eastAsia="Arial" w:hAnsiTheme="minorHAnsi" w:cstheme="minorHAnsi"/>
                <w:b/>
                <w:bCs/>
                <w:sz w:val="20"/>
                <w:szCs w:val="20"/>
              </w:rPr>
              <w:t>‎</w:t>
            </w:r>
            <w:r w:rsidRPr="00D05D9F">
              <w:rPr>
                <w:rFonts w:asciiTheme="minorHAnsi" w:hAnsiTheme="minorHAnsi" w:cstheme="minorHAnsi"/>
                <w:sz w:val="20"/>
                <w:szCs w:val="20"/>
              </w:rPr>
              <w:t>Further reading over and above these is essential:</w:t>
            </w:r>
            <w:r w:rsidRPr="000B63AB">
              <w:rPr>
                <w:rFonts w:asciiTheme="minorHAnsi" w:eastAsiaTheme="minorEastAsia" w:hAnsiTheme="minorHAnsi" w:cstheme="minorBidi"/>
                <w:color w:val="333333"/>
                <w:sz w:val="20"/>
                <w:szCs w:val="20"/>
              </w:rPr>
              <w:t xml:space="preserve"> </w:t>
            </w:r>
          </w:p>
          <w:p w14:paraId="79461FE5" w14:textId="77777777" w:rsidR="007F3C31" w:rsidRPr="000B63AB" w:rsidRDefault="007F3C31" w:rsidP="007F3C31">
            <w:pPr>
              <w:pStyle w:val="ListParagraph"/>
              <w:numPr>
                <w:ilvl w:val="0"/>
                <w:numId w:val="1"/>
              </w:numPr>
              <w:spacing w:after="0" w:line="240" w:lineRule="auto"/>
              <w:ind w:left="360"/>
              <w:jc w:val="both"/>
              <w:rPr>
                <w:rFonts w:asciiTheme="minorHAnsi" w:eastAsiaTheme="minorEastAsia" w:hAnsiTheme="minorHAnsi" w:cstheme="minorBidi"/>
                <w:color w:val="333333"/>
                <w:sz w:val="20"/>
                <w:szCs w:val="20"/>
              </w:rPr>
            </w:pPr>
            <w:proofErr w:type="spellStart"/>
            <w:r w:rsidRPr="000B63AB">
              <w:rPr>
                <w:rFonts w:asciiTheme="minorHAnsi" w:eastAsiaTheme="minorEastAsia" w:hAnsiTheme="minorHAnsi" w:cstheme="minorBidi"/>
                <w:color w:val="333333"/>
                <w:sz w:val="20"/>
                <w:szCs w:val="20"/>
              </w:rPr>
              <w:t>Schivinski</w:t>
            </w:r>
            <w:proofErr w:type="spellEnd"/>
            <w:r w:rsidRPr="000B63AB">
              <w:rPr>
                <w:rFonts w:asciiTheme="minorHAnsi" w:eastAsiaTheme="minorEastAsia" w:hAnsiTheme="minorHAnsi" w:cstheme="minorBidi"/>
                <w:color w:val="333333"/>
                <w:sz w:val="20"/>
                <w:szCs w:val="20"/>
              </w:rPr>
              <w:t xml:space="preserve">, B. &amp; Dabrowski, D. 2016. The effect of social media communication on consumer perceptions of brands. </w:t>
            </w:r>
            <w:r w:rsidRPr="000B63AB">
              <w:rPr>
                <w:rFonts w:asciiTheme="minorHAnsi" w:eastAsiaTheme="minorEastAsia" w:hAnsiTheme="minorHAnsi" w:cstheme="minorBidi"/>
                <w:i/>
                <w:iCs/>
                <w:color w:val="333333"/>
                <w:sz w:val="20"/>
                <w:szCs w:val="20"/>
              </w:rPr>
              <w:t>Journal of Marketing Communications</w:t>
            </w:r>
            <w:r w:rsidRPr="000B63AB">
              <w:rPr>
                <w:rFonts w:asciiTheme="minorHAnsi" w:eastAsiaTheme="minorEastAsia" w:hAnsiTheme="minorHAnsi" w:cstheme="minorBidi"/>
                <w:color w:val="333333"/>
                <w:sz w:val="20"/>
                <w:szCs w:val="20"/>
              </w:rPr>
              <w:t xml:space="preserve">, 22(2): 189-214. Available: </w:t>
            </w:r>
            <w:hyperlink r:id="rId24">
              <w:r w:rsidRPr="000B63AB">
                <w:rPr>
                  <w:rStyle w:val="Hyperlink"/>
                  <w:rFonts w:asciiTheme="minorHAnsi" w:eastAsiaTheme="minorEastAsia" w:hAnsiTheme="minorHAnsi" w:cstheme="minorBidi"/>
                  <w:sz w:val="20"/>
                  <w:szCs w:val="20"/>
                </w:rPr>
                <w:t>10.1080/13527266.2013.871323</w:t>
              </w:r>
            </w:hyperlink>
            <w:r w:rsidRPr="000B63AB">
              <w:rPr>
                <w:rFonts w:asciiTheme="minorHAnsi" w:eastAsiaTheme="minorEastAsia" w:hAnsiTheme="minorHAnsi" w:cstheme="minorBidi"/>
                <w:color w:val="333333"/>
                <w:sz w:val="20"/>
                <w:szCs w:val="20"/>
              </w:rPr>
              <w:t xml:space="preserve"> [Accessed: 8 March 2023].</w:t>
            </w:r>
          </w:p>
          <w:p w14:paraId="1242A003" w14:textId="77777777" w:rsidR="007F3C31" w:rsidRPr="000B63AB" w:rsidRDefault="007F3C31" w:rsidP="007F3C31">
            <w:pPr>
              <w:pStyle w:val="ListParagraph"/>
              <w:numPr>
                <w:ilvl w:val="0"/>
                <w:numId w:val="1"/>
              </w:numPr>
              <w:spacing w:after="0" w:line="240" w:lineRule="auto"/>
              <w:ind w:left="360"/>
              <w:jc w:val="both"/>
              <w:rPr>
                <w:rFonts w:asciiTheme="minorHAnsi" w:eastAsiaTheme="minorEastAsia" w:hAnsiTheme="minorHAnsi" w:cstheme="minorBidi"/>
                <w:color w:val="333333"/>
                <w:sz w:val="20"/>
                <w:szCs w:val="20"/>
              </w:rPr>
            </w:pPr>
            <w:r w:rsidRPr="000B63AB">
              <w:rPr>
                <w:rFonts w:asciiTheme="minorHAnsi" w:eastAsiaTheme="minorEastAsia" w:hAnsiTheme="minorHAnsi" w:cstheme="minorBidi"/>
                <w:sz w:val="20"/>
                <w:szCs w:val="20"/>
              </w:rPr>
              <w:t xml:space="preserve">Barger, V., Peltier, J.W. &amp; Schultz, D.E. 2016. Social media and consumer engagement: a review and research agenda. </w:t>
            </w:r>
            <w:r w:rsidRPr="000B63AB">
              <w:rPr>
                <w:rFonts w:asciiTheme="minorHAnsi" w:eastAsiaTheme="minorEastAsia" w:hAnsiTheme="minorHAnsi" w:cstheme="minorBidi"/>
                <w:i/>
                <w:iCs/>
                <w:sz w:val="20"/>
                <w:szCs w:val="20"/>
              </w:rPr>
              <w:t>Journal of Research in Interactive Marketing</w:t>
            </w:r>
            <w:r w:rsidRPr="000B63AB">
              <w:rPr>
                <w:rFonts w:asciiTheme="minorHAnsi" w:eastAsiaTheme="minorEastAsia" w:hAnsiTheme="minorHAnsi" w:cstheme="minorBidi"/>
                <w:sz w:val="20"/>
                <w:szCs w:val="20"/>
              </w:rPr>
              <w:t xml:space="preserve">, 10 (4): 268-287. </w:t>
            </w:r>
            <w:r w:rsidRPr="000B63AB">
              <w:rPr>
                <w:rFonts w:asciiTheme="minorHAnsi" w:eastAsiaTheme="minorEastAsia" w:hAnsiTheme="minorHAnsi" w:cstheme="minorBidi"/>
                <w:color w:val="333333"/>
                <w:sz w:val="20"/>
                <w:szCs w:val="20"/>
              </w:rPr>
              <w:t xml:space="preserve">Available: </w:t>
            </w:r>
            <w:hyperlink r:id="rId25" w:history="1">
              <w:r w:rsidRPr="003C7918">
                <w:rPr>
                  <w:rStyle w:val="Hyperlink"/>
                  <w:rFonts w:asciiTheme="minorHAnsi" w:eastAsiaTheme="minorEastAsia" w:hAnsiTheme="minorHAnsi" w:cstheme="minorBidi"/>
                  <w:sz w:val="20"/>
                  <w:szCs w:val="20"/>
                </w:rPr>
                <w:t>https://doi.org/10.1108/</w:t>
              </w:r>
              <w:r w:rsidRPr="003C7918">
                <w:rPr>
                  <w:rStyle w:val="Hyperlink"/>
                  <w:rFonts w:asciiTheme="minorHAnsi" w:eastAsiaTheme="minorEastAsia" w:hAnsiTheme="minorHAnsi" w:cstheme="minorBidi"/>
                  <w:sz w:val="20"/>
                  <w:szCs w:val="20"/>
                </w:rPr>
                <w:br/>
                <w:t>JRIM-06-2016-0065</w:t>
              </w:r>
            </w:hyperlink>
            <w:r w:rsidRPr="000B63AB">
              <w:rPr>
                <w:rFonts w:asciiTheme="minorHAnsi" w:eastAsiaTheme="minorEastAsia" w:hAnsiTheme="minorHAnsi" w:cstheme="minorBidi"/>
                <w:color w:val="333333"/>
                <w:sz w:val="20"/>
                <w:szCs w:val="20"/>
              </w:rPr>
              <w:t xml:space="preserve"> [Accessed: 8 March 2023].</w:t>
            </w:r>
          </w:p>
          <w:p w14:paraId="21014478" w14:textId="77777777" w:rsidR="007F3C31" w:rsidRPr="000B63AB" w:rsidRDefault="007F3C31" w:rsidP="007F3C31">
            <w:pPr>
              <w:pStyle w:val="ListParagraph"/>
              <w:numPr>
                <w:ilvl w:val="0"/>
                <w:numId w:val="1"/>
              </w:numPr>
              <w:spacing w:after="0" w:line="240" w:lineRule="auto"/>
              <w:ind w:left="360"/>
              <w:jc w:val="both"/>
              <w:rPr>
                <w:rFonts w:asciiTheme="minorHAnsi" w:eastAsiaTheme="minorEastAsia" w:hAnsiTheme="minorHAnsi" w:cstheme="minorBidi"/>
                <w:color w:val="333333"/>
                <w:sz w:val="20"/>
                <w:szCs w:val="20"/>
              </w:rPr>
            </w:pPr>
            <w:r w:rsidRPr="000B63AB">
              <w:rPr>
                <w:rFonts w:asciiTheme="minorHAnsi" w:eastAsiaTheme="minorEastAsia" w:hAnsiTheme="minorHAnsi" w:cstheme="minorBidi"/>
                <w:sz w:val="20"/>
                <w:szCs w:val="20"/>
              </w:rPr>
              <w:t xml:space="preserve">Erkan, I. &amp; Evans, C. 2016. The influence of eWOM in social media on consumers’ purchase intentions: An extended approach to information adoption. </w:t>
            </w:r>
            <w:r w:rsidRPr="000B63AB">
              <w:rPr>
                <w:rFonts w:asciiTheme="minorHAnsi" w:eastAsiaTheme="minorEastAsia" w:hAnsiTheme="minorHAnsi" w:cstheme="minorBidi"/>
                <w:i/>
                <w:iCs/>
                <w:sz w:val="20"/>
                <w:szCs w:val="20"/>
              </w:rPr>
              <w:t xml:space="preserve">Computers in Human </w:t>
            </w:r>
            <w:proofErr w:type="spellStart"/>
            <w:r w:rsidRPr="000B63AB">
              <w:rPr>
                <w:rFonts w:asciiTheme="minorHAnsi" w:eastAsiaTheme="minorEastAsia" w:hAnsiTheme="minorHAnsi" w:cstheme="minorBidi"/>
                <w:i/>
                <w:iCs/>
                <w:sz w:val="20"/>
                <w:szCs w:val="20"/>
              </w:rPr>
              <w:t>Behavior</w:t>
            </w:r>
            <w:proofErr w:type="spellEnd"/>
            <w:r w:rsidRPr="000B63AB">
              <w:rPr>
                <w:rFonts w:asciiTheme="minorHAnsi" w:eastAsiaTheme="minorEastAsia" w:hAnsiTheme="minorHAnsi" w:cstheme="minorBidi"/>
                <w:sz w:val="20"/>
                <w:szCs w:val="20"/>
              </w:rPr>
              <w:t xml:space="preserve">, 61: 47-55. </w:t>
            </w:r>
            <w:r w:rsidRPr="000B63AB">
              <w:rPr>
                <w:rFonts w:asciiTheme="minorHAnsi" w:eastAsiaTheme="minorEastAsia" w:hAnsiTheme="minorHAnsi" w:cstheme="minorBidi"/>
                <w:color w:val="333333"/>
                <w:sz w:val="20"/>
                <w:szCs w:val="20"/>
              </w:rPr>
              <w:t xml:space="preserve">Available: </w:t>
            </w:r>
            <w:hyperlink r:id="rId26">
              <w:r w:rsidRPr="000B63AB">
                <w:rPr>
                  <w:rStyle w:val="Hyperlink"/>
                  <w:rFonts w:asciiTheme="minorHAnsi" w:eastAsiaTheme="minorEastAsia" w:hAnsiTheme="minorHAnsi" w:cstheme="minorBidi"/>
                  <w:sz w:val="20"/>
                  <w:szCs w:val="20"/>
                </w:rPr>
                <w:t>https://doi.org/10.1016/j.chb.2016.03.003</w:t>
              </w:r>
            </w:hyperlink>
            <w:r w:rsidRPr="000B63AB">
              <w:rPr>
                <w:rFonts w:asciiTheme="minorHAnsi" w:eastAsiaTheme="minorEastAsia" w:hAnsiTheme="minorHAnsi" w:cstheme="minorBidi"/>
                <w:sz w:val="20"/>
                <w:szCs w:val="20"/>
              </w:rPr>
              <w:t xml:space="preserve"> </w:t>
            </w:r>
            <w:r w:rsidRPr="000B63AB">
              <w:rPr>
                <w:rFonts w:asciiTheme="minorHAnsi" w:eastAsiaTheme="minorEastAsia" w:hAnsiTheme="minorHAnsi" w:cstheme="minorBidi"/>
                <w:color w:val="333333"/>
                <w:sz w:val="20"/>
                <w:szCs w:val="20"/>
              </w:rPr>
              <w:t>[Accessed: 8 March 2023].</w:t>
            </w:r>
          </w:p>
          <w:p w14:paraId="48AC7DF8" w14:textId="77777777" w:rsidR="007F3C31" w:rsidRPr="000B63AB" w:rsidRDefault="007F3C31" w:rsidP="007F3C31">
            <w:pPr>
              <w:pStyle w:val="ListParagraph"/>
              <w:numPr>
                <w:ilvl w:val="0"/>
                <w:numId w:val="1"/>
              </w:numPr>
              <w:spacing w:after="0" w:line="240" w:lineRule="auto"/>
              <w:ind w:left="360"/>
              <w:jc w:val="both"/>
              <w:rPr>
                <w:rFonts w:asciiTheme="minorHAnsi" w:eastAsiaTheme="minorEastAsia" w:hAnsiTheme="minorHAnsi" w:cstheme="minorBidi"/>
                <w:color w:val="333333"/>
                <w:sz w:val="20"/>
                <w:szCs w:val="20"/>
              </w:rPr>
            </w:pPr>
            <w:r w:rsidRPr="000B63AB">
              <w:rPr>
                <w:rFonts w:asciiTheme="minorHAnsi" w:eastAsiaTheme="minorEastAsia" w:hAnsiTheme="minorHAnsi" w:cstheme="minorBidi"/>
                <w:color w:val="333333"/>
                <w:sz w:val="20"/>
                <w:szCs w:val="20"/>
              </w:rPr>
              <w:t xml:space="preserve">Huseynov, F., &amp; </w:t>
            </w:r>
            <w:proofErr w:type="spellStart"/>
            <w:r w:rsidRPr="000B63AB">
              <w:rPr>
                <w:rFonts w:asciiTheme="minorHAnsi" w:eastAsiaTheme="minorEastAsia" w:hAnsiTheme="minorHAnsi" w:cstheme="minorBidi"/>
                <w:color w:val="333333"/>
                <w:sz w:val="20"/>
                <w:szCs w:val="20"/>
              </w:rPr>
              <w:t>Özkan</w:t>
            </w:r>
            <w:proofErr w:type="spellEnd"/>
            <w:r w:rsidRPr="000B63AB">
              <w:rPr>
                <w:rFonts w:asciiTheme="minorHAnsi" w:eastAsiaTheme="minorEastAsia" w:hAnsiTheme="minorHAnsi" w:cstheme="minorBidi"/>
                <w:color w:val="333333"/>
                <w:sz w:val="20"/>
                <w:szCs w:val="20"/>
              </w:rPr>
              <w:t xml:space="preserve"> </w:t>
            </w:r>
            <w:proofErr w:type="spellStart"/>
            <w:r w:rsidRPr="000B63AB">
              <w:rPr>
                <w:rFonts w:asciiTheme="minorHAnsi" w:eastAsiaTheme="minorEastAsia" w:hAnsiTheme="minorHAnsi" w:cstheme="minorBidi"/>
                <w:color w:val="333333"/>
                <w:sz w:val="20"/>
                <w:szCs w:val="20"/>
              </w:rPr>
              <w:t>Yıldırım</w:t>
            </w:r>
            <w:proofErr w:type="spellEnd"/>
            <w:r w:rsidRPr="000B63AB">
              <w:rPr>
                <w:rFonts w:asciiTheme="minorHAnsi" w:eastAsiaTheme="minorEastAsia" w:hAnsiTheme="minorHAnsi" w:cstheme="minorBidi"/>
                <w:color w:val="333333"/>
                <w:sz w:val="20"/>
                <w:szCs w:val="20"/>
              </w:rPr>
              <w:t xml:space="preserve">, S. 2019. Online Consumer Typologies and Their Shopping </w:t>
            </w:r>
            <w:proofErr w:type="spellStart"/>
            <w:r w:rsidRPr="000B63AB">
              <w:rPr>
                <w:rFonts w:asciiTheme="minorHAnsi" w:eastAsiaTheme="minorEastAsia" w:hAnsiTheme="minorHAnsi" w:cstheme="minorBidi"/>
                <w:color w:val="333333"/>
                <w:sz w:val="20"/>
                <w:szCs w:val="20"/>
              </w:rPr>
              <w:t>Behaviors</w:t>
            </w:r>
            <w:proofErr w:type="spellEnd"/>
            <w:r w:rsidRPr="000B63AB">
              <w:rPr>
                <w:rFonts w:asciiTheme="minorHAnsi" w:eastAsiaTheme="minorEastAsia" w:hAnsiTheme="minorHAnsi" w:cstheme="minorBidi"/>
                <w:color w:val="333333"/>
                <w:sz w:val="20"/>
                <w:szCs w:val="20"/>
              </w:rPr>
              <w:t xml:space="preserve"> in B2C E-Commerce Platforms. SAGE Open, 9(2). Available: </w:t>
            </w:r>
            <w:hyperlink r:id="rId27">
              <w:r w:rsidRPr="000B63AB">
                <w:rPr>
                  <w:rStyle w:val="Hyperlink"/>
                  <w:rFonts w:asciiTheme="minorHAnsi" w:eastAsiaTheme="minorEastAsia" w:hAnsiTheme="minorHAnsi" w:cstheme="minorBidi"/>
                  <w:sz w:val="20"/>
                  <w:szCs w:val="20"/>
                </w:rPr>
                <w:t>https://doi.org/10.1177/2158244019854639</w:t>
              </w:r>
            </w:hyperlink>
            <w:r w:rsidRPr="000B63AB">
              <w:rPr>
                <w:rFonts w:asciiTheme="minorHAnsi" w:eastAsiaTheme="minorEastAsia" w:hAnsiTheme="minorHAnsi" w:cstheme="minorBidi"/>
                <w:color w:val="333333"/>
                <w:sz w:val="20"/>
                <w:szCs w:val="20"/>
              </w:rPr>
              <w:t xml:space="preserve"> [Accessed: 8 March 2023].</w:t>
            </w:r>
          </w:p>
          <w:p w14:paraId="1C696CC9" w14:textId="77777777" w:rsidR="007F3C31" w:rsidRPr="000B63AB" w:rsidRDefault="007F3C31" w:rsidP="007F3C31">
            <w:pPr>
              <w:pStyle w:val="ListParagraph"/>
              <w:numPr>
                <w:ilvl w:val="0"/>
                <w:numId w:val="1"/>
              </w:numPr>
              <w:spacing w:after="0" w:line="240" w:lineRule="auto"/>
              <w:ind w:left="360"/>
              <w:jc w:val="both"/>
              <w:rPr>
                <w:rFonts w:asciiTheme="minorHAnsi" w:eastAsiaTheme="minorEastAsia" w:hAnsiTheme="minorHAnsi" w:cstheme="minorBidi"/>
                <w:color w:val="333333"/>
                <w:sz w:val="20"/>
                <w:szCs w:val="20"/>
              </w:rPr>
            </w:pPr>
            <w:r w:rsidRPr="000B63AB">
              <w:rPr>
                <w:rFonts w:asciiTheme="minorHAnsi" w:eastAsiaTheme="minorEastAsia" w:hAnsiTheme="minorHAnsi" w:cstheme="minorBidi"/>
                <w:color w:val="333333"/>
                <w:sz w:val="20"/>
                <w:szCs w:val="20"/>
              </w:rPr>
              <w:t>Lee, S.M. &amp; Lee, D.H. 2020. “</w:t>
            </w:r>
            <w:proofErr w:type="spellStart"/>
            <w:r w:rsidRPr="000B63AB">
              <w:rPr>
                <w:rFonts w:asciiTheme="minorHAnsi" w:eastAsiaTheme="minorEastAsia" w:hAnsiTheme="minorHAnsi" w:cstheme="minorBidi"/>
                <w:color w:val="333333"/>
                <w:sz w:val="20"/>
                <w:szCs w:val="20"/>
              </w:rPr>
              <w:t>Untact</w:t>
            </w:r>
            <w:proofErr w:type="spellEnd"/>
            <w:r w:rsidRPr="000B63AB">
              <w:rPr>
                <w:rFonts w:asciiTheme="minorHAnsi" w:eastAsiaTheme="minorEastAsia" w:hAnsiTheme="minorHAnsi" w:cstheme="minorBidi"/>
                <w:color w:val="333333"/>
                <w:sz w:val="20"/>
                <w:szCs w:val="20"/>
              </w:rPr>
              <w:t xml:space="preserve">”: A new customer service strategy in the digital age. </w:t>
            </w:r>
            <w:r w:rsidRPr="000B63AB">
              <w:rPr>
                <w:rFonts w:asciiTheme="minorHAnsi" w:eastAsiaTheme="minorEastAsia" w:hAnsiTheme="minorHAnsi" w:cstheme="minorBidi"/>
                <w:i/>
                <w:iCs/>
                <w:color w:val="333333"/>
                <w:sz w:val="20"/>
                <w:szCs w:val="20"/>
              </w:rPr>
              <w:t>Service Business,</w:t>
            </w:r>
            <w:r w:rsidRPr="000B63AB">
              <w:rPr>
                <w:rFonts w:asciiTheme="minorHAnsi" w:eastAsiaTheme="minorEastAsia" w:hAnsiTheme="minorHAnsi" w:cstheme="minorBidi"/>
                <w:color w:val="333333"/>
                <w:sz w:val="20"/>
                <w:szCs w:val="20"/>
              </w:rPr>
              <w:t xml:space="preserve"> 14(1): 1–22. Available at: </w:t>
            </w:r>
            <w:hyperlink r:id="rId28" w:history="1">
              <w:r w:rsidRPr="003C7918">
                <w:rPr>
                  <w:rStyle w:val="Hyperlink"/>
                  <w:rFonts w:asciiTheme="minorHAnsi" w:eastAsiaTheme="minorEastAsia" w:hAnsiTheme="minorHAnsi" w:cstheme="minorBidi"/>
                  <w:sz w:val="20"/>
                  <w:szCs w:val="20"/>
                </w:rPr>
                <w:t>https://link.springer.</w:t>
              </w:r>
              <w:r w:rsidRPr="003C7918">
                <w:rPr>
                  <w:rStyle w:val="Hyperlink"/>
                  <w:rFonts w:asciiTheme="minorHAnsi" w:eastAsiaTheme="minorEastAsia" w:hAnsiTheme="minorHAnsi" w:cstheme="minorBidi"/>
                  <w:sz w:val="20"/>
                  <w:szCs w:val="20"/>
                </w:rPr>
                <w:br/>
                <w:t>com/article/10.1007/s11628-019-00408-2</w:t>
              </w:r>
            </w:hyperlink>
            <w:r w:rsidRPr="000B63AB">
              <w:rPr>
                <w:rFonts w:asciiTheme="minorHAnsi" w:eastAsiaTheme="minorEastAsia" w:hAnsiTheme="minorHAnsi" w:cstheme="minorBidi"/>
                <w:color w:val="333333"/>
                <w:sz w:val="20"/>
                <w:szCs w:val="20"/>
              </w:rPr>
              <w:t xml:space="preserve"> [Accessed: 8 March 2023]. </w:t>
            </w:r>
          </w:p>
          <w:p w14:paraId="137F1EC2" w14:textId="77777777" w:rsidR="007F3C31" w:rsidRPr="000B63AB" w:rsidRDefault="007F3C31" w:rsidP="007F3C31">
            <w:pPr>
              <w:pStyle w:val="ListParagraph"/>
              <w:numPr>
                <w:ilvl w:val="0"/>
                <w:numId w:val="1"/>
              </w:numPr>
              <w:spacing w:after="0" w:line="240" w:lineRule="auto"/>
              <w:ind w:left="360"/>
              <w:jc w:val="both"/>
              <w:rPr>
                <w:rFonts w:asciiTheme="minorHAnsi" w:eastAsiaTheme="minorEastAsia" w:hAnsiTheme="minorHAnsi" w:cstheme="minorBidi"/>
                <w:color w:val="333333"/>
                <w:sz w:val="20"/>
                <w:szCs w:val="20"/>
              </w:rPr>
            </w:pPr>
            <w:proofErr w:type="spellStart"/>
            <w:r w:rsidRPr="000B63AB">
              <w:rPr>
                <w:rFonts w:asciiTheme="minorHAnsi" w:eastAsiaTheme="minorEastAsia" w:hAnsiTheme="minorHAnsi" w:cstheme="minorBidi"/>
                <w:color w:val="333333"/>
                <w:sz w:val="20"/>
                <w:szCs w:val="20"/>
              </w:rPr>
              <w:t>Roggeveen</w:t>
            </w:r>
            <w:proofErr w:type="spellEnd"/>
            <w:r w:rsidRPr="000B63AB">
              <w:rPr>
                <w:rFonts w:asciiTheme="minorHAnsi" w:eastAsiaTheme="minorEastAsia" w:hAnsiTheme="minorHAnsi" w:cstheme="minorBidi"/>
                <w:color w:val="333333"/>
                <w:sz w:val="20"/>
                <w:szCs w:val="20"/>
              </w:rPr>
              <w:t xml:space="preserve">, A.L. &amp; Sethuraman, R. 2020. Customer-interfacing retail technologies in 2020 &amp; beyond: An integrative framework and research directions. </w:t>
            </w:r>
            <w:r w:rsidRPr="000B63AB">
              <w:rPr>
                <w:rFonts w:asciiTheme="minorHAnsi" w:eastAsiaTheme="minorEastAsia" w:hAnsiTheme="minorHAnsi" w:cstheme="minorBidi"/>
                <w:i/>
                <w:iCs/>
                <w:color w:val="333333"/>
                <w:sz w:val="20"/>
                <w:szCs w:val="20"/>
              </w:rPr>
              <w:t>Journal of Retailing,</w:t>
            </w:r>
            <w:r w:rsidRPr="000B63AB">
              <w:rPr>
                <w:rFonts w:asciiTheme="minorHAnsi" w:eastAsiaTheme="minorEastAsia" w:hAnsiTheme="minorHAnsi" w:cstheme="minorBidi"/>
                <w:color w:val="333333"/>
                <w:sz w:val="20"/>
                <w:szCs w:val="20"/>
              </w:rPr>
              <w:t xml:space="preserve"> 96(3): 299–309. Available at: </w:t>
            </w:r>
            <w:hyperlink r:id="rId29" w:history="1">
              <w:r w:rsidRPr="003C7918">
                <w:rPr>
                  <w:rStyle w:val="Hyperlink"/>
                  <w:rFonts w:asciiTheme="minorHAnsi" w:eastAsiaTheme="minorEastAsia" w:hAnsiTheme="minorHAnsi" w:cstheme="minorBidi"/>
                  <w:sz w:val="20"/>
                  <w:szCs w:val="20"/>
                </w:rPr>
                <w:t>https://www.</w:t>
              </w:r>
              <w:r w:rsidRPr="003C7918">
                <w:rPr>
                  <w:rStyle w:val="Hyperlink"/>
                  <w:rFonts w:asciiTheme="minorHAnsi" w:eastAsiaTheme="minorEastAsia" w:hAnsiTheme="minorHAnsi" w:cstheme="minorBidi"/>
                  <w:sz w:val="20"/>
                  <w:szCs w:val="20"/>
                </w:rPr>
                <w:br/>
                <w:t>ncbi.nlm.nih.gov/pmc/articles/PMC7450253/pdf/main.pdf</w:t>
              </w:r>
            </w:hyperlink>
            <w:r w:rsidRPr="000B63AB">
              <w:rPr>
                <w:rFonts w:asciiTheme="minorHAnsi" w:eastAsiaTheme="minorEastAsia" w:hAnsiTheme="minorHAnsi" w:cstheme="minorBidi"/>
                <w:color w:val="333333"/>
                <w:sz w:val="20"/>
                <w:szCs w:val="20"/>
              </w:rPr>
              <w:t xml:space="preserve"> [Accessed: 8 March 2023].</w:t>
            </w:r>
          </w:p>
          <w:p w14:paraId="0ECBB3C0" w14:textId="77777777" w:rsidR="007F3C31" w:rsidRPr="000B63AB" w:rsidRDefault="007F3C31" w:rsidP="007F3C31">
            <w:pPr>
              <w:pStyle w:val="ListParagraph"/>
              <w:numPr>
                <w:ilvl w:val="0"/>
                <w:numId w:val="1"/>
              </w:numPr>
              <w:spacing w:after="0" w:line="240" w:lineRule="auto"/>
              <w:ind w:left="360"/>
              <w:jc w:val="both"/>
              <w:rPr>
                <w:rFonts w:asciiTheme="minorHAnsi" w:eastAsiaTheme="minorEastAsia" w:hAnsiTheme="minorHAnsi" w:cstheme="minorBidi"/>
                <w:color w:val="333333"/>
                <w:sz w:val="20"/>
                <w:szCs w:val="20"/>
              </w:rPr>
            </w:pPr>
            <w:r w:rsidRPr="000B63AB">
              <w:rPr>
                <w:rFonts w:asciiTheme="minorHAnsi" w:eastAsiaTheme="minorEastAsia" w:hAnsiTheme="minorHAnsi" w:cstheme="minorBidi"/>
                <w:color w:val="333333"/>
                <w:sz w:val="20"/>
                <w:szCs w:val="20"/>
              </w:rPr>
              <w:t xml:space="preserve">Sethna, Z. &amp; </w:t>
            </w:r>
            <w:r w:rsidRPr="000B63AB">
              <w:rPr>
                <w:rFonts w:asciiTheme="minorHAnsi" w:eastAsiaTheme="minorEastAsia" w:hAnsiTheme="minorHAnsi" w:cstheme="minorBidi"/>
                <w:sz w:val="20"/>
                <w:szCs w:val="20"/>
              </w:rPr>
              <w:t>Blythe</w:t>
            </w:r>
            <w:r w:rsidRPr="000B63AB">
              <w:rPr>
                <w:rFonts w:asciiTheme="minorHAnsi" w:eastAsiaTheme="minorEastAsia" w:hAnsiTheme="minorHAnsi" w:cstheme="minorBidi"/>
                <w:color w:val="333333"/>
                <w:sz w:val="20"/>
                <w:szCs w:val="20"/>
              </w:rPr>
              <w:t xml:space="preserve">, J. 2019. </w:t>
            </w:r>
            <w:r w:rsidRPr="000B63AB">
              <w:rPr>
                <w:rFonts w:asciiTheme="minorHAnsi" w:eastAsiaTheme="minorEastAsia" w:hAnsiTheme="minorHAnsi" w:cstheme="minorBidi"/>
                <w:i/>
                <w:iCs/>
                <w:color w:val="333333"/>
                <w:sz w:val="20"/>
                <w:szCs w:val="20"/>
              </w:rPr>
              <w:t>Consumer behaviour</w:t>
            </w:r>
            <w:r w:rsidRPr="000B63AB">
              <w:rPr>
                <w:rFonts w:asciiTheme="minorHAnsi" w:eastAsiaTheme="minorEastAsia" w:hAnsiTheme="minorHAnsi" w:cstheme="minorBidi"/>
                <w:color w:val="333333"/>
                <w:sz w:val="20"/>
                <w:szCs w:val="20"/>
              </w:rPr>
              <w:t>. 4th ed. London: SAGE Publications.</w:t>
            </w:r>
          </w:p>
          <w:p w14:paraId="37BB73DD" w14:textId="77777777" w:rsidR="007F3C31" w:rsidRPr="000B63AB" w:rsidRDefault="007F3C31" w:rsidP="007F3C31">
            <w:pPr>
              <w:pStyle w:val="ListParagraph"/>
              <w:numPr>
                <w:ilvl w:val="0"/>
                <w:numId w:val="1"/>
              </w:numPr>
              <w:spacing w:after="0" w:line="240" w:lineRule="auto"/>
              <w:ind w:left="360"/>
              <w:jc w:val="both"/>
              <w:rPr>
                <w:rFonts w:asciiTheme="minorHAnsi" w:eastAsiaTheme="minorEastAsia" w:hAnsiTheme="minorHAnsi" w:cstheme="minorBidi"/>
                <w:color w:val="333333"/>
                <w:sz w:val="20"/>
                <w:szCs w:val="20"/>
              </w:rPr>
            </w:pPr>
            <w:r w:rsidRPr="000B63AB">
              <w:rPr>
                <w:rFonts w:asciiTheme="minorHAnsi" w:eastAsiaTheme="minorEastAsia" w:hAnsiTheme="minorHAnsi" w:cstheme="minorBidi"/>
                <w:color w:val="333333"/>
                <w:sz w:val="20"/>
                <w:szCs w:val="20"/>
              </w:rPr>
              <w:t xml:space="preserve">Vahdat, A., Alizadeh, A., Quach, S. &amp; Hamelin, N. 2021. Would you like to shop via mobile app technology? The technology acceptance model, social </w:t>
            </w:r>
            <w:proofErr w:type="gramStart"/>
            <w:r w:rsidRPr="000B63AB">
              <w:rPr>
                <w:rFonts w:asciiTheme="minorHAnsi" w:eastAsiaTheme="minorEastAsia" w:hAnsiTheme="minorHAnsi" w:cstheme="minorBidi"/>
                <w:color w:val="333333"/>
                <w:sz w:val="20"/>
                <w:szCs w:val="20"/>
              </w:rPr>
              <w:t>factors</w:t>
            </w:r>
            <w:proofErr w:type="gramEnd"/>
            <w:r w:rsidRPr="000B63AB">
              <w:rPr>
                <w:rFonts w:asciiTheme="minorHAnsi" w:eastAsiaTheme="minorEastAsia" w:hAnsiTheme="minorHAnsi" w:cstheme="minorBidi"/>
                <w:color w:val="333333"/>
                <w:sz w:val="20"/>
                <w:szCs w:val="20"/>
              </w:rPr>
              <w:t xml:space="preserve"> and purchase intention. </w:t>
            </w:r>
            <w:r w:rsidRPr="000B63AB">
              <w:rPr>
                <w:rFonts w:asciiTheme="minorHAnsi" w:eastAsiaTheme="minorEastAsia" w:hAnsiTheme="minorHAnsi" w:cstheme="minorBidi"/>
                <w:i/>
                <w:iCs/>
                <w:color w:val="333333"/>
                <w:sz w:val="20"/>
                <w:szCs w:val="20"/>
              </w:rPr>
              <w:t>Australasian Marketing Journal,</w:t>
            </w:r>
            <w:r w:rsidRPr="000B63AB">
              <w:rPr>
                <w:rFonts w:asciiTheme="minorHAnsi" w:eastAsiaTheme="minorEastAsia" w:hAnsiTheme="minorHAnsi" w:cstheme="minorBidi"/>
                <w:color w:val="333333"/>
                <w:sz w:val="20"/>
                <w:szCs w:val="20"/>
              </w:rPr>
              <w:t xml:space="preserve"> 29(2): 187–197. Available at: </w:t>
            </w:r>
            <w:hyperlink r:id="rId30" w:history="1">
              <w:r w:rsidRPr="003C7918">
                <w:rPr>
                  <w:rStyle w:val="Hyperlink"/>
                  <w:rFonts w:asciiTheme="minorHAnsi" w:eastAsiaTheme="minorEastAsia" w:hAnsiTheme="minorHAnsi" w:cstheme="minorBidi"/>
                  <w:sz w:val="20"/>
                  <w:szCs w:val="20"/>
                </w:rPr>
                <w:t>https://journals.sagepub.com/doi/pdf/10.1016/j.ausmj.2020.</w:t>
              </w:r>
              <w:r w:rsidRPr="003C7918">
                <w:rPr>
                  <w:rStyle w:val="Hyperlink"/>
                  <w:rFonts w:asciiTheme="minorHAnsi" w:eastAsiaTheme="minorEastAsia" w:hAnsiTheme="minorHAnsi" w:cstheme="minorBidi"/>
                  <w:sz w:val="20"/>
                  <w:szCs w:val="20"/>
                </w:rPr>
                <w:br/>
                <w:t>01.002</w:t>
              </w:r>
            </w:hyperlink>
            <w:r w:rsidRPr="000B63AB">
              <w:rPr>
                <w:rFonts w:asciiTheme="minorHAnsi" w:eastAsiaTheme="minorEastAsia" w:hAnsiTheme="minorHAnsi" w:cstheme="minorBidi"/>
                <w:color w:val="333333"/>
                <w:sz w:val="20"/>
                <w:szCs w:val="20"/>
              </w:rPr>
              <w:t xml:space="preserve"> [Accessed: 8 March 2023].</w:t>
            </w:r>
          </w:p>
          <w:p w14:paraId="2D58B815" w14:textId="77777777" w:rsidR="007F3C31" w:rsidRPr="000B63AB" w:rsidRDefault="007F3C31" w:rsidP="007F3C31">
            <w:pPr>
              <w:pStyle w:val="ListParagraph"/>
              <w:numPr>
                <w:ilvl w:val="0"/>
                <w:numId w:val="1"/>
              </w:numPr>
              <w:spacing w:after="0" w:line="240" w:lineRule="auto"/>
              <w:ind w:left="360"/>
              <w:jc w:val="both"/>
              <w:rPr>
                <w:rFonts w:asciiTheme="minorHAnsi" w:eastAsiaTheme="minorEastAsia" w:hAnsiTheme="minorHAnsi" w:cstheme="minorBidi"/>
                <w:color w:val="333333"/>
                <w:sz w:val="20"/>
                <w:szCs w:val="20"/>
              </w:rPr>
            </w:pPr>
            <w:r w:rsidRPr="000B63AB">
              <w:rPr>
                <w:rFonts w:asciiTheme="minorHAnsi" w:eastAsiaTheme="minorEastAsia" w:hAnsiTheme="minorHAnsi" w:cstheme="minorBidi"/>
                <w:color w:val="333333"/>
                <w:sz w:val="20"/>
                <w:szCs w:val="20"/>
              </w:rPr>
              <w:t xml:space="preserve">Zhao. J., Xue, F., Khan, S. &amp; Khatib, S.F.A. 2021. Consumer behaviour analysis for business development. </w:t>
            </w:r>
            <w:r w:rsidRPr="000B63AB">
              <w:rPr>
                <w:rFonts w:asciiTheme="minorHAnsi" w:eastAsiaTheme="minorEastAsia" w:hAnsiTheme="minorHAnsi" w:cstheme="minorBidi"/>
                <w:i/>
                <w:iCs/>
                <w:color w:val="333333"/>
                <w:sz w:val="20"/>
                <w:szCs w:val="20"/>
              </w:rPr>
              <w:t xml:space="preserve">Aggression and Violent </w:t>
            </w:r>
            <w:proofErr w:type="spellStart"/>
            <w:r w:rsidRPr="000B63AB">
              <w:rPr>
                <w:rFonts w:asciiTheme="minorHAnsi" w:eastAsiaTheme="minorEastAsia" w:hAnsiTheme="minorHAnsi" w:cstheme="minorBidi"/>
                <w:i/>
                <w:iCs/>
                <w:color w:val="333333"/>
                <w:sz w:val="20"/>
                <w:szCs w:val="20"/>
              </w:rPr>
              <w:t>Behavior</w:t>
            </w:r>
            <w:proofErr w:type="spellEnd"/>
            <w:r w:rsidRPr="000B63AB">
              <w:rPr>
                <w:rFonts w:asciiTheme="minorHAnsi" w:eastAsiaTheme="minorEastAsia" w:hAnsiTheme="minorHAnsi" w:cstheme="minorBidi"/>
                <w:i/>
                <w:iCs/>
                <w:color w:val="333333"/>
                <w:sz w:val="20"/>
                <w:szCs w:val="20"/>
              </w:rPr>
              <w:t>, 1-9.</w:t>
            </w:r>
            <w:r w:rsidRPr="000B63AB">
              <w:rPr>
                <w:rFonts w:asciiTheme="minorHAnsi" w:eastAsiaTheme="minorEastAsia" w:hAnsiTheme="minorHAnsi" w:cstheme="minorBidi"/>
                <w:color w:val="333333"/>
                <w:sz w:val="20"/>
                <w:szCs w:val="20"/>
              </w:rPr>
              <w:t xml:space="preserve"> Available: </w:t>
            </w:r>
            <w:hyperlink r:id="rId31">
              <w:r w:rsidRPr="000B63AB">
                <w:rPr>
                  <w:rStyle w:val="Hyperlink"/>
                  <w:rFonts w:asciiTheme="minorHAnsi" w:eastAsiaTheme="minorEastAsia" w:hAnsiTheme="minorHAnsi" w:cstheme="minorBidi"/>
                  <w:sz w:val="20"/>
                  <w:szCs w:val="20"/>
                </w:rPr>
                <w:t>https://doi.org/10.1016/j.avb.2021.101591</w:t>
              </w:r>
            </w:hyperlink>
            <w:r w:rsidRPr="000B63AB">
              <w:rPr>
                <w:rFonts w:asciiTheme="minorHAnsi" w:eastAsiaTheme="minorEastAsia" w:hAnsiTheme="minorHAnsi" w:cstheme="minorBidi"/>
                <w:color w:val="333333"/>
                <w:sz w:val="20"/>
                <w:szCs w:val="20"/>
              </w:rPr>
              <w:t xml:space="preserve"> [Accessed: 8 March 2023].</w:t>
            </w:r>
          </w:p>
          <w:p w14:paraId="3F9ACC74" w14:textId="77777777" w:rsidR="007F3C31" w:rsidRPr="000B63AB" w:rsidRDefault="007F3C31" w:rsidP="007F3C31">
            <w:pPr>
              <w:pStyle w:val="ListParagraph"/>
              <w:numPr>
                <w:ilvl w:val="0"/>
                <w:numId w:val="1"/>
              </w:numPr>
              <w:spacing w:after="0" w:line="240" w:lineRule="auto"/>
              <w:ind w:left="360"/>
              <w:jc w:val="both"/>
              <w:rPr>
                <w:rFonts w:asciiTheme="minorHAnsi" w:eastAsiaTheme="minorEastAsia" w:hAnsiTheme="minorHAnsi" w:cstheme="minorBidi"/>
                <w:color w:val="333333"/>
                <w:sz w:val="20"/>
                <w:szCs w:val="20"/>
              </w:rPr>
            </w:pPr>
            <w:r w:rsidRPr="00D9793D">
              <w:rPr>
                <w:rFonts w:asciiTheme="minorHAnsi" w:eastAsiaTheme="minorEastAsia" w:hAnsiTheme="minorHAnsi" w:cstheme="minorBidi"/>
                <w:color w:val="333333"/>
                <w:sz w:val="20"/>
                <w:szCs w:val="20"/>
                <w:lang w:val="pt-PT"/>
              </w:rPr>
              <w:t xml:space="preserve">Lim, W.M., Kumar, S., Pandey, N., Verma, D. &amp; Kumar, D. 2022. </w:t>
            </w:r>
            <w:r w:rsidRPr="000B63AB">
              <w:rPr>
                <w:rFonts w:asciiTheme="minorHAnsi" w:eastAsiaTheme="minorEastAsia" w:hAnsiTheme="minorHAnsi" w:cstheme="minorBidi"/>
                <w:color w:val="333333"/>
                <w:sz w:val="20"/>
                <w:szCs w:val="20"/>
              </w:rPr>
              <w:t xml:space="preserve">Evolution and trends in consumer behaviour: Insights from Journal of Consumer Behaviour. Journal of Consumer Behaviour, 22(1):217-232. Available at: </w:t>
            </w:r>
            <w:hyperlink r:id="rId32" w:history="1">
              <w:r w:rsidRPr="003C7918">
                <w:rPr>
                  <w:rStyle w:val="Hyperlink"/>
                  <w:rFonts w:asciiTheme="minorHAnsi" w:eastAsiaTheme="minorEastAsia" w:hAnsiTheme="minorHAnsi" w:cstheme="minorBidi"/>
                  <w:sz w:val="20"/>
                  <w:szCs w:val="20"/>
                </w:rPr>
                <w:t>https://online</w:t>
              </w:r>
              <w:r w:rsidRPr="003C7918">
                <w:rPr>
                  <w:rStyle w:val="Hyperlink"/>
                  <w:rFonts w:asciiTheme="minorHAnsi" w:eastAsiaTheme="minorEastAsia" w:hAnsiTheme="minorHAnsi" w:cstheme="minorBidi"/>
                  <w:sz w:val="20"/>
                  <w:szCs w:val="20"/>
                </w:rPr>
                <w:br/>
                <w:t>library.wiley.com/doi/10.1002/cb.2118</w:t>
              </w:r>
            </w:hyperlink>
            <w:r w:rsidRPr="000B63AB">
              <w:rPr>
                <w:rFonts w:asciiTheme="minorHAnsi" w:eastAsiaTheme="minorEastAsia" w:hAnsiTheme="minorHAnsi" w:cstheme="minorBidi"/>
                <w:color w:val="333333"/>
                <w:sz w:val="20"/>
                <w:szCs w:val="20"/>
              </w:rPr>
              <w:t xml:space="preserve"> [Accessed: 8 March 2023].</w:t>
            </w:r>
          </w:p>
          <w:p w14:paraId="30A25B47" w14:textId="77777777" w:rsidR="007F3C31" w:rsidRPr="000B63AB" w:rsidRDefault="007F3C31" w:rsidP="007F3C31">
            <w:pPr>
              <w:pStyle w:val="ListParagraph"/>
              <w:numPr>
                <w:ilvl w:val="0"/>
                <w:numId w:val="1"/>
              </w:numPr>
              <w:spacing w:after="0" w:line="240" w:lineRule="auto"/>
              <w:ind w:left="360"/>
              <w:jc w:val="both"/>
              <w:rPr>
                <w:rFonts w:asciiTheme="minorHAnsi" w:eastAsiaTheme="minorEastAsia" w:hAnsiTheme="minorHAnsi" w:cstheme="minorBidi"/>
                <w:color w:val="333333"/>
                <w:sz w:val="20"/>
                <w:szCs w:val="20"/>
              </w:rPr>
            </w:pPr>
            <w:proofErr w:type="spellStart"/>
            <w:r w:rsidRPr="000B63AB">
              <w:rPr>
                <w:rFonts w:asciiTheme="minorHAnsi" w:eastAsiaTheme="minorEastAsia" w:hAnsiTheme="minorHAnsi" w:cstheme="minorBidi"/>
                <w:color w:val="333333"/>
                <w:sz w:val="20"/>
                <w:szCs w:val="20"/>
              </w:rPr>
              <w:t>Tazeen</w:t>
            </w:r>
            <w:proofErr w:type="spellEnd"/>
            <w:r w:rsidRPr="000B63AB">
              <w:rPr>
                <w:rFonts w:asciiTheme="minorHAnsi" w:eastAsiaTheme="minorEastAsia" w:hAnsiTheme="minorHAnsi" w:cstheme="minorBidi"/>
                <w:color w:val="333333"/>
                <w:sz w:val="20"/>
                <w:szCs w:val="20"/>
              </w:rPr>
              <w:t xml:space="preserve">, F., &amp; </w:t>
            </w:r>
            <w:proofErr w:type="spellStart"/>
            <w:r w:rsidRPr="000B63AB">
              <w:rPr>
                <w:rFonts w:asciiTheme="minorHAnsi" w:eastAsiaTheme="minorEastAsia" w:hAnsiTheme="minorHAnsi" w:cstheme="minorBidi"/>
                <w:color w:val="333333"/>
                <w:sz w:val="20"/>
                <w:szCs w:val="20"/>
              </w:rPr>
              <w:t>Mullick</w:t>
            </w:r>
            <w:proofErr w:type="spellEnd"/>
            <w:r w:rsidRPr="000B63AB">
              <w:rPr>
                <w:rFonts w:asciiTheme="minorHAnsi" w:eastAsiaTheme="minorEastAsia" w:hAnsiTheme="minorHAnsi" w:cstheme="minorBidi"/>
                <w:color w:val="333333"/>
                <w:sz w:val="20"/>
                <w:szCs w:val="20"/>
              </w:rPr>
              <w:t xml:space="preserve">, N. H. 2023. The Impact of Social Media Platforms ‘Facebook and Instagram’ in Influencing Purchasing Behaviour of Green Products. </w:t>
            </w:r>
            <w:r w:rsidRPr="000B63AB">
              <w:rPr>
                <w:rFonts w:asciiTheme="minorHAnsi" w:eastAsiaTheme="minorEastAsia" w:hAnsiTheme="minorHAnsi" w:cstheme="minorBidi"/>
                <w:i/>
                <w:iCs/>
                <w:color w:val="333333"/>
                <w:sz w:val="20"/>
                <w:szCs w:val="20"/>
              </w:rPr>
              <w:t>Vision: The Journal of Business Perspective,</w:t>
            </w:r>
            <w:r w:rsidRPr="000B63AB">
              <w:rPr>
                <w:rFonts w:asciiTheme="minorHAnsi" w:eastAsiaTheme="minorEastAsia" w:hAnsiTheme="minorHAnsi" w:cstheme="minorBidi"/>
                <w:color w:val="333333"/>
                <w:sz w:val="20"/>
                <w:szCs w:val="20"/>
              </w:rPr>
              <w:t xml:space="preserve"> 0(0). Available at: </w:t>
            </w:r>
            <w:hyperlink r:id="rId33">
              <w:r w:rsidRPr="000B63AB">
                <w:rPr>
                  <w:rStyle w:val="Hyperlink"/>
                  <w:rFonts w:asciiTheme="minorHAnsi" w:eastAsiaTheme="minorEastAsia" w:hAnsiTheme="minorHAnsi" w:cstheme="minorBidi"/>
                  <w:sz w:val="20"/>
                  <w:szCs w:val="20"/>
                </w:rPr>
                <w:t>https://doi.org/10.1177/09722629221133960</w:t>
              </w:r>
            </w:hyperlink>
            <w:r w:rsidRPr="000B63AB">
              <w:rPr>
                <w:rFonts w:asciiTheme="minorHAnsi" w:eastAsiaTheme="minorEastAsia" w:hAnsiTheme="minorHAnsi" w:cstheme="minorBidi"/>
                <w:color w:val="333333"/>
                <w:sz w:val="20"/>
                <w:szCs w:val="20"/>
              </w:rPr>
              <w:t xml:space="preserve"> [Accessed: 8 March 2023].</w:t>
            </w:r>
          </w:p>
          <w:p w14:paraId="5F94842A" w14:textId="77777777" w:rsidR="007F3C31" w:rsidRPr="00D05D9F" w:rsidRDefault="007F3C31" w:rsidP="007F3C31">
            <w:pPr>
              <w:spacing w:after="0" w:line="240" w:lineRule="auto"/>
              <w:rPr>
                <w:rFonts w:asciiTheme="minorHAnsi" w:hAnsiTheme="minorHAnsi" w:cstheme="minorHAnsi"/>
                <w:sz w:val="20"/>
                <w:szCs w:val="20"/>
              </w:rPr>
            </w:pPr>
          </w:p>
          <w:p w14:paraId="5F9F2323" w14:textId="77777777" w:rsidR="007F3C31" w:rsidRPr="00D05D9F" w:rsidRDefault="007F3C31" w:rsidP="007F3C31">
            <w:pPr>
              <w:spacing w:after="0" w:line="240" w:lineRule="auto"/>
              <w:jc w:val="both"/>
              <w:rPr>
                <w:rFonts w:asciiTheme="minorHAnsi" w:hAnsiTheme="minorHAnsi" w:cstheme="minorHAnsi"/>
                <w:sz w:val="20"/>
                <w:szCs w:val="20"/>
              </w:rPr>
            </w:pPr>
            <w:r w:rsidRPr="00D05D9F">
              <w:rPr>
                <w:rFonts w:asciiTheme="minorHAnsi" w:hAnsiTheme="minorHAnsi" w:cstheme="minorHAnsi"/>
                <w:b/>
                <w:bCs/>
                <w:i/>
                <w:iCs/>
                <w:sz w:val="20"/>
                <w:szCs w:val="20"/>
              </w:rPr>
              <w:t>Please note that you are not restricted to these sources alone. It is recommended that you conduct your own literature search.</w:t>
            </w:r>
          </w:p>
        </w:tc>
      </w:tr>
      <w:tr w:rsidR="007F3C31" w:rsidRPr="000B63AB" w14:paraId="5536D98D" w14:textId="77777777" w:rsidTr="00DB3EE7">
        <w:trPr>
          <w:trHeight w:val="276"/>
        </w:trPr>
        <w:tc>
          <w:tcPr>
            <w:tcW w:w="2689" w:type="dxa"/>
            <w:shd w:val="clear" w:color="auto" w:fill="auto"/>
          </w:tcPr>
          <w:p w14:paraId="4EC923DA" w14:textId="77777777" w:rsidR="007F3C31" w:rsidRPr="000B63AB" w:rsidRDefault="007F3C31" w:rsidP="007F3C31">
            <w:pPr>
              <w:spacing w:after="0" w:line="240" w:lineRule="auto"/>
              <w:rPr>
                <w:b/>
                <w:bCs/>
                <w:sz w:val="20"/>
                <w:szCs w:val="20"/>
              </w:rPr>
            </w:pPr>
            <w:r w:rsidRPr="000B63AB">
              <w:rPr>
                <w:b/>
                <w:bCs/>
                <w:sz w:val="20"/>
                <w:szCs w:val="20"/>
              </w:rPr>
              <w:t xml:space="preserve">Recommended reading: </w:t>
            </w:r>
          </w:p>
          <w:p w14:paraId="15713C56" w14:textId="77777777" w:rsidR="007F3C31" w:rsidRPr="000B63AB" w:rsidRDefault="007F3C31" w:rsidP="007F3C31">
            <w:pPr>
              <w:spacing w:after="0" w:line="240" w:lineRule="auto"/>
              <w:rPr>
                <w:sz w:val="20"/>
                <w:szCs w:val="20"/>
              </w:rPr>
            </w:pPr>
            <w:r w:rsidRPr="000B63AB">
              <w:rPr>
                <w:b/>
                <w:bCs/>
                <w:sz w:val="20"/>
                <w:szCs w:val="20"/>
              </w:rPr>
              <w:t>Research Methodology</w:t>
            </w:r>
          </w:p>
        </w:tc>
        <w:tc>
          <w:tcPr>
            <w:tcW w:w="6599" w:type="dxa"/>
            <w:gridSpan w:val="3"/>
            <w:shd w:val="clear" w:color="auto" w:fill="auto"/>
          </w:tcPr>
          <w:p w14:paraId="3424766D" w14:textId="77777777" w:rsidR="007F3C31" w:rsidRPr="000B63AB" w:rsidRDefault="007F3C31" w:rsidP="007F3C31">
            <w:pPr>
              <w:spacing w:after="0" w:line="240" w:lineRule="auto"/>
              <w:jc w:val="both"/>
              <w:rPr>
                <w:rFonts w:asciiTheme="minorHAnsi" w:eastAsiaTheme="minorEastAsia" w:hAnsiTheme="minorHAnsi" w:cstheme="minorBidi"/>
                <w:sz w:val="20"/>
                <w:szCs w:val="20"/>
              </w:rPr>
            </w:pPr>
            <w:r w:rsidRPr="00D05D9F">
              <w:rPr>
                <w:rFonts w:asciiTheme="minorHAnsi" w:hAnsiTheme="minorHAnsi" w:cstheme="minorHAnsi"/>
                <w:sz w:val="20"/>
                <w:szCs w:val="20"/>
              </w:rPr>
              <w:t xml:space="preserve">This is a selection books on methodology. Further reading over and above these is essential: </w:t>
            </w:r>
          </w:p>
          <w:p w14:paraId="75DFFC80" w14:textId="77777777" w:rsidR="007F3C31" w:rsidRPr="000B63AB" w:rsidRDefault="007F3C31" w:rsidP="007F3C31">
            <w:pPr>
              <w:pStyle w:val="ListParagraph"/>
              <w:numPr>
                <w:ilvl w:val="0"/>
                <w:numId w:val="20"/>
              </w:numPr>
              <w:spacing w:after="0" w:line="240" w:lineRule="auto"/>
              <w:jc w:val="both"/>
              <w:rPr>
                <w:rFonts w:asciiTheme="minorHAnsi" w:eastAsiaTheme="minorEastAsia" w:hAnsiTheme="minorHAnsi" w:cstheme="minorBidi"/>
                <w:sz w:val="20"/>
                <w:szCs w:val="20"/>
              </w:rPr>
            </w:pPr>
            <w:r w:rsidRPr="000B63AB">
              <w:rPr>
                <w:rFonts w:asciiTheme="minorHAnsi" w:eastAsiaTheme="minorEastAsia" w:hAnsiTheme="minorHAnsi" w:cstheme="minorBidi"/>
                <w:sz w:val="20"/>
                <w:szCs w:val="20"/>
              </w:rPr>
              <w:t xml:space="preserve">Adams, K.A. &amp; Lawrence, E.K. 2019. </w:t>
            </w:r>
            <w:r w:rsidRPr="000B63AB">
              <w:rPr>
                <w:rFonts w:asciiTheme="minorHAnsi" w:eastAsiaTheme="minorEastAsia" w:hAnsiTheme="minorHAnsi" w:cstheme="minorBidi"/>
                <w:i/>
                <w:iCs/>
                <w:sz w:val="20"/>
                <w:szCs w:val="20"/>
              </w:rPr>
              <w:t>Research methods, statistics, and applications.</w:t>
            </w:r>
            <w:r w:rsidRPr="000B63AB">
              <w:rPr>
                <w:rFonts w:asciiTheme="minorHAnsi" w:eastAsiaTheme="minorEastAsia" w:hAnsiTheme="minorHAnsi" w:cstheme="minorBidi"/>
                <w:sz w:val="20"/>
                <w:szCs w:val="20"/>
              </w:rPr>
              <w:t xml:space="preserve"> 2nd ed. Thousand Oaks: SAGE Publications. </w:t>
            </w:r>
          </w:p>
          <w:p w14:paraId="2CE6B097" w14:textId="77777777" w:rsidR="007F3C31" w:rsidRPr="000B63AB" w:rsidRDefault="007F3C31" w:rsidP="007F3C31">
            <w:pPr>
              <w:pStyle w:val="ListParagraph"/>
              <w:numPr>
                <w:ilvl w:val="0"/>
                <w:numId w:val="20"/>
              </w:numPr>
              <w:spacing w:after="0" w:line="240" w:lineRule="auto"/>
              <w:jc w:val="both"/>
              <w:rPr>
                <w:rFonts w:asciiTheme="minorHAnsi" w:eastAsiaTheme="minorEastAsia" w:hAnsiTheme="minorHAnsi" w:cstheme="minorBidi"/>
                <w:sz w:val="20"/>
                <w:szCs w:val="20"/>
              </w:rPr>
            </w:pPr>
            <w:proofErr w:type="spellStart"/>
            <w:r w:rsidRPr="000B63AB">
              <w:rPr>
                <w:rFonts w:asciiTheme="minorHAnsi" w:eastAsiaTheme="minorEastAsia" w:hAnsiTheme="minorHAnsi" w:cstheme="minorBidi"/>
                <w:sz w:val="20"/>
                <w:szCs w:val="20"/>
              </w:rPr>
              <w:t>Chilisa</w:t>
            </w:r>
            <w:proofErr w:type="spellEnd"/>
            <w:r w:rsidRPr="000B63AB">
              <w:rPr>
                <w:rFonts w:asciiTheme="minorHAnsi" w:eastAsiaTheme="minorEastAsia" w:hAnsiTheme="minorHAnsi" w:cstheme="minorBidi"/>
                <w:sz w:val="20"/>
                <w:szCs w:val="20"/>
              </w:rPr>
              <w:t xml:space="preserve">, B. 2019. </w:t>
            </w:r>
            <w:r w:rsidRPr="000B63AB">
              <w:rPr>
                <w:rFonts w:asciiTheme="minorHAnsi" w:eastAsiaTheme="minorEastAsia" w:hAnsiTheme="minorHAnsi" w:cstheme="minorBidi"/>
                <w:i/>
                <w:iCs/>
                <w:sz w:val="20"/>
                <w:szCs w:val="20"/>
              </w:rPr>
              <w:t>Indigenous research methodologies.</w:t>
            </w:r>
            <w:r w:rsidRPr="000B63AB">
              <w:rPr>
                <w:rFonts w:asciiTheme="minorHAnsi" w:eastAsiaTheme="minorEastAsia" w:hAnsiTheme="minorHAnsi" w:cstheme="minorBidi"/>
                <w:sz w:val="20"/>
                <w:szCs w:val="20"/>
              </w:rPr>
              <w:t xml:space="preserve"> Thousand Oaks: SAGE Publications. </w:t>
            </w:r>
          </w:p>
          <w:p w14:paraId="29114E86" w14:textId="77777777" w:rsidR="007F3C31" w:rsidRPr="000B63AB" w:rsidRDefault="007F3C31" w:rsidP="007F3C31">
            <w:pPr>
              <w:pStyle w:val="ListParagraph"/>
              <w:numPr>
                <w:ilvl w:val="0"/>
                <w:numId w:val="20"/>
              </w:numPr>
              <w:spacing w:after="0" w:line="240" w:lineRule="auto"/>
              <w:jc w:val="both"/>
              <w:rPr>
                <w:rFonts w:asciiTheme="minorHAnsi" w:eastAsiaTheme="minorEastAsia" w:hAnsiTheme="minorHAnsi" w:cstheme="minorBidi"/>
                <w:sz w:val="20"/>
                <w:szCs w:val="20"/>
              </w:rPr>
            </w:pPr>
            <w:proofErr w:type="spellStart"/>
            <w:r w:rsidRPr="000B63AB">
              <w:rPr>
                <w:rFonts w:asciiTheme="minorHAnsi" w:eastAsiaTheme="minorEastAsia" w:hAnsiTheme="minorHAnsi" w:cstheme="minorBidi"/>
                <w:sz w:val="20"/>
                <w:szCs w:val="20"/>
              </w:rPr>
              <w:t>Ghauri</w:t>
            </w:r>
            <w:proofErr w:type="spellEnd"/>
            <w:r w:rsidRPr="000B63AB">
              <w:rPr>
                <w:rFonts w:asciiTheme="minorHAnsi" w:eastAsiaTheme="minorEastAsia" w:hAnsiTheme="minorHAnsi" w:cstheme="minorBidi"/>
                <w:sz w:val="20"/>
                <w:szCs w:val="20"/>
              </w:rPr>
              <w:t xml:space="preserve">, P., </w:t>
            </w:r>
            <w:proofErr w:type="spellStart"/>
            <w:r w:rsidRPr="000B63AB">
              <w:rPr>
                <w:rFonts w:asciiTheme="minorHAnsi" w:eastAsiaTheme="minorEastAsia" w:hAnsiTheme="minorHAnsi" w:cstheme="minorBidi"/>
                <w:sz w:val="20"/>
                <w:szCs w:val="20"/>
              </w:rPr>
              <w:t>Grønhaug</w:t>
            </w:r>
            <w:proofErr w:type="spellEnd"/>
            <w:r w:rsidRPr="000B63AB">
              <w:rPr>
                <w:rFonts w:asciiTheme="minorHAnsi" w:eastAsiaTheme="minorEastAsia" w:hAnsiTheme="minorHAnsi" w:cstheme="minorBidi"/>
                <w:sz w:val="20"/>
                <w:szCs w:val="20"/>
              </w:rPr>
              <w:t xml:space="preserve">, K. &amp; Strange, R. 2020. </w:t>
            </w:r>
            <w:r w:rsidRPr="000B63AB">
              <w:rPr>
                <w:rFonts w:asciiTheme="minorHAnsi" w:eastAsiaTheme="minorEastAsia" w:hAnsiTheme="minorHAnsi" w:cstheme="minorBidi"/>
                <w:i/>
                <w:iCs/>
                <w:sz w:val="20"/>
                <w:szCs w:val="20"/>
              </w:rPr>
              <w:t>Research methods in business studies.</w:t>
            </w:r>
            <w:r w:rsidRPr="000B63AB">
              <w:rPr>
                <w:rFonts w:asciiTheme="minorHAnsi" w:eastAsiaTheme="minorEastAsia" w:hAnsiTheme="minorHAnsi" w:cstheme="minorBidi"/>
                <w:sz w:val="20"/>
                <w:szCs w:val="20"/>
              </w:rPr>
              <w:t xml:space="preserve"> 5th ed. New York: Cambridge University Press.</w:t>
            </w:r>
          </w:p>
          <w:p w14:paraId="17FE30F7" w14:textId="77777777" w:rsidR="007F3C31" w:rsidRPr="000B63AB" w:rsidRDefault="007F3C31" w:rsidP="007F3C31">
            <w:pPr>
              <w:pStyle w:val="ListParagraph"/>
              <w:numPr>
                <w:ilvl w:val="0"/>
                <w:numId w:val="20"/>
              </w:numPr>
              <w:spacing w:after="0" w:line="240" w:lineRule="auto"/>
              <w:jc w:val="both"/>
              <w:rPr>
                <w:rFonts w:asciiTheme="minorHAnsi" w:eastAsiaTheme="minorEastAsia" w:hAnsiTheme="minorHAnsi" w:cstheme="minorBidi"/>
                <w:sz w:val="20"/>
                <w:szCs w:val="20"/>
              </w:rPr>
            </w:pPr>
            <w:r w:rsidRPr="000B63AB">
              <w:rPr>
                <w:rFonts w:asciiTheme="minorHAnsi" w:eastAsiaTheme="minorEastAsia" w:hAnsiTheme="minorHAnsi" w:cstheme="minorBidi"/>
                <w:sz w:val="20"/>
                <w:szCs w:val="20"/>
              </w:rPr>
              <w:t xml:space="preserve">Hair, J.F., Black, W.C., </w:t>
            </w:r>
            <w:proofErr w:type="spellStart"/>
            <w:r w:rsidRPr="000B63AB">
              <w:rPr>
                <w:rFonts w:asciiTheme="minorHAnsi" w:eastAsiaTheme="minorEastAsia" w:hAnsiTheme="minorHAnsi" w:cstheme="minorBidi"/>
                <w:sz w:val="20"/>
                <w:szCs w:val="20"/>
              </w:rPr>
              <w:t>Babin</w:t>
            </w:r>
            <w:proofErr w:type="spellEnd"/>
            <w:r w:rsidRPr="000B63AB">
              <w:rPr>
                <w:rFonts w:asciiTheme="minorHAnsi" w:eastAsiaTheme="minorEastAsia" w:hAnsiTheme="minorHAnsi" w:cstheme="minorBidi"/>
                <w:sz w:val="20"/>
                <w:szCs w:val="20"/>
              </w:rPr>
              <w:t xml:space="preserve">, B.J. &amp; Anderson, R.E. 2019. </w:t>
            </w:r>
            <w:r w:rsidRPr="000B63AB">
              <w:rPr>
                <w:rFonts w:asciiTheme="minorHAnsi" w:eastAsiaTheme="minorEastAsia" w:hAnsiTheme="minorHAnsi" w:cstheme="minorBidi"/>
                <w:i/>
                <w:iCs/>
                <w:sz w:val="20"/>
                <w:szCs w:val="20"/>
              </w:rPr>
              <w:t>Multivariate data analysis.</w:t>
            </w:r>
            <w:r w:rsidRPr="000B63AB">
              <w:rPr>
                <w:rFonts w:asciiTheme="minorHAnsi" w:eastAsiaTheme="minorEastAsia" w:hAnsiTheme="minorHAnsi" w:cstheme="minorBidi"/>
                <w:sz w:val="20"/>
                <w:szCs w:val="20"/>
              </w:rPr>
              <w:t xml:space="preserve"> 8th ed. Andover: Cengage Learning.</w:t>
            </w:r>
          </w:p>
          <w:p w14:paraId="0DA935BF" w14:textId="77777777" w:rsidR="007F3C31" w:rsidRPr="000B63AB" w:rsidRDefault="007F3C31" w:rsidP="007F3C31">
            <w:pPr>
              <w:pStyle w:val="ListParagraph"/>
              <w:numPr>
                <w:ilvl w:val="0"/>
                <w:numId w:val="20"/>
              </w:numPr>
              <w:spacing w:after="0" w:line="240" w:lineRule="auto"/>
              <w:jc w:val="both"/>
              <w:rPr>
                <w:rFonts w:asciiTheme="minorHAnsi" w:eastAsiaTheme="minorEastAsia" w:hAnsiTheme="minorHAnsi" w:cstheme="minorBidi"/>
                <w:sz w:val="20"/>
                <w:szCs w:val="20"/>
              </w:rPr>
            </w:pPr>
            <w:r w:rsidRPr="000B63AB">
              <w:rPr>
                <w:rFonts w:asciiTheme="minorHAnsi" w:eastAsiaTheme="minorEastAsia" w:hAnsiTheme="minorHAnsi" w:cstheme="minorBidi"/>
                <w:sz w:val="20"/>
                <w:szCs w:val="20"/>
              </w:rPr>
              <w:t xml:space="preserve">Hall, R. 2020. Mixing methods in social research: </w:t>
            </w:r>
            <w:r w:rsidRPr="000B63AB">
              <w:rPr>
                <w:rFonts w:asciiTheme="minorHAnsi" w:eastAsiaTheme="minorEastAsia" w:hAnsiTheme="minorHAnsi" w:cstheme="minorBidi"/>
                <w:i/>
                <w:iCs/>
                <w:sz w:val="20"/>
                <w:szCs w:val="20"/>
              </w:rPr>
              <w:t xml:space="preserve">Qualitative, </w:t>
            </w:r>
            <w:proofErr w:type="gramStart"/>
            <w:r w:rsidRPr="000B63AB">
              <w:rPr>
                <w:rFonts w:asciiTheme="minorHAnsi" w:eastAsiaTheme="minorEastAsia" w:hAnsiTheme="minorHAnsi" w:cstheme="minorBidi"/>
                <w:i/>
                <w:iCs/>
                <w:sz w:val="20"/>
                <w:szCs w:val="20"/>
              </w:rPr>
              <w:t>quantitative</w:t>
            </w:r>
            <w:proofErr w:type="gramEnd"/>
            <w:r w:rsidRPr="000B63AB">
              <w:rPr>
                <w:rFonts w:asciiTheme="minorHAnsi" w:eastAsiaTheme="minorEastAsia" w:hAnsiTheme="minorHAnsi" w:cstheme="minorBidi"/>
                <w:i/>
                <w:iCs/>
                <w:sz w:val="20"/>
                <w:szCs w:val="20"/>
              </w:rPr>
              <w:t xml:space="preserve"> and combined methods.</w:t>
            </w:r>
            <w:r w:rsidRPr="000B63AB">
              <w:rPr>
                <w:rFonts w:asciiTheme="minorHAnsi" w:eastAsiaTheme="minorEastAsia" w:hAnsiTheme="minorHAnsi" w:cstheme="minorBidi"/>
                <w:sz w:val="20"/>
                <w:szCs w:val="20"/>
              </w:rPr>
              <w:t xml:space="preserve"> London: SAGE Publications.</w:t>
            </w:r>
          </w:p>
          <w:p w14:paraId="2F7F94D6" w14:textId="77777777" w:rsidR="007F3C31" w:rsidRPr="000B63AB" w:rsidRDefault="007F3C31" w:rsidP="007F3C31">
            <w:pPr>
              <w:pStyle w:val="ListParagraph"/>
              <w:numPr>
                <w:ilvl w:val="0"/>
                <w:numId w:val="20"/>
              </w:numPr>
              <w:spacing w:after="0" w:line="240" w:lineRule="auto"/>
              <w:jc w:val="both"/>
              <w:rPr>
                <w:rFonts w:asciiTheme="minorHAnsi" w:eastAsiaTheme="minorEastAsia" w:hAnsiTheme="minorHAnsi" w:cstheme="minorBidi"/>
                <w:sz w:val="20"/>
                <w:szCs w:val="20"/>
              </w:rPr>
            </w:pPr>
            <w:r w:rsidRPr="000B63AB">
              <w:rPr>
                <w:rFonts w:asciiTheme="minorHAnsi" w:eastAsiaTheme="minorEastAsia" w:hAnsiTheme="minorHAnsi" w:cstheme="minorBidi"/>
                <w:sz w:val="20"/>
                <w:szCs w:val="20"/>
              </w:rPr>
              <w:t xml:space="preserve">Saunders, M., Lewis, P. &amp; Thornhill, A. 2019. </w:t>
            </w:r>
            <w:r w:rsidRPr="000B63AB">
              <w:rPr>
                <w:rFonts w:asciiTheme="minorHAnsi" w:eastAsiaTheme="minorEastAsia" w:hAnsiTheme="minorHAnsi" w:cstheme="minorBidi"/>
                <w:i/>
                <w:iCs/>
                <w:sz w:val="20"/>
                <w:szCs w:val="20"/>
              </w:rPr>
              <w:t>Research methods for business students.</w:t>
            </w:r>
            <w:r w:rsidRPr="000B63AB">
              <w:rPr>
                <w:rFonts w:asciiTheme="minorHAnsi" w:eastAsiaTheme="minorEastAsia" w:hAnsiTheme="minorHAnsi" w:cstheme="minorBidi"/>
                <w:sz w:val="20"/>
                <w:szCs w:val="20"/>
              </w:rPr>
              <w:t xml:space="preserve"> 7th edition. Upper Saddle River, NJ: Pearson International.</w:t>
            </w:r>
          </w:p>
          <w:p w14:paraId="4C7DB546" w14:textId="77777777" w:rsidR="007F3C31" w:rsidRPr="000B63AB" w:rsidRDefault="007F3C31" w:rsidP="007F3C31">
            <w:pPr>
              <w:pStyle w:val="ListParagraph"/>
              <w:numPr>
                <w:ilvl w:val="0"/>
                <w:numId w:val="20"/>
              </w:numPr>
              <w:spacing w:after="0" w:line="240" w:lineRule="auto"/>
              <w:jc w:val="both"/>
              <w:rPr>
                <w:rFonts w:asciiTheme="minorHAnsi" w:eastAsiaTheme="minorEastAsia" w:hAnsiTheme="minorHAnsi" w:cstheme="minorBidi"/>
                <w:sz w:val="20"/>
                <w:szCs w:val="20"/>
              </w:rPr>
            </w:pPr>
            <w:r w:rsidRPr="000B63AB">
              <w:rPr>
                <w:rFonts w:asciiTheme="minorHAnsi" w:eastAsiaTheme="minorEastAsia" w:hAnsiTheme="minorHAnsi" w:cstheme="minorBidi"/>
                <w:sz w:val="20"/>
                <w:szCs w:val="20"/>
              </w:rPr>
              <w:t xml:space="preserve">Williamson, K. &amp; </w:t>
            </w:r>
            <w:proofErr w:type="spellStart"/>
            <w:r w:rsidRPr="000B63AB">
              <w:rPr>
                <w:rFonts w:asciiTheme="minorHAnsi" w:eastAsiaTheme="minorEastAsia" w:hAnsiTheme="minorHAnsi" w:cstheme="minorBidi"/>
                <w:sz w:val="20"/>
                <w:szCs w:val="20"/>
              </w:rPr>
              <w:t>Johanson</w:t>
            </w:r>
            <w:proofErr w:type="spellEnd"/>
            <w:r w:rsidRPr="000B63AB">
              <w:rPr>
                <w:rFonts w:asciiTheme="minorHAnsi" w:eastAsiaTheme="minorEastAsia" w:hAnsiTheme="minorHAnsi" w:cstheme="minorBidi"/>
                <w:sz w:val="20"/>
                <w:szCs w:val="20"/>
              </w:rPr>
              <w:t xml:space="preserve">, G. 2018. </w:t>
            </w:r>
            <w:r w:rsidRPr="000B63AB">
              <w:rPr>
                <w:rFonts w:asciiTheme="minorHAnsi" w:eastAsiaTheme="minorEastAsia" w:hAnsiTheme="minorHAnsi" w:cstheme="minorBidi"/>
                <w:i/>
                <w:iCs/>
                <w:sz w:val="20"/>
                <w:szCs w:val="20"/>
              </w:rPr>
              <w:t>Research methods: Information, systems, and contexts.</w:t>
            </w:r>
            <w:r w:rsidRPr="000B63AB">
              <w:rPr>
                <w:rFonts w:asciiTheme="minorHAnsi" w:eastAsiaTheme="minorEastAsia" w:hAnsiTheme="minorHAnsi" w:cstheme="minorBidi"/>
                <w:sz w:val="20"/>
                <w:szCs w:val="20"/>
              </w:rPr>
              <w:t xml:space="preserve"> 2nd ed. Cambridge: Chandos Publishing.</w:t>
            </w:r>
          </w:p>
          <w:p w14:paraId="0DA02EFA" w14:textId="77777777" w:rsidR="007F3C31" w:rsidRPr="0059183A" w:rsidRDefault="007F3C31" w:rsidP="007F3C31">
            <w:pPr>
              <w:pStyle w:val="ListParagraph"/>
              <w:numPr>
                <w:ilvl w:val="0"/>
                <w:numId w:val="20"/>
              </w:numPr>
              <w:spacing w:after="0" w:line="240" w:lineRule="auto"/>
              <w:jc w:val="both"/>
              <w:rPr>
                <w:rFonts w:asciiTheme="minorHAnsi" w:eastAsiaTheme="minorEastAsia" w:hAnsiTheme="minorHAnsi" w:cstheme="minorBidi"/>
                <w:sz w:val="20"/>
                <w:szCs w:val="20"/>
              </w:rPr>
            </w:pPr>
            <w:r w:rsidRPr="000B63AB">
              <w:rPr>
                <w:rFonts w:asciiTheme="minorHAnsi" w:eastAsiaTheme="minorEastAsia" w:hAnsiTheme="minorHAnsi" w:cstheme="minorBidi"/>
                <w:sz w:val="20"/>
                <w:szCs w:val="20"/>
              </w:rPr>
              <w:t>Quan-</w:t>
            </w:r>
            <w:proofErr w:type="spellStart"/>
            <w:r w:rsidRPr="000B63AB">
              <w:rPr>
                <w:rFonts w:asciiTheme="minorHAnsi" w:eastAsiaTheme="minorEastAsia" w:hAnsiTheme="minorHAnsi" w:cstheme="minorBidi"/>
                <w:sz w:val="20"/>
                <w:szCs w:val="20"/>
              </w:rPr>
              <w:t>Haase</w:t>
            </w:r>
            <w:proofErr w:type="spellEnd"/>
            <w:r w:rsidRPr="000B63AB">
              <w:rPr>
                <w:rFonts w:asciiTheme="minorHAnsi" w:eastAsiaTheme="minorEastAsia" w:hAnsiTheme="minorHAnsi" w:cstheme="minorBidi"/>
                <w:sz w:val="20"/>
                <w:szCs w:val="20"/>
              </w:rPr>
              <w:t xml:space="preserve">, A. &amp; Sloan, L. 2022. </w:t>
            </w:r>
            <w:r w:rsidRPr="000B63AB">
              <w:rPr>
                <w:rFonts w:asciiTheme="minorHAnsi" w:eastAsiaTheme="minorEastAsia" w:hAnsiTheme="minorHAnsi" w:cstheme="minorBidi"/>
                <w:i/>
                <w:iCs/>
                <w:sz w:val="20"/>
                <w:szCs w:val="20"/>
              </w:rPr>
              <w:t>The SAGE Handbook of Social Media Research Methods</w:t>
            </w:r>
            <w:r w:rsidRPr="000B63AB">
              <w:rPr>
                <w:rFonts w:asciiTheme="minorHAnsi" w:eastAsiaTheme="minorEastAsia" w:hAnsiTheme="minorHAnsi" w:cstheme="minorBidi"/>
                <w:sz w:val="20"/>
                <w:szCs w:val="20"/>
              </w:rPr>
              <w:t>. 2</w:t>
            </w:r>
            <w:r w:rsidRPr="000B63AB">
              <w:rPr>
                <w:rFonts w:asciiTheme="minorHAnsi" w:eastAsiaTheme="minorEastAsia" w:hAnsiTheme="minorHAnsi" w:cstheme="minorBidi"/>
                <w:sz w:val="20"/>
                <w:szCs w:val="20"/>
                <w:vertAlign w:val="superscript"/>
              </w:rPr>
              <w:t>nd</w:t>
            </w:r>
            <w:r w:rsidRPr="000B63AB">
              <w:rPr>
                <w:rFonts w:asciiTheme="minorHAnsi" w:eastAsiaTheme="minorEastAsia" w:hAnsiTheme="minorHAnsi" w:cstheme="minorBidi"/>
                <w:sz w:val="20"/>
                <w:szCs w:val="20"/>
              </w:rPr>
              <w:t xml:space="preserve"> ed. London: SAGE Publications</w:t>
            </w:r>
            <w:r>
              <w:rPr>
                <w:rFonts w:asciiTheme="minorHAnsi" w:eastAsiaTheme="minorEastAsia" w:hAnsiTheme="minorHAnsi" w:cstheme="minorBidi"/>
                <w:sz w:val="20"/>
                <w:szCs w:val="20"/>
              </w:rPr>
              <w:t>.</w:t>
            </w:r>
          </w:p>
        </w:tc>
      </w:tr>
      <w:tr w:rsidR="007F3C31" w:rsidRPr="000B63AB" w14:paraId="5995E5C8" w14:textId="77777777" w:rsidTr="00DB3EE7">
        <w:trPr>
          <w:trHeight w:val="276"/>
        </w:trPr>
        <w:tc>
          <w:tcPr>
            <w:tcW w:w="2689" w:type="dxa"/>
            <w:shd w:val="clear" w:color="auto" w:fill="auto"/>
          </w:tcPr>
          <w:p w14:paraId="3444E0EC" w14:textId="77777777" w:rsidR="007F3C31" w:rsidRPr="000B63AB" w:rsidRDefault="007F3C31" w:rsidP="007F3C31">
            <w:pPr>
              <w:spacing w:after="0" w:line="240" w:lineRule="auto"/>
              <w:rPr>
                <w:b/>
                <w:bCs/>
                <w:sz w:val="20"/>
                <w:szCs w:val="20"/>
              </w:rPr>
            </w:pPr>
            <w:r w:rsidRPr="000B63AB">
              <w:rPr>
                <w:b/>
                <w:bCs/>
                <w:sz w:val="20"/>
                <w:szCs w:val="20"/>
              </w:rPr>
              <w:t>Resources: Scholar community</w:t>
            </w:r>
          </w:p>
        </w:tc>
        <w:tc>
          <w:tcPr>
            <w:tcW w:w="6599" w:type="dxa"/>
            <w:gridSpan w:val="3"/>
            <w:shd w:val="clear" w:color="auto" w:fill="auto"/>
          </w:tcPr>
          <w:p w14:paraId="51758A63" w14:textId="77777777" w:rsidR="007F3C31" w:rsidRPr="00D05D9F" w:rsidRDefault="007F3C31" w:rsidP="007F3C31">
            <w:pPr>
              <w:pStyle w:val="ListParagraph"/>
              <w:numPr>
                <w:ilvl w:val="0"/>
                <w:numId w:val="44"/>
              </w:numPr>
              <w:spacing w:after="0" w:line="240" w:lineRule="auto"/>
              <w:jc w:val="both"/>
              <w:rPr>
                <w:rFonts w:asciiTheme="minorHAnsi" w:hAnsiTheme="minorHAnsi" w:cstheme="minorHAnsi"/>
                <w:sz w:val="20"/>
                <w:szCs w:val="20"/>
              </w:rPr>
            </w:pPr>
            <w:r w:rsidRPr="00D05D9F">
              <w:rPr>
                <w:rFonts w:asciiTheme="minorHAnsi" w:hAnsiTheme="minorHAnsi" w:cstheme="minorHAnsi"/>
                <w:sz w:val="20"/>
                <w:szCs w:val="20"/>
              </w:rPr>
              <w:t xml:space="preserve">Association for Information Systems (AIS): AIS is a global professional association for academics and professionals in the information systems field. They have a special interest group (SIG) on Digital Business and Social Media that focuses on exploring the impact of digital technologies on business and society. </w:t>
            </w:r>
            <w:hyperlink r:id="rId34" w:history="1">
              <w:r w:rsidRPr="00D05D9F">
                <w:rPr>
                  <w:rStyle w:val="Hyperlink"/>
                  <w:rFonts w:asciiTheme="minorHAnsi" w:hAnsiTheme="minorHAnsi" w:cstheme="minorHAnsi"/>
                  <w:sz w:val="20"/>
                  <w:szCs w:val="20"/>
                </w:rPr>
                <w:t>https://aisnet.org/</w:t>
              </w:r>
            </w:hyperlink>
            <w:r w:rsidRPr="00D05D9F">
              <w:rPr>
                <w:rFonts w:asciiTheme="minorHAnsi" w:hAnsiTheme="minorHAnsi" w:cstheme="minorHAnsi"/>
                <w:sz w:val="20"/>
                <w:szCs w:val="20"/>
              </w:rPr>
              <w:t xml:space="preserve"> </w:t>
            </w:r>
          </w:p>
          <w:p w14:paraId="254ACAD6" w14:textId="77777777" w:rsidR="007F3C31" w:rsidRPr="00D05D9F" w:rsidRDefault="007F3C31" w:rsidP="007F3C31">
            <w:pPr>
              <w:pStyle w:val="ListParagraph"/>
              <w:numPr>
                <w:ilvl w:val="0"/>
                <w:numId w:val="44"/>
              </w:numPr>
              <w:spacing w:after="0" w:line="240" w:lineRule="auto"/>
              <w:jc w:val="both"/>
              <w:rPr>
                <w:rFonts w:asciiTheme="minorHAnsi" w:hAnsiTheme="minorHAnsi" w:cstheme="minorHAnsi"/>
                <w:sz w:val="20"/>
                <w:szCs w:val="20"/>
              </w:rPr>
            </w:pPr>
            <w:r w:rsidRPr="00D05D9F">
              <w:rPr>
                <w:rFonts w:asciiTheme="minorHAnsi" w:hAnsiTheme="minorHAnsi" w:cstheme="minorHAnsi"/>
                <w:sz w:val="20"/>
                <w:szCs w:val="20"/>
              </w:rPr>
              <w:t xml:space="preserve">Association for Consumer Research (ACR): A non-profit organisation that promotes consumer research and advances the understanding of consumer behaviour. </w:t>
            </w:r>
            <w:hyperlink r:id="rId35" w:history="1">
              <w:r w:rsidRPr="00D05D9F">
                <w:rPr>
                  <w:rStyle w:val="Hyperlink"/>
                  <w:rFonts w:asciiTheme="minorHAnsi" w:hAnsiTheme="minorHAnsi" w:cstheme="minorHAnsi"/>
                  <w:sz w:val="20"/>
                  <w:szCs w:val="20"/>
                </w:rPr>
                <w:t>https://www.acrwebsite.org/</w:t>
              </w:r>
            </w:hyperlink>
            <w:r w:rsidRPr="00D05D9F">
              <w:rPr>
                <w:rFonts w:asciiTheme="minorHAnsi" w:hAnsiTheme="minorHAnsi" w:cstheme="minorHAnsi"/>
                <w:sz w:val="20"/>
                <w:szCs w:val="20"/>
              </w:rPr>
              <w:t xml:space="preserve"> </w:t>
            </w:r>
          </w:p>
          <w:p w14:paraId="41544989" w14:textId="77777777" w:rsidR="007F3C31" w:rsidRPr="00BA69B8" w:rsidRDefault="007F3C31" w:rsidP="007F3C31">
            <w:pPr>
              <w:pStyle w:val="ListParagraph"/>
              <w:numPr>
                <w:ilvl w:val="0"/>
                <w:numId w:val="44"/>
              </w:numPr>
              <w:spacing w:after="0" w:line="240" w:lineRule="auto"/>
              <w:jc w:val="both"/>
              <w:rPr>
                <w:rFonts w:asciiTheme="minorHAnsi" w:hAnsiTheme="minorHAnsi" w:cstheme="minorHAnsi"/>
                <w:sz w:val="20"/>
                <w:szCs w:val="20"/>
              </w:rPr>
            </w:pPr>
            <w:r w:rsidRPr="00D05D9F">
              <w:rPr>
                <w:rStyle w:val="ui-provider"/>
                <w:rFonts w:asciiTheme="minorHAnsi" w:hAnsiTheme="minorHAnsi" w:cstheme="minorHAnsi"/>
                <w:sz w:val="20"/>
                <w:szCs w:val="20"/>
              </w:rPr>
              <w:t xml:space="preserve">Digital Marketing Association (DMA): A global association for marketing professionals that provides research, education, and networking opportunities, with a focus on digital marketing and consumer behaviour. </w:t>
            </w:r>
            <w:hyperlink r:id="rId36" w:history="1">
              <w:r w:rsidRPr="00D05D9F">
                <w:rPr>
                  <w:rStyle w:val="Hyperlink"/>
                  <w:rFonts w:asciiTheme="minorHAnsi" w:hAnsiTheme="minorHAnsi" w:cstheme="minorHAnsi"/>
                  <w:sz w:val="20"/>
                  <w:szCs w:val="20"/>
                </w:rPr>
                <w:t>https://www.dmaglobal.com/</w:t>
              </w:r>
            </w:hyperlink>
            <w:r w:rsidRPr="00D05D9F">
              <w:rPr>
                <w:rStyle w:val="ui-provider"/>
                <w:rFonts w:asciiTheme="minorHAnsi" w:hAnsiTheme="minorHAnsi" w:cstheme="minorHAnsi"/>
                <w:sz w:val="20"/>
                <w:szCs w:val="20"/>
              </w:rPr>
              <w:t xml:space="preserve"> </w:t>
            </w:r>
          </w:p>
        </w:tc>
      </w:tr>
      <w:tr w:rsidR="007F3C31" w:rsidRPr="000B63AB" w14:paraId="35253C90" w14:textId="77777777" w:rsidTr="00DB3EE7">
        <w:trPr>
          <w:trHeight w:val="276"/>
        </w:trPr>
        <w:tc>
          <w:tcPr>
            <w:tcW w:w="9288" w:type="dxa"/>
            <w:gridSpan w:val="4"/>
            <w:shd w:val="clear" w:color="auto" w:fill="D9D9D9" w:themeFill="background1" w:themeFillShade="D9"/>
          </w:tcPr>
          <w:p w14:paraId="669D21C4" w14:textId="77777777" w:rsidR="007F3C31" w:rsidRPr="00D05D9F" w:rsidRDefault="007F3C31" w:rsidP="007F3C31">
            <w:pPr>
              <w:spacing w:after="0" w:line="240" w:lineRule="auto"/>
              <w:rPr>
                <w:rFonts w:asciiTheme="minorHAnsi" w:hAnsiTheme="minorHAnsi" w:cstheme="minorHAnsi"/>
                <w:sz w:val="20"/>
                <w:szCs w:val="20"/>
              </w:rPr>
            </w:pPr>
            <w:r w:rsidRPr="00D05D9F">
              <w:rPr>
                <w:rFonts w:asciiTheme="minorHAnsi" w:hAnsiTheme="minorHAnsi" w:cstheme="minorHAnsi"/>
                <w:b/>
                <w:sz w:val="20"/>
                <w:szCs w:val="20"/>
              </w:rPr>
              <w:t>Potential M&amp;D research focus areas or research projects</w:t>
            </w:r>
          </w:p>
        </w:tc>
      </w:tr>
      <w:tr w:rsidR="007F3C31" w:rsidRPr="000B63AB" w14:paraId="20202375" w14:textId="77777777" w:rsidTr="00DB3EE7">
        <w:trPr>
          <w:trHeight w:val="276"/>
        </w:trPr>
        <w:tc>
          <w:tcPr>
            <w:tcW w:w="2689" w:type="dxa"/>
            <w:shd w:val="clear" w:color="auto" w:fill="D9D9D9" w:themeFill="background1" w:themeFillShade="D9"/>
          </w:tcPr>
          <w:p w14:paraId="70912A6A" w14:textId="77777777" w:rsidR="007F3C31" w:rsidRPr="000B63AB" w:rsidRDefault="007F3C31" w:rsidP="007F3C31">
            <w:pPr>
              <w:spacing w:after="0" w:line="240" w:lineRule="auto"/>
              <w:rPr>
                <w:b/>
                <w:sz w:val="20"/>
                <w:szCs w:val="20"/>
              </w:rPr>
            </w:pPr>
            <w:r w:rsidRPr="000B63AB">
              <w:rPr>
                <w:b/>
                <w:sz w:val="20"/>
                <w:szCs w:val="20"/>
              </w:rPr>
              <w:t>Unit of Analysis</w:t>
            </w:r>
          </w:p>
        </w:tc>
        <w:tc>
          <w:tcPr>
            <w:tcW w:w="6599" w:type="dxa"/>
            <w:gridSpan w:val="3"/>
            <w:shd w:val="clear" w:color="auto" w:fill="D9D9D9" w:themeFill="background1" w:themeFillShade="D9"/>
          </w:tcPr>
          <w:p w14:paraId="0C151700" w14:textId="77777777" w:rsidR="007F3C31" w:rsidRPr="00D05D9F" w:rsidRDefault="007F3C31" w:rsidP="007F3C31">
            <w:pPr>
              <w:spacing w:after="0" w:line="240" w:lineRule="auto"/>
              <w:rPr>
                <w:rFonts w:asciiTheme="minorHAnsi" w:hAnsiTheme="minorHAnsi" w:cstheme="minorHAnsi"/>
                <w:b/>
                <w:sz w:val="20"/>
                <w:szCs w:val="20"/>
              </w:rPr>
            </w:pPr>
            <w:r w:rsidRPr="00D05D9F">
              <w:rPr>
                <w:rFonts w:asciiTheme="minorHAnsi" w:hAnsiTheme="minorHAnsi" w:cstheme="minorHAnsi"/>
                <w:b/>
                <w:sz w:val="20"/>
                <w:szCs w:val="20"/>
              </w:rPr>
              <w:t>Research Focus</w:t>
            </w:r>
          </w:p>
        </w:tc>
      </w:tr>
      <w:tr w:rsidR="007F3C31" w:rsidRPr="000B63AB" w14:paraId="2B67D4F6" w14:textId="77777777" w:rsidTr="00DB3EE7">
        <w:trPr>
          <w:trHeight w:val="276"/>
        </w:trPr>
        <w:tc>
          <w:tcPr>
            <w:tcW w:w="2689" w:type="dxa"/>
            <w:shd w:val="clear" w:color="auto" w:fill="auto"/>
          </w:tcPr>
          <w:p w14:paraId="0BFD0BC9" w14:textId="77777777" w:rsidR="007F3C31" w:rsidRPr="000B63AB" w:rsidRDefault="007F3C31" w:rsidP="007F3C31">
            <w:pPr>
              <w:spacing w:after="0" w:line="240" w:lineRule="auto"/>
              <w:rPr>
                <w:b/>
                <w:sz w:val="20"/>
                <w:szCs w:val="20"/>
              </w:rPr>
            </w:pPr>
            <w:r>
              <w:rPr>
                <w:b/>
                <w:sz w:val="20"/>
                <w:szCs w:val="20"/>
              </w:rPr>
              <w:t>User engagement in</w:t>
            </w:r>
            <w:r w:rsidRPr="000B63AB">
              <w:rPr>
                <w:b/>
                <w:sz w:val="20"/>
                <w:szCs w:val="20"/>
              </w:rPr>
              <w:t xml:space="preserve"> the </w:t>
            </w:r>
            <w:r>
              <w:rPr>
                <w:b/>
                <w:sz w:val="20"/>
                <w:szCs w:val="20"/>
              </w:rPr>
              <w:t xml:space="preserve">digital </w:t>
            </w:r>
            <w:r w:rsidRPr="000B63AB">
              <w:rPr>
                <w:b/>
                <w:sz w:val="20"/>
                <w:szCs w:val="20"/>
              </w:rPr>
              <w:t>business environment</w:t>
            </w:r>
          </w:p>
        </w:tc>
        <w:tc>
          <w:tcPr>
            <w:tcW w:w="6599" w:type="dxa"/>
            <w:gridSpan w:val="3"/>
            <w:shd w:val="clear" w:color="auto" w:fill="auto"/>
          </w:tcPr>
          <w:p w14:paraId="05B9CE0D" w14:textId="77777777" w:rsidR="007F3C31" w:rsidRPr="00CE6834" w:rsidRDefault="007F3C31" w:rsidP="007F3C31">
            <w:pPr>
              <w:pStyle w:val="ListParagraph"/>
              <w:numPr>
                <w:ilvl w:val="0"/>
                <w:numId w:val="46"/>
              </w:numPr>
              <w:spacing w:after="0" w:line="240" w:lineRule="auto"/>
              <w:rPr>
                <w:rFonts w:asciiTheme="minorHAnsi" w:hAnsiTheme="minorHAnsi" w:cstheme="minorHAnsi"/>
                <w:sz w:val="20"/>
                <w:szCs w:val="20"/>
              </w:rPr>
            </w:pPr>
            <w:r w:rsidRPr="00CE6834">
              <w:rPr>
                <w:rFonts w:asciiTheme="minorHAnsi" w:hAnsiTheme="minorHAnsi" w:cstheme="minorHAnsi"/>
                <w:sz w:val="20"/>
                <w:szCs w:val="20"/>
              </w:rPr>
              <w:t>Effective strategies for engaging users on digital platforms</w:t>
            </w:r>
          </w:p>
          <w:p w14:paraId="44228CC2" w14:textId="77777777" w:rsidR="007F3C31" w:rsidRPr="00CE6834" w:rsidRDefault="007F3C31" w:rsidP="007F3C31">
            <w:pPr>
              <w:pStyle w:val="ListParagraph"/>
              <w:numPr>
                <w:ilvl w:val="0"/>
                <w:numId w:val="46"/>
              </w:numPr>
              <w:spacing w:after="0" w:line="240" w:lineRule="auto"/>
              <w:rPr>
                <w:rFonts w:asciiTheme="minorHAnsi" w:hAnsiTheme="minorHAnsi" w:cstheme="minorHAnsi"/>
                <w:sz w:val="20"/>
                <w:szCs w:val="20"/>
              </w:rPr>
            </w:pPr>
            <w:r w:rsidRPr="00CE6834">
              <w:rPr>
                <w:rFonts w:asciiTheme="minorHAnsi" w:hAnsiTheme="minorHAnsi" w:cstheme="minorHAnsi"/>
                <w:sz w:val="20"/>
                <w:szCs w:val="20"/>
              </w:rPr>
              <w:t>Optimi</w:t>
            </w:r>
            <w:r>
              <w:rPr>
                <w:rFonts w:asciiTheme="minorHAnsi" w:hAnsiTheme="minorHAnsi" w:cstheme="minorHAnsi"/>
                <w:sz w:val="20"/>
                <w:szCs w:val="20"/>
              </w:rPr>
              <w:t>s</w:t>
            </w:r>
            <w:r w:rsidRPr="00CE6834">
              <w:rPr>
                <w:rFonts w:asciiTheme="minorHAnsi" w:hAnsiTheme="minorHAnsi" w:cstheme="minorHAnsi"/>
                <w:sz w:val="20"/>
                <w:szCs w:val="20"/>
              </w:rPr>
              <w:t>ing user engagement in the digital business environment</w:t>
            </w:r>
          </w:p>
          <w:p w14:paraId="7C7EC59D" w14:textId="77777777" w:rsidR="007F3C31" w:rsidRPr="00CE6834" w:rsidRDefault="007F3C31" w:rsidP="007F3C31">
            <w:pPr>
              <w:pStyle w:val="ListParagraph"/>
              <w:numPr>
                <w:ilvl w:val="0"/>
                <w:numId w:val="46"/>
              </w:numPr>
              <w:spacing w:after="0" w:line="240" w:lineRule="auto"/>
              <w:rPr>
                <w:rFonts w:asciiTheme="minorHAnsi" w:hAnsiTheme="minorHAnsi" w:cstheme="minorHAnsi"/>
                <w:sz w:val="20"/>
                <w:szCs w:val="20"/>
              </w:rPr>
            </w:pPr>
            <w:r w:rsidRPr="00CE6834">
              <w:rPr>
                <w:rFonts w:asciiTheme="minorHAnsi" w:hAnsiTheme="minorHAnsi" w:cstheme="minorHAnsi"/>
                <w:sz w:val="20"/>
                <w:szCs w:val="20"/>
              </w:rPr>
              <w:t>Measuring user engagement in digital business environments</w:t>
            </w:r>
          </w:p>
          <w:p w14:paraId="267021C1" w14:textId="77777777" w:rsidR="007F3C31" w:rsidRPr="00CE6834" w:rsidRDefault="007F3C31" w:rsidP="007F3C31">
            <w:pPr>
              <w:pStyle w:val="ListParagraph"/>
              <w:numPr>
                <w:ilvl w:val="0"/>
                <w:numId w:val="46"/>
              </w:numPr>
              <w:spacing w:after="0" w:line="240" w:lineRule="auto"/>
              <w:rPr>
                <w:rFonts w:asciiTheme="minorHAnsi" w:hAnsiTheme="minorHAnsi" w:cstheme="minorHAnsi"/>
                <w:sz w:val="20"/>
                <w:szCs w:val="20"/>
              </w:rPr>
            </w:pPr>
            <w:r w:rsidRPr="00CE6834">
              <w:rPr>
                <w:rFonts w:asciiTheme="minorHAnsi" w:hAnsiTheme="minorHAnsi" w:cstheme="minorHAnsi"/>
                <w:sz w:val="20"/>
                <w:szCs w:val="20"/>
              </w:rPr>
              <w:t>Exploring the impact of user engagement on business outcomes</w:t>
            </w:r>
          </w:p>
          <w:p w14:paraId="36CBBD8F" w14:textId="77777777" w:rsidR="007F3C31" w:rsidRPr="00CE6834" w:rsidRDefault="007F3C31" w:rsidP="007F3C31">
            <w:pPr>
              <w:pStyle w:val="ListParagraph"/>
              <w:numPr>
                <w:ilvl w:val="0"/>
                <w:numId w:val="46"/>
              </w:numPr>
              <w:spacing w:after="0" w:line="240" w:lineRule="auto"/>
              <w:rPr>
                <w:rFonts w:asciiTheme="minorHAnsi" w:hAnsiTheme="minorHAnsi" w:cstheme="minorHAnsi"/>
                <w:sz w:val="20"/>
                <w:szCs w:val="20"/>
              </w:rPr>
            </w:pPr>
            <w:r w:rsidRPr="00CE6834">
              <w:rPr>
                <w:rFonts w:asciiTheme="minorHAnsi" w:hAnsiTheme="minorHAnsi" w:cstheme="minorHAnsi"/>
                <w:sz w:val="20"/>
                <w:szCs w:val="20"/>
              </w:rPr>
              <w:t>Understanding the role of user-generated content (UGC) in driving user engagement</w:t>
            </w:r>
          </w:p>
          <w:p w14:paraId="4133E5A0" w14:textId="77777777" w:rsidR="007F3C31" w:rsidRPr="00CE6834" w:rsidRDefault="007F3C31" w:rsidP="007F3C31">
            <w:pPr>
              <w:pStyle w:val="ListParagraph"/>
              <w:numPr>
                <w:ilvl w:val="0"/>
                <w:numId w:val="46"/>
              </w:numPr>
              <w:spacing w:after="0" w:line="240" w:lineRule="auto"/>
              <w:rPr>
                <w:rFonts w:asciiTheme="minorHAnsi" w:hAnsiTheme="minorHAnsi" w:cstheme="minorHAnsi"/>
                <w:sz w:val="20"/>
                <w:szCs w:val="20"/>
              </w:rPr>
            </w:pPr>
            <w:r w:rsidRPr="00CE6834">
              <w:rPr>
                <w:rFonts w:asciiTheme="minorHAnsi" w:hAnsiTheme="minorHAnsi" w:cstheme="minorHAnsi"/>
                <w:sz w:val="20"/>
                <w:szCs w:val="20"/>
              </w:rPr>
              <w:t>Examining the influence of social media on user engagement in the digital business environment</w:t>
            </w:r>
          </w:p>
          <w:p w14:paraId="7EFCFA52" w14:textId="77777777" w:rsidR="007F3C31" w:rsidRPr="00CE6834" w:rsidRDefault="007F3C31" w:rsidP="007F3C31">
            <w:pPr>
              <w:pStyle w:val="ListParagraph"/>
              <w:numPr>
                <w:ilvl w:val="0"/>
                <w:numId w:val="46"/>
              </w:numPr>
              <w:spacing w:after="0" w:line="240" w:lineRule="auto"/>
              <w:rPr>
                <w:rFonts w:asciiTheme="minorHAnsi" w:hAnsiTheme="minorHAnsi" w:cstheme="minorHAnsi"/>
                <w:sz w:val="20"/>
                <w:szCs w:val="20"/>
              </w:rPr>
            </w:pPr>
            <w:r w:rsidRPr="00CE6834">
              <w:rPr>
                <w:rFonts w:asciiTheme="minorHAnsi" w:hAnsiTheme="minorHAnsi" w:cstheme="minorHAnsi"/>
                <w:sz w:val="20"/>
                <w:szCs w:val="20"/>
              </w:rPr>
              <w:t>Investigating the effects of personalized content and recommendations on user engagement</w:t>
            </w:r>
          </w:p>
          <w:p w14:paraId="4A1C1BC4" w14:textId="77777777" w:rsidR="007F3C31" w:rsidRPr="00CE6834" w:rsidRDefault="007F3C31" w:rsidP="007F3C31">
            <w:pPr>
              <w:pStyle w:val="ListParagraph"/>
              <w:numPr>
                <w:ilvl w:val="0"/>
                <w:numId w:val="46"/>
              </w:numPr>
              <w:spacing w:after="0" w:line="240" w:lineRule="auto"/>
              <w:rPr>
                <w:rFonts w:asciiTheme="minorHAnsi" w:hAnsiTheme="minorHAnsi" w:cstheme="minorHAnsi"/>
                <w:sz w:val="20"/>
                <w:szCs w:val="20"/>
              </w:rPr>
            </w:pPr>
            <w:r w:rsidRPr="00CE6834">
              <w:rPr>
                <w:rFonts w:asciiTheme="minorHAnsi" w:hAnsiTheme="minorHAnsi" w:cstheme="minorHAnsi"/>
                <w:sz w:val="20"/>
                <w:szCs w:val="20"/>
              </w:rPr>
              <w:t>Exploring the impact of user experience (UX) design on user engagement</w:t>
            </w:r>
          </w:p>
          <w:p w14:paraId="33621156" w14:textId="77777777" w:rsidR="007F3C31" w:rsidRPr="00CE6834" w:rsidRDefault="007F3C31" w:rsidP="007F3C31">
            <w:pPr>
              <w:pStyle w:val="ListParagraph"/>
              <w:numPr>
                <w:ilvl w:val="0"/>
                <w:numId w:val="46"/>
              </w:numPr>
              <w:spacing w:after="0" w:line="240" w:lineRule="auto"/>
              <w:rPr>
                <w:rFonts w:asciiTheme="minorHAnsi" w:hAnsiTheme="minorHAnsi" w:cstheme="minorHAnsi"/>
                <w:sz w:val="20"/>
                <w:szCs w:val="20"/>
              </w:rPr>
            </w:pPr>
            <w:r w:rsidRPr="00CE6834">
              <w:rPr>
                <w:rFonts w:asciiTheme="minorHAnsi" w:hAnsiTheme="minorHAnsi" w:cstheme="minorHAnsi"/>
                <w:sz w:val="20"/>
                <w:szCs w:val="20"/>
              </w:rPr>
              <w:t>Investigating the role of gamification in enhancing user engagement in digital business environments</w:t>
            </w:r>
          </w:p>
          <w:p w14:paraId="543FCFA1" w14:textId="77777777" w:rsidR="007F3C31" w:rsidRDefault="007F3C31" w:rsidP="007F3C31">
            <w:pPr>
              <w:pStyle w:val="ListParagraph"/>
              <w:numPr>
                <w:ilvl w:val="0"/>
                <w:numId w:val="46"/>
              </w:numPr>
              <w:spacing w:after="0" w:line="240" w:lineRule="auto"/>
              <w:rPr>
                <w:rFonts w:asciiTheme="minorHAnsi" w:hAnsiTheme="minorHAnsi" w:cstheme="minorHAnsi"/>
                <w:sz w:val="20"/>
                <w:szCs w:val="20"/>
              </w:rPr>
            </w:pPr>
            <w:r w:rsidRPr="00CE6834">
              <w:rPr>
                <w:rFonts w:asciiTheme="minorHAnsi" w:hAnsiTheme="minorHAnsi" w:cstheme="minorHAnsi"/>
                <w:sz w:val="20"/>
                <w:szCs w:val="20"/>
              </w:rPr>
              <w:t>Analysing the impact of artificial intelligence (AI) and machine learning (ML) on user engagement in the digital business environment.</w:t>
            </w:r>
          </w:p>
          <w:p w14:paraId="2F0D46F4" w14:textId="77777777" w:rsidR="007F3C31" w:rsidRPr="008D2CE7" w:rsidRDefault="007F3C31" w:rsidP="007F3C31">
            <w:pPr>
              <w:pStyle w:val="ListParagraph"/>
              <w:numPr>
                <w:ilvl w:val="0"/>
                <w:numId w:val="46"/>
              </w:numPr>
              <w:spacing w:after="0" w:line="240" w:lineRule="auto"/>
              <w:rPr>
                <w:rFonts w:asciiTheme="minorHAnsi" w:hAnsiTheme="minorHAnsi" w:cstheme="minorHAnsi"/>
                <w:sz w:val="20"/>
                <w:szCs w:val="20"/>
              </w:rPr>
            </w:pPr>
            <w:r w:rsidRPr="00133267">
              <w:rPr>
                <w:rFonts w:asciiTheme="minorHAnsi" w:hAnsiTheme="minorHAnsi" w:cstheme="minorHAnsi"/>
                <w:sz w:val="20"/>
                <w:szCs w:val="20"/>
              </w:rPr>
              <w:t>Analysing the role of personali</w:t>
            </w:r>
            <w:r>
              <w:rPr>
                <w:rFonts w:asciiTheme="minorHAnsi" w:hAnsiTheme="minorHAnsi" w:cstheme="minorHAnsi"/>
                <w:sz w:val="20"/>
                <w:szCs w:val="20"/>
              </w:rPr>
              <w:t>s</w:t>
            </w:r>
            <w:r w:rsidRPr="00133267">
              <w:rPr>
                <w:rFonts w:asciiTheme="minorHAnsi" w:hAnsiTheme="minorHAnsi" w:cstheme="minorHAnsi"/>
                <w:sz w:val="20"/>
                <w:szCs w:val="20"/>
              </w:rPr>
              <w:t>ed content and recommendations in driving customer engagement</w:t>
            </w:r>
          </w:p>
        </w:tc>
      </w:tr>
      <w:tr w:rsidR="007F3C31" w:rsidRPr="000B63AB" w14:paraId="758DFDC5" w14:textId="77777777" w:rsidTr="00DB3EE7">
        <w:trPr>
          <w:trHeight w:val="276"/>
        </w:trPr>
        <w:tc>
          <w:tcPr>
            <w:tcW w:w="2689" w:type="dxa"/>
            <w:shd w:val="clear" w:color="auto" w:fill="auto"/>
          </w:tcPr>
          <w:p w14:paraId="49619E6F" w14:textId="77777777" w:rsidR="007F3C31" w:rsidRDefault="007F3C31" w:rsidP="007F3C31">
            <w:pPr>
              <w:spacing w:after="0" w:line="240" w:lineRule="auto"/>
              <w:rPr>
                <w:b/>
                <w:sz w:val="20"/>
                <w:szCs w:val="20"/>
              </w:rPr>
            </w:pPr>
            <w:r>
              <w:rPr>
                <w:b/>
                <w:sz w:val="20"/>
                <w:szCs w:val="20"/>
              </w:rPr>
              <w:t>User satisfaction in</w:t>
            </w:r>
            <w:r w:rsidRPr="000B63AB">
              <w:rPr>
                <w:b/>
                <w:sz w:val="20"/>
                <w:szCs w:val="20"/>
              </w:rPr>
              <w:t xml:space="preserve"> the </w:t>
            </w:r>
            <w:r>
              <w:rPr>
                <w:b/>
                <w:sz w:val="20"/>
                <w:szCs w:val="20"/>
              </w:rPr>
              <w:t xml:space="preserve">digital </w:t>
            </w:r>
            <w:r w:rsidRPr="000B63AB">
              <w:rPr>
                <w:b/>
                <w:sz w:val="20"/>
                <w:szCs w:val="20"/>
              </w:rPr>
              <w:t>business environment</w:t>
            </w:r>
          </w:p>
        </w:tc>
        <w:tc>
          <w:tcPr>
            <w:tcW w:w="6599" w:type="dxa"/>
            <w:gridSpan w:val="3"/>
            <w:shd w:val="clear" w:color="auto" w:fill="auto"/>
          </w:tcPr>
          <w:p w14:paraId="4107E396" w14:textId="77777777" w:rsidR="007F3C31" w:rsidRPr="00133267" w:rsidRDefault="007F3C31" w:rsidP="007F3C31">
            <w:pPr>
              <w:pStyle w:val="ListParagraph"/>
              <w:numPr>
                <w:ilvl w:val="0"/>
                <w:numId w:val="46"/>
              </w:numPr>
              <w:spacing w:after="0" w:line="240" w:lineRule="auto"/>
              <w:rPr>
                <w:rFonts w:asciiTheme="minorHAnsi" w:hAnsiTheme="minorHAnsi" w:cstheme="minorHAnsi"/>
                <w:sz w:val="20"/>
                <w:szCs w:val="20"/>
              </w:rPr>
            </w:pPr>
            <w:r w:rsidRPr="00133267">
              <w:rPr>
                <w:rFonts w:asciiTheme="minorHAnsi" w:hAnsiTheme="minorHAnsi" w:cstheme="minorHAnsi"/>
                <w:sz w:val="20"/>
                <w:szCs w:val="20"/>
              </w:rPr>
              <w:t>Investigating the impact of user experience (UX) design on customer satisfaction and loyalty in the digital business environment</w:t>
            </w:r>
          </w:p>
          <w:p w14:paraId="66B2D478" w14:textId="77777777" w:rsidR="007F3C31" w:rsidRPr="008D2CE7" w:rsidRDefault="007F3C31" w:rsidP="007F3C31">
            <w:pPr>
              <w:pStyle w:val="ListParagraph"/>
              <w:numPr>
                <w:ilvl w:val="0"/>
                <w:numId w:val="46"/>
              </w:numPr>
              <w:spacing w:after="0" w:line="240" w:lineRule="auto"/>
              <w:rPr>
                <w:rFonts w:asciiTheme="minorHAnsi" w:hAnsiTheme="minorHAnsi" w:cstheme="minorHAnsi"/>
                <w:sz w:val="20"/>
                <w:szCs w:val="20"/>
              </w:rPr>
            </w:pPr>
            <w:r w:rsidRPr="00133267">
              <w:rPr>
                <w:rFonts w:asciiTheme="minorHAnsi" w:hAnsiTheme="minorHAnsi" w:cstheme="minorHAnsi"/>
                <w:sz w:val="20"/>
                <w:szCs w:val="20"/>
              </w:rPr>
              <w:t>Assessing the effectiveness of digital customer service in enhancing customer satisfaction and retention</w:t>
            </w:r>
          </w:p>
        </w:tc>
      </w:tr>
      <w:tr w:rsidR="007F3C31" w:rsidRPr="000B63AB" w14:paraId="75FCEB2B" w14:textId="77777777" w:rsidTr="00DB3EE7">
        <w:trPr>
          <w:trHeight w:val="276"/>
        </w:trPr>
        <w:tc>
          <w:tcPr>
            <w:tcW w:w="2689" w:type="dxa"/>
            <w:shd w:val="clear" w:color="auto" w:fill="auto"/>
          </w:tcPr>
          <w:p w14:paraId="634D6A45" w14:textId="77777777" w:rsidR="007F3C31" w:rsidRDefault="007F3C31" w:rsidP="007F3C31">
            <w:pPr>
              <w:spacing w:after="0" w:line="240" w:lineRule="auto"/>
              <w:rPr>
                <w:b/>
                <w:sz w:val="20"/>
                <w:szCs w:val="20"/>
              </w:rPr>
            </w:pPr>
            <w:r>
              <w:rPr>
                <w:b/>
                <w:sz w:val="20"/>
                <w:szCs w:val="20"/>
              </w:rPr>
              <w:t>User experience in</w:t>
            </w:r>
            <w:r w:rsidRPr="000B63AB">
              <w:rPr>
                <w:b/>
                <w:sz w:val="20"/>
                <w:szCs w:val="20"/>
              </w:rPr>
              <w:t xml:space="preserve"> the </w:t>
            </w:r>
            <w:r>
              <w:rPr>
                <w:b/>
                <w:sz w:val="20"/>
                <w:szCs w:val="20"/>
              </w:rPr>
              <w:t xml:space="preserve">digital </w:t>
            </w:r>
            <w:r w:rsidRPr="000B63AB">
              <w:rPr>
                <w:b/>
                <w:sz w:val="20"/>
                <w:szCs w:val="20"/>
              </w:rPr>
              <w:t>business environment</w:t>
            </w:r>
          </w:p>
        </w:tc>
        <w:tc>
          <w:tcPr>
            <w:tcW w:w="6599" w:type="dxa"/>
            <w:gridSpan w:val="3"/>
            <w:shd w:val="clear" w:color="auto" w:fill="auto"/>
          </w:tcPr>
          <w:p w14:paraId="2BF2D513" w14:textId="77777777" w:rsidR="007F3C31" w:rsidRDefault="007F3C31" w:rsidP="007F3C31">
            <w:pPr>
              <w:pStyle w:val="ListParagraph"/>
              <w:numPr>
                <w:ilvl w:val="0"/>
                <w:numId w:val="46"/>
              </w:numPr>
              <w:spacing w:after="0" w:line="240" w:lineRule="auto"/>
              <w:rPr>
                <w:rFonts w:asciiTheme="minorHAnsi" w:hAnsiTheme="minorHAnsi" w:cstheme="minorHAnsi"/>
                <w:sz w:val="20"/>
                <w:szCs w:val="20"/>
              </w:rPr>
            </w:pPr>
            <w:r w:rsidRPr="00133267">
              <w:rPr>
                <w:rFonts w:asciiTheme="minorHAnsi" w:hAnsiTheme="minorHAnsi" w:cstheme="minorHAnsi"/>
                <w:sz w:val="20"/>
                <w:szCs w:val="20"/>
              </w:rPr>
              <w:t xml:space="preserve">Exploring the impact of artificial intelligence (AI) and machine learning (ML) on customer experiences and </w:t>
            </w:r>
            <w:r>
              <w:rPr>
                <w:rFonts w:asciiTheme="minorHAnsi" w:hAnsiTheme="minorHAnsi" w:cstheme="minorHAnsi"/>
                <w:sz w:val="20"/>
                <w:szCs w:val="20"/>
              </w:rPr>
              <w:t>behaviour</w:t>
            </w:r>
            <w:r w:rsidRPr="00133267">
              <w:rPr>
                <w:rFonts w:asciiTheme="minorHAnsi" w:hAnsiTheme="minorHAnsi" w:cstheme="minorHAnsi"/>
                <w:sz w:val="20"/>
                <w:szCs w:val="20"/>
              </w:rPr>
              <w:t xml:space="preserve"> in the digital business environment.</w:t>
            </w:r>
          </w:p>
          <w:p w14:paraId="1DE504FC" w14:textId="77777777" w:rsidR="007F3C31" w:rsidRPr="008D2CE7" w:rsidRDefault="007F3C31" w:rsidP="007F3C31">
            <w:pPr>
              <w:pStyle w:val="ListParagraph"/>
              <w:numPr>
                <w:ilvl w:val="0"/>
                <w:numId w:val="46"/>
              </w:numPr>
              <w:spacing w:after="0" w:line="240" w:lineRule="auto"/>
              <w:rPr>
                <w:rFonts w:asciiTheme="minorHAnsi" w:hAnsiTheme="minorHAnsi" w:cstheme="minorHAnsi"/>
                <w:sz w:val="20"/>
                <w:szCs w:val="20"/>
              </w:rPr>
            </w:pPr>
            <w:r w:rsidRPr="00133267">
              <w:rPr>
                <w:rFonts w:asciiTheme="minorHAnsi" w:hAnsiTheme="minorHAnsi" w:cstheme="minorHAnsi"/>
                <w:sz w:val="20"/>
                <w:szCs w:val="20"/>
              </w:rPr>
              <w:t>Understanding how digital experiences shape purchase decisions</w:t>
            </w:r>
          </w:p>
        </w:tc>
      </w:tr>
      <w:tr w:rsidR="007F3C31" w:rsidRPr="000B63AB" w14:paraId="1E15E543" w14:textId="77777777" w:rsidTr="00DB3EE7">
        <w:trPr>
          <w:trHeight w:val="276"/>
        </w:trPr>
        <w:tc>
          <w:tcPr>
            <w:tcW w:w="2689" w:type="dxa"/>
            <w:shd w:val="clear" w:color="auto" w:fill="auto"/>
          </w:tcPr>
          <w:p w14:paraId="02D6D699" w14:textId="77777777" w:rsidR="007F3C31" w:rsidRPr="0045425A" w:rsidRDefault="007F3C31" w:rsidP="007F3C31">
            <w:pPr>
              <w:spacing w:after="0" w:line="240" w:lineRule="auto"/>
              <w:rPr>
                <w:b/>
                <w:sz w:val="20"/>
                <w:szCs w:val="20"/>
                <w:highlight w:val="yellow"/>
              </w:rPr>
            </w:pPr>
            <w:r w:rsidRPr="008D2CE7">
              <w:rPr>
                <w:b/>
                <w:sz w:val="20"/>
                <w:szCs w:val="20"/>
              </w:rPr>
              <w:t xml:space="preserve">Business digitalisation and consumers </w:t>
            </w:r>
          </w:p>
        </w:tc>
        <w:tc>
          <w:tcPr>
            <w:tcW w:w="6599" w:type="dxa"/>
            <w:gridSpan w:val="3"/>
            <w:shd w:val="clear" w:color="auto" w:fill="auto"/>
          </w:tcPr>
          <w:p w14:paraId="06F3565F" w14:textId="77777777" w:rsidR="007F3C31" w:rsidRPr="008D2CE7" w:rsidRDefault="007F3C31" w:rsidP="007F3C31">
            <w:pPr>
              <w:pStyle w:val="ListParagraph"/>
              <w:numPr>
                <w:ilvl w:val="0"/>
                <w:numId w:val="47"/>
              </w:numPr>
              <w:rPr>
                <w:rFonts w:asciiTheme="minorHAnsi" w:hAnsiTheme="minorHAnsi" w:cstheme="minorHAnsi"/>
                <w:sz w:val="20"/>
                <w:szCs w:val="20"/>
              </w:rPr>
            </w:pPr>
            <w:r w:rsidRPr="008D2CE7">
              <w:rPr>
                <w:rFonts w:asciiTheme="minorHAnsi" w:hAnsiTheme="minorHAnsi" w:cstheme="minorHAnsi"/>
                <w:sz w:val="20"/>
                <w:szCs w:val="20"/>
              </w:rPr>
              <w:t>The effect of digitalisation on consumer trust and loyalty</w:t>
            </w:r>
          </w:p>
          <w:p w14:paraId="40452320" w14:textId="77777777" w:rsidR="007F3C31" w:rsidRPr="008D2CE7" w:rsidRDefault="007F3C31" w:rsidP="007F3C31">
            <w:pPr>
              <w:pStyle w:val="ListParagraph"/>
              <w:numPr>
                <w:ilvl w:val="0"/>
                <w:numId w:val="47"/>
              </w:numPr>
              <w:rPr>
                <w:rFonts w:asciiTheme="minorHAnsi" w:hAnsiTheme="minorHAnsi" w:cstheme="minorHAnsi"/>
                <w:sz w:val="20"/>
                <w:szCs w:val="20"/>
              </w:rPr>
            </w:pPr>
            <w:r w:rsidRPr="008D2CE7">
              <w:rPr>
                <w:rFonts w:asciiTheme="minorHAnsi" w:hAnsiTheme="minorHAnsi" w:cstheme="minorHAnsi"/>
                <w:sz w:val="20"/>
                <w:szCs w:val="20"/>
              </w:rPr>
              <w:t>The impact of digitalisation on consumer privacy and security concern</w:t>
            </w:r>
          </w:p>
          <w:p w14:paraId="37615E54" w14:textId="77777777" w:rsidR="007F3C31" w:rsidRPr="008D2CE7" w:rsidRDefault="007F3C31" w:rsidP="007F3C31">
            <w:pPr>
              <w:pStyle w:val="ListParagraph"/>
              <w:numPr>
                <w:ilvl w:val="0"/>
                <w:numId w:val="47"/>
              </w:numPr>
              <w:rPr>
                <w:rFonts w:asciiTheme="minorHAnsi" w:hAnsiTheme="minorHAnsi" w:cstheme="minorHAnsi"/>
                <w:sz w:val="20"/>
                <w:szCs w:val="20"/>
              </w:rPr>
            </w:pPr>
            <w:r w:rsidRPr="008D2CE7">
              <w:rPr>
                <w:rFonts w:asciiTheme="minorHAnsi" w:hAnsiTheme="minorHAnsi" w:cstheme="minorHAnsi"/>
                <w:sz w:val="20"/>
                <w:szCs w:val="20"/>
              </w:rPr>
              <w:t>The role of digitalisation in shaping consumer decision-making</w:t>
            </w:r>
          </w:p>
          <w:p w14:paraId="2D6C93A9" w14:textId="77777777" w:rsidR="007F3C31" w:rsidRPr="008D2CE7" w:rsidRDefault="007F3C31" w:rsidP="007F3C31">
            <w:pPr>
              <w:pStyle w:val="ListParagraph"/>
              <w:numPr>
                <w:ilvl w:val="0"/>
                <w:numId w:val="47"/>
              </w:numPr>
              <w:rPr>
                <w:rFonts w:asciiTheme="minorHAnsi" w:hAnsiTheme="minorHAnsi" w:cstheme="minorHAnsi"/>
                <w:sz w:val="20"/>
                <w:szCs w:val="20"/>
              </w:rPr>
            </w:pPr>
            <w:r w:rsidRPr="008D2CE7">
              <w:rPr>
                <w:rFonts w:asciiTheme="minorHAnsi" w:hAnsiTheme="minorHAnsi" w:cstheme="minorHAnsi"/>
                <w:sz w:val="20"/>
                <w:szCs w:val="20"/>
              </w:rPr>
              <w:t>The influence of digitalisation on business models and its impact on consumer behaviour</w:t>
            </w:r>
          </w:p>
          <w:p w14:paraId="39697763" w14:textId="77777777" w:rsidR="007F3C31" w:rsidRPr="008D2CE7" w:rsidRDefault="007F3C31" w:rsidP="007F3C31">
            <w:pPr>
              <w:pStyle w:val="ListParagraph"/>
              <w:numPr>
                <w:ilvl w:val="0"/>
                <w:numId w:val="47"/>
              </w:numPr>
              <w:spacing w:after="0" w:line="240" w:lineRule="auto"/>
              <w:rPr>
                <w:rFonts w:asciiTheme="minorHAnsi" w:hAnsiTheme="minorHAnsi" w:cstheme="minorHAnsi"/>
                <w:sz w:val="20"/>
                <w:szCs w:val="20"/>
              </w:rPr>
            </w:pPr>
            <w:r w:rsidRPr="008D2CE7">
              <w:rPr>
                <w:rFonts w:asciiTheme="minorHAnsi" w:hAnsiTheme="minorHAnsi" w:cstheme="minorHAnsi"/>
                <w:sz w:val="20"/>
                <w:szCs w:val="20"/>
              </w:rPr>
              <w:t>Exploring the impact of digital platforms on customer trust and perceived credibility</w:t>
            </w:r>
          </w:p>
        </w:tc>
      </w:tr>
      <w:tr w:rsidR="007F3C31" w:rsidRPr="000B63AB" w14:paraId="27F3A1B9" w14:textId="77777777" w:rsidTr="00DB3EE7">
        <w:trPr>
          <w:trHeight w:val="276"/>
        </w:trPr>
        <w:tc>
          <w:tcPr>
            <w:tcW w:w="2689" w:type="dxa"/>
            <w:shd w:val="clear" w:color="auto" w:fill="auto"/>
          </w:tcPr>
          <w:p w14:paraId="4908FC14" w14:textId="77777777" w:rsidR="007F3C31" w:rsidRPr="000B63AB" w:rsidRDefault="007F3C31" w:rsidP="007F3C31">
            <w:pPr>
              <w:spacing w:after="0" w:line="240" w:lineRule="auto"/>
              <w:rPr>
                <w:b/>
                <w:sz w:val="20"/>
                <w:szCs w:val="20"/>
              </w:rPr>
            </w:pPr>
            <w:r w:rsidRPr="000B63AB">
              <w:rPr>
                <w:b/>
                <w:sz w:val="20"/>
                <w:szCs w:val="20"/>
              </w:rPr>
              <w:t>E-commerce and traditional retail</w:t>
            </w:r>
          </w:p>
        </w:tc>
        <w:tc>
          <w:tcPr>
            <w:tcW w:w="6599" w:type="dxa"/>
            <w:gridSpan w:val="3"/>
            <w:shd w:val="clear" w:color="auto" w:fill="auto"/>
          </w:tcPr>
          <w:p w14:paraId="78BB62B4" w14:textId="77777777" w:rsidR="007F3C31" w:rsidRPr="00D05D9F" w:rsidRDefault="007F3C31" w:rsidP="007F3C31">
            <w:pPr>
              <w:pStyle w:val="ListParagraph"/>
              <w:numPr>
                <w:ilvl w:val="0"/>
                <w:numId w:val="46"/>
              </w:numPr>
              <w:spacing w:after="0" w:line="240" w:lineRule="auto"/>
              <w:rPr>
                <w:rFonts w:asciiTheme="minorHAnsi" w:hAnsiTheme="minorHAnsi" w:cstheme="minorHAnsi"/>
                <w:sz w:val="20"/>
                <w:szCs w:val="20"/>
              </w:rPr>
            </w:pPr>
            <w:r w:rsidRPr="00D05D9F">
              <w:rPr>
                <w:rFonts w:asciiTheme="minorHAnsi" w:hAnsiTheme="minorHAnsi" w:cstheme="minorHAnsi"/>
                <w:sz w:val="20"/>
                <w:szCs w:val="20"/>
              </w:rPr>
              <w:t>The rise of e-commerce and its impact on traditional retail</w:t>
            </w:r>
          </w:p>
          <w:p w14:paraId="47C6929E" w14:textId="77777777" w:rsidR="007F3C31" w:rsidRPr="00D05D9F" w:rsidRDefault="007F3C31" w:rsidP="007F3C31">
            <w:pPr>
              <w:pStyle w:val="ListParagraph"/>
              <w:numPr>
                <w:ilvl w:val="0"/>
                <w:numId w:val="46"/>
              </w:numPr>
              <w:spacing w:after="0" w:line="240" w:lineRule="auto"/>
              <w:rPr>
                <w:rFonts w:asciiTheme="minorHAnsi" w:hAnsiTheme="minorHAnsi" w:cstheme="minorHAnsi"/>
                <w:sz w:val="20"/>
                <w:szCs w:val="20"/>
              </w:rPr>
            </w:pPr>
            <w:r w:rsidRPr="00D05D9F">
              <w:rPr>
                <w:rFonts w:asciiTheme="minorHAnsi" w:hAnsiTheme="minorHAnsi" w:cstheme="minorHAnsi"/>
                <w:sz w:val="20"/>
                <w:szCs w:val="20"/>
              </w:rPr>
              <w:t>To investigate the challenges and opportunities that arise for businesses operating in the digital business environment</w:t>
            </w:r>
          </w:p>
        </w:tc>
      </w:tr>
    </w:tbl>
    <w:p w14:paraId="48900661" w14:textId="77777777" w:rsidR="00F22FF4" w:rsidRPr="000B63AB" w:rsidRDefault="00F22FF4">
      <w:pPr>
        <w:rPr>
          <w:sz w:val="20"/>
          <w:szCs w:val="20"/>
        </w:rPr>
      </w:pPr>
    </w:p>
    <w:p w14:paraId="58519EB7" w14:textId="77777777" w:rsidR="00DE12ED" w:rsidRPr="000B63AB" w:rsidRDefault="00DE12ED" w:rsidP="00DE12ED">
      <w:pPr>
        <w:rPr>
          <w:sz w:val="20"/>
          <w:szCs w:val="20"/>
        </w:rPr>
      </w:pPr>
    </w:p>
    <w:sectPr w:rsidR="00DE12ED" w:rsidRPr="000B63AB" w:rsidSect="00CD64AE">
      <w:headerReference w:type="even" r:id="rId37"/>
      <w:headerReference w:type="default" r:id="rId38"/>
      <w:footerReference w:type="even" r:id="rId39"/>
      <w:footerReference w:type="default" r:id="rId40"/>
      <w:headerReference w:type="first" r:id="rId41"/>
      <w:footerReference w:type="first" r:id="rId4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9E6D0E" w14:textId="77777777" w:rsidR="00371BB5" w:rsidRDefault="00371BB5" w:rsidP="007418B9">
      <w:pPr>
        <w:spacing w:after="0" w:line="240" w:lineRule="auto"/>
      </w:pPr>
      <w:r>
        <w:separator/>
      </w:r>
    </w:p>
  </w:endnote>
  <w:endnote w:type="continuationSeparator" w:id="0">
    <w:p w14:paraId="3F601B95" w14:textId="77777777" w:rsidR="00371BB5" w:rsidRDefault="00371BB5" w:rsidP="007418B9">
      <w:pPr>
        <w:spacing w:after="0" w:line="240" w:lineRule="auto"/>
      </w:pPr>
      <w:r>
        <w:continuationSeparator/>
      </w:r>
    </w:p>
  </w:endnote>
  <w:endnote w:type="continuationNotice" w:id="1">
    <w:p w14:paraId="0B02E828" w14:textId="77777777" w:rsidR="00371BB5" w:rsidRDefault="00371BB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B453C" w14:textId="77777777" w:rsidR="00045D9A" w:rsidRDefault="00045D9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3D074" w14:textId="77777777" w:rsidR="00BB0C5E" w:rsidRDefault="00BB0C5E">
    <w:pPr>
      <w:pStyle w:val="Footer"/>
      <w:jc w:val="center"/>
    </w:pPr>
  </w:p>
  <w:p w14:paraId="0700EFF3" w14:textId="77777777" w:rsidR="00BB0C5E" w:rsidRDefault="00BB0C5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80A4BC" w14:textId="77777777" w:rsidR="00045D9A" w:rsidRDefault="00045D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A8C291" w14:textId="77777777" w:rsidR="00371BB5" w:rsidRDefault="00371BB5" w:rsidP="007418B9">
      <w:pPr>
        <w:spacing w:after="0" w:line="240" w:lineRule="auto"/>
      </w:pPr>
      <w:r>
        <w:separator/>
      </w:r>
    </w:p>
  </w:footnote>
  <w:footnote w:type="continuationSeparator" w:id="0">
    <w:p w14:paraId="0F633229" w14:textId="77777777" w:rsidR="00371BB5" w:rsidRDefault="00371BB5" w:rsidP="007418B9">
      <w:pPr>
        <w:spacing w:after="0" w:line="240" w:lineRule="auto"/>
      </w:pPr>
      <w:r>
        <w:continuationSeparator/>
      </w:r>
    </w:p>
  </w:footnote>
  <w:footnote w:type="continuationNotice" w:id="1">
    <w:p w14:paraId="59E9FE0A" w14:textId="77777777" w:rsidR="00371BB5" w:rsidRDefault="00371BB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2A666" w14:textId="77777777" w:rsidR="00045D9A" w:rsidRDefault="00045D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9B5E5" w14:textId="77777777" w:rsidR="00F7508E" w:rsidRPr="00F7508E" w:rsidRDefault="00F7508E" w:rsidP="00F7508E">
    <w:pPr>
      <w:pStyle w:val="Header"/>
      <w:jc w:val="right"/>
      <w:rPr>
        <w:b/>
        <w:lang w:val="en-US"/>
      </w:rPr>
    </w:pPr>
    <w:r w:rsidRPr="00F7508E">
      <w:rPr>
        <w:b/>
        <w:lang w:val="en-US"/>
      </w:rPr>
      <w:t xml:space="preserve">CEMS Research Focus Areas </w:t>
    </w:r>
    <w:r w:rsidR="008F1836">
      <w:rPr>
        <w:b/>
        <w:lang w:val="en-US"/>
      </w:rPr>
      <w:t>202</w:t>
    </w:r>
    <w:r w:rsidR="003D6E4C">
      <w:rPr>
        <w:b/>
        <w:lang w:val="en-US"/>
      </w:rPr>
      <w:t>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88F77" w14:textId="77777777" w:rsidR="00045D9A" w:rsidRDefault="00045D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47660"/>
    <w:multiLevelType w:val="hybridMultilevel"/>
    <w:tmpl w:val="2B5A7A0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6AC1AA7"/>
    <w:multiLevelType w:val="hybridMultilevel"/>
    <w:tmpl w:val="5248013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07503182"/>
    <w:multiLevelType w:val="hybridMultilevel"/>
    <w:tmpl w:val="F424A27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6279DB"/>
    <w:multiLevelType w:val="hybridMultilevel"/>
    <w:tmpl w:val="3126C9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2C00728"/>
    <w:multiLevelType w:val="hybridMultilevel"/>
    <w:tmpl w:val="7D8ABB4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7776D04"/>
    <w:multiLevelType w:val="hybridMultilevel"/>
    <w:tmpl w:val="0E30A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F7D2662"/>
    <w:multiLevelType w:val="hybridMultilevel"/>
    <w:tmpl w:val="8370E62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7" w15:restartNumberingAfterBreak="0">
    <w:nsid w:val="1FDF69C6"/>
    <w:multiLevelType w:val="hybridMultilevel"/>
    <w:tmpl w:val="23CED91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585FAF"/>
    <w:multiLevelType w:val="hybridMultilevel"/>
    <w:tmpl w:val="16586AE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9" w15:restartNumberingAfterBreak="0">
    <w:nsid w:val="25306155"/>
    <w:multiLevelType w:val="hybridMultilevel"/>
    <w:tmpl w:val="47BECD70"/>
    <w:lvl w:ilvl="0" w:tplc="836C53DA">
      <w:start w:val="1"/>
      <w:numFmt w:val="decimal"/>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279A6B84"/>
    <w:multiLevelType w:val="hybridMultilevel"/>
    <w:tmpl w:val="74C06692"/>
    <w:lvl w:ilvl="0" w:tplc="687CBB4A">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1" w15:restartNumberingAfterBreak="0">
    <w:nsid w:val="27F3601C"/>
    <w:multiLevelType w:val="hybridMultilevel"/>
    <w:tmpl w:val="2298688E"/>
    <w:lvl w:ilvl="0" w:tplc="1C090001">
      <w:start w:val="1"/>
      <w:numFmt w:val="bullet"/>
      <w:lvlText w:val=""/>
      <w:lvlJc w:val="left"/>
      <w:pPr>
        <w:ind w:left="766" w:hanging="360"/>
      </w:pPr>
      <w:rPr>
        <w:rFonts w:ascii="Symbol" w:hAnsi="Symbol" w:hint="default"/>
      </w:rPr>
    </w:lvl>
    <w:lvl w:ilvl="1" w:tplc="1C090003" w:tentative="1">
      <w:start w:val="1"/>
      <w:numFmt w:val="bullet"/>
      <w:lvlText w:val="o"/>
      <w:lvlJc w:val="left"/>
      <w:pPr>
        <w:ind w:left="1486" w:hanging="360"/>
      </w:pPr>
      <w:rPr>
        <w:rFonts w:ascii="Courier New" w:hAnsi="Courier New" w:cs="Courier New" w:hint="default"/>
      </w:rPr>
    </w:lvl>
    <w:lvl w:ilvl="2" w:tplc="1C090005" w:tentative="1">
      <w:start w:val="1"/>
      <w:numFmt w:val="bullet"/>
      <w:lvlText w:val=""/>
      <w:lvlJc w:val="left"/>
      <w:pPr>
        <w:ind w:left="2206" w:hanging="360"/>
      </w:pPr>
      <w:rPr>
        <w:rFonts w:ascii="Wingdings" w:hAnsi="Wingdings" w:hint="default"/>
      </w:rPr>
    </w:lvl>
    <w:lvl w:ilvl="3" w:tplc="1C090001" w:tentative="1">
      <w:start w:val="1"/>
      <w:numFmt w:val="bullet"/>
      <w:lvlText w:val=""/>
      <w:lvlJc w:val="left"/>
      <w:pPr>
        <w:ind w:left="2926" w:hanging="360"/>
      </w:pPr>
      <w:rPr>
        <w:rFonts w:ascii="Symbol" w:hAnsi="Symbol" w:hint="default"/>
      </w:rPr>
    </w:lvl>
    <w:lvl w:ilvl="4" w:tplc="1C090003" w:tentative="1">
      <w:start w:val="1"/>
      <w:numFmt w:val="bullet"/>
      <w:lvlText w:val="o"/>
      <w:lvlJc w:val="left"/>
      <w:pPr>
        <w:ind w:left="3646" w:hanging="360"/>
      </w:pPr>
      <w:rPr>
        <w:rFonts w:ascii="Courier New" w:hAnsi="Courier New" w:cs="Courier New" w:hint="default"/>
      </w:rPr>
    </w:lvl>
    <w:lvl w:ilvl="5" w:tplc="1C090005" w:tentative="1">
      <w:start w:val="1"/>
      <w:numFmt w:val="bullet"/>
      <w:lvlText w:val=""/>
      <w:lvlJc w:val="left"/>
      <w:pPr>
        <w:ind w:left="4366" w:hanging="360"/>
      </w:pPr>
      <w:rPr>
        <w:rFonts w:ascii="Wingdings" w:hAnsi="Wingdings" w:hint="default"/>
      </w:rPr>
    </w:lvl>
    <w:lvl w:ilvl="6" w:tplc="1C090001" w:tentative="1">
      <w:start w:val="1"/>
      <w:numFmt w:val="bullet"/>
      <w:lvlText w:val=""/>
      <w:lvlJc w:val="left"/>
      <w:pPr>
        <w:ind w:left="5086" w:hanging="360"/>
      </w:pPr>
      <w:rPr>
        <w:rFonts w:ascii="Symbol" w:hAnsi="Symbol" w:hint="default"/>
      </w:rPr>
    </w:lvl>
    <w:lvl w:ilvl="7" w:tplc="1C090003" w:tentative="1">
      <w:start w:val="1"/>
      <w:numFmt w:val="bullet"/>
      <w:lvlText w:val="o"/>
      <w:lvlJc w:val="left"/>
      <w:pPr>
        <w:ind w:left="5806" w:hanging="360"/>
      </w:pPr>
      <w:rPr>
        <w:rFonts w:ascii="Courier New" w:hAnsi="Courier New" w:cs="Courier New" w:hint="default"/>
      </w:rPr>
    </w:lvl>
    <w:lvl w:ilvl="8" w:tplc="1C090005" w:tentative="1">
      <w:start w:val="1"/>
      <w:numFmt w:val="bullet"/>
      <w:lvlText w:val=""/>
      <w:lvlJc w:val="left"/>
      <w:pPr>
        <w:ind w:left="6526" w:hanging="360"/>
      </w:pPr>
      <w:rPr>
        <w:rFonts w:ascii="Wingdings" w:hAnsi="Wingdings" w:hint="default"/>
      </w:rPr>
    </w:lvl>
  </w:abstractNum>
  <w:abstractNum w:abstractNumId="12" w15:restartNumberingAfterBreak="0">
    <w:nsid w:val="28E75BCC"/>
    <w:multiLevelType w:val="hybridMultilevel"/>
    <w:tmpl w:val="CDA84A0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305018A9"/>
    <w:multiLevelType w:val="hybridMultilevel"/>
    <w:tmpl w:val="5D7E2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18169A1"/>
    <w:multiLevelType w:val="hybridMultilevel"/>
    <w:tmpl w:val="0BCC078C"/>
    <w:lvl w:ilvl="0" w:tplc="CEDA3CE4">
      <w:start w:val="1"/>
      <w:numFmt w:val="bullet"/>
      <w:lvlText w:val="•"/>
      <w:lvlJc w:val="left"/>
      <w:pPr>
        <w:tabs>
          <w:tab w:val="num" w:pos="720"/>
        </w:tabs>
        <w:ind w:left="720" w:hanging="360"/>
      </w:pPr>
      <w:rPr>
        <w:rFonts w:ascii="Arial" w:hAnsi="Arial" w:hint="default"/>
      </w:rPr>
    </w:lvl>
    <w:lvl w:ilvl="1" w:tplc="4BAEEA34" w:tentative="1">
      <w:start w:val="1"/>
      <w:numFmt w:val="bullet"/>
      <w:lvlText w:val="•"/>
      <w:lvlJc w:val="left"/>
      <w:pPr>
        <w:tabs>
          <w:tab w:val="num" w:pos="1440"/>
        </w:tabs>
        <w:ind w:left="1440" w:hanging="360"/>
      </w:pPr>
      <w:rPr>
        <w:rFonts w:ascii="Arial" w:hAnsi="Arial" w:hint="default"/>
      </w:rPr>
    </w:lvl>
    <w:lvl w:ilvl="2" w:tplc="9438BE4C" w:tentative="1">
      <w:start w:val="1"/>
      <w:numFmt w:val="bullet"/>
      <w:lvlText w:val="•"/>
      <w:lvlJc w:val="left"/>
      <w:pPr>
        <w:tabs>
          <w:tab w:val="num" w:pos="2160"/>
        </w:tabs>
        <w:ind w:left="2160" w:hanging="360"/>
      </w:pPr>
      <w:rPr>
        <w:rFonts w:ascii="Arial" w:hAnsi="Arial" w:hint="default"/>
      </w:rPr>
    </w:lvl>
    <w:lvl w:ilvl="3" w:tplc="20968860" w:tentative="1">
      <w:start w:val="1"/>
      <w:numFmt w:val="bullet"/>
      <w:lvlText w:val="•"/>
      <w:lvlJc w:val="left"/>
      <w:pPr>
        <w:tabs>
          <w:tab w:val="num" w:pos="2880"/>
        </w:tabs>
        <w:ind w:left="2880" w:hanging="360"/>
      </w:pPr>
      <w:rPr>
        <w:rFonts w:ascii="Arial" w:hAnsi="Arial" w:hint="default"/>
      </w:rPr>
    </w:lvl>
    <w:lvl w:ilvl="4" w:tplc="5E206D9A" w:tentative="1">
      <w:start w:val="1"/>
      <w:numFmt w:val="bullet"/>
      <w:lvlText w:val="•"/>
      <w:lvlJc w:val="left"/>
      <w:pPr>
        <w:tabs>
          <w:tab w:val="num" w:pos="3600"/>
        </w:tabs>
        <w:ind w:left="3600" w:hanging="360"/>
      </w:pPr>
      <w:rPr>
        <w:rFonts w:ascii="Arial" w:hAnsi="Arial" w:hint="default"/>
      </w:rPr>
    </w:lvl>
    <w:lvl w:ilvl="5" w:tplc="12E6832A" w:tentative="1">
      <w:start w:val="1"/>
      <w:numFmt w:val="bullet"/>
      <w:lvlText w:val="•"/>
      <w:lvlJc w:val="left"/>
      <w:pPr>
        <w:tabs>
          <w:tab w:val="num" w:pos="4320"/>
        </w:tabs>
        <w:ind w:left="4320" w:hanging="360"/>
      </w:pPr>
      <w:rPr>
        <w:rFonts w:ascii="Arial" w:hAnsi="Arial" w:hint="default"/>
      </w:rPr>
    </w:lvl>
    <w:lvl w:ilvl="6" w:tplc="43EE5552" w:tentative="1">
      <w:start w:val="1"/>
      <w:numFmt w:val="bullet"/>
      <w:lvlText w:val="•"/>
      <w:lvlJc w:val="left"/>
      <w:pPr>
        <w:tabs>
          <w:tab w:val="num" w:pos="5040"/>
        </w:tabs>
        <w:ind w:left="5040" w:hanging="360"/>
      </w:pPr>
      <w:rPr>
        <w:rFonts w:ascii="Arial" w:hAnsi="Arial" w:hint="default"/>
      </w:rPr>
    </w:lvl>
    <w:lvl w:ilvl="7" w:tplc="BC5E0A78" w:tentative="1">
      <w:start w:val="1"/>
      <w:numFmt w:val="bullet"/>
      <w:lvlText w:val="•"/>
      <w:lvlJc w:val="left"/>
      <w:pPr>
        <w:tabs>
          <w:tab w:val="num" w:pos="5760"/>
        </w:tabs>
        <w:ind w:left="5760" w:hanging="360"/>
      </w:pPr>
      <w:rPr>
        <w:rFonts w:ascii="Arial" w:hAnsi="Arial" w:hint="default"/>
      </w:rPr>
    </w:lvl>
    <w:lvl w:ilvl="8" w:tplc="E60CE88E"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323546BA"/>
    <w:multiLevelType w:val="hybridMultilevel"/>
    <w:tmpl w:val="FBE05D5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6" w15:restartNumberingAfterBreak="0">
    <w:nsid w:val="32453B0A"/>
    <w:multiLevelType w:val="hybridMultilevel"/>
    <w:tmpl w:val="FEDAA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224CA8"/>
    <w:multiLevelType w:val="hybridMultilevel"/>
    <w:tmpl w:val="301E441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8" w15:restartNumberingAfterBreak="0">
    <w:nsid w:val="36EF222A"/>
    <w:multiLevelType w:val="hybridMultilevel"/>
    <w:tmpl w:val="B8807582"/>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9" w15:restartNumberingAfterBreak="0">
    <w:nsid w:val="3BAA39C9"/>
    <w:multiLevelType w:val="hybridMultilevel"/>
    <w:tmpl w:val="4C2CC6D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0" w15:restartNumberingAfterBreak="0">
    <w:nsid w:val="3F182EC4"/>
    <w:multiLevelType w:val="hybridMultilevel"/>
    <w:tmpl w:val="86C25D3A"/>
    <w:lvl w:ilvl="0" w:tplc="1640F88A">
      <w:start w:val="1"/>
      <w:numFmt w:val="decimal"/>
      <w:lvlText w:val="(%1)"/>
      <w:lvlJc w:val="left"/>
      <w:pPr>
        <w:tabs>
          <w:tab w:val="num" w:pos="720"/>
        </w:tabs>
        <w:ind w:left="720" w:hanging="360"/>
      </w:pPr>
    </w:lvl>
    <w:lvl w:ilvl="1" w:tplc="484CF142" w:tentative="1">
      <w:start w:val="1"/>
      <w:numFmt w:val="decimal"/>
      <w:lvlText w:val="(%2)"/>
      <w:lvlJc w:val="left"/>
      <w:pPr>
        <w:tabs>
          <w:tab w:val="num" w:pos="1440"/>
        </w:tabs>
        <w:ind w:left="1440" w:hanging="360"/>
      </w:pPr>
    </w:lvl>
    <w:lvl w:ilvl="2" w:tplc="0736025C" w:tentative="1">
      <w:start w:val="1"/>
      <w:numFmt w:val="decimal"/>
      <w:lvlText w:val="(%3)"/>
      <w:lvlJc w:val="left"/>
      <w:pPr>
        <w:tabs>
          <w:tab w:val="num" w:pos="2160"/>
        </w:tabs>
        <w:ind w:left="2160" w:hanging="360"/>
      </w:pPr>
    </w:lvl>
    <w:lvl w:ilvl="3" w:tplc="DA742F46" w:tentative="1">
      <w:start w:val="1"/>
      <w:numFmt w:val="decimal"/>
      <w:lvlText w:val="(%4)"/>
      <w:lvlJc w:val="left"/>
      <w:pPr>
        <w:tabs>
          <w:tab w:val="num" w:pos="2880"/>
        </w:tabs>
        <w:ind w:left="2880" w:hanging="360"/>
      </w:pPr>
    </w:lvl>
    <w:lvl w:ilvl="4" w:tplc="0B2E3040" w:tentative="1">
      <w:start w:val="1"/>
      <w:numFmt w:val="decimal"/>
      <w:lvlText w:val="(%5)"/>
      <w:lvlJc w:val="left"/>
      <w:pPr>
        <w:tabs>
          <w:tab w:val="num" w:pos="3600"/>
        </w:tabs>
        <w:ind w:left="3600" w:hanging="360"/>
      </w:pPr>
    </w:lvl>
    <w:lvl w:ilvl="5" w:tplc="79BEE316" w:tentative="1">
      <w:start w:val="1"/>
      <w:numFmt w:val="decimal"/>
      <w:lvlText w:val="(%6)"/>
      <w:lvlJc w:val="left"/>
      <w:pPr>
        <w:tabs>
          <w:tab w:val="num" w:pos="4320"/>
        </w:tabs>
        <w:ind w:left="4320" w:hanging="360"/>
      </w:pPr>
    </w:lvl>
    <w:lvl w:ilvl="6" w:tplc="460460EE" w:tentative="1">
      <w:start w:val="1"/>
      <w:numFmt w:val="decimal"/>
      <w:lvlText w:val="(%7)"/>
      <w:lvlJc w:val="left"/>
      <w:pPr>
        <w:tabs>
          <w:tab w:val="num" w:pos="5040"/>
        </w:tabs>
        <w:ind w:left="5040" w:hanging="360"/>
      </w:pPr>
    </w:lvl>
    <w:lvl w:ilvl="7" w:tplc="1A208A12" w:tentative="1">
      <w:start w:val="1"/>
      <w:numFmt w:val="decimal"/>
      <w:lvlText w:val="(%8)"/>
      <w:lvlJc w:val="left"/>
      <w:pPr>
        <w:tabs>
          <w:tab w:val="num" w:pos="5760"/>
        </w:tabs>
        <w:ind w:left="5760" w:hanging="360"/>
      </w:pPr>
    </w:lvl>
    <w:lvl w:ilvl="8" w:tplc="51988A8C" w:tentative="1">
      <w:start w:val="1"/>
      <w:numFmt w:val="decimal"/>
      <w:lvlText w:val="(%9)"/>
      <w:lvlJc w:val="left"/>
      <w:pPr>
        <w:tabs>
          <w:tab w:val="num" w:pos="6480"/>
        </w:tabs>
        <w:ind w:left="6480" w:hanging="360"/>
      </w:pPr>
    </w:lvl>
  </w:abstractNum>
  <w:abstractNum w:abstractNumId="21" w15:restartNumberingAfterBreak="0">
    <w:nsid w:val="468D54F1"/>
    <w:multiLevelType w:val="hybridMultilevel"/>
    <w:tmpl w:val="BFA49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75E232C"/>
    <w:multiLevelType w:val="hybridMultilevel"/>
    <w:tmpl w:val="EDC0828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3" w15:restartNumberingAfterBreak="0">
    <w:nsid w:val="48E92303"/>
    <w:multiLevelType w:val="hybridMultilevel"/>
    <w:tmpl w:val="4E78BE8E"/>
    <w:lvl w:ilvl="0" w:tplc="06DA59F2">
      <w:start w:val="1"/>
      <w:numFmt w:val="bullet"/>
      <w:lvlText w:val=""/>
      <w:lvlJc w:val="left"/>
      <w:pPr>
        <w:ind w:left="720" w:hanging="360"/>
      </w:pPr>
      <w:rPr>
        <w:rFonts w:ascii="Symbol" w:hAnsi="Symbol" w:hint="default"/>
      </w:rPr>
    </w:lvl>
    <w:lvl w:ilvl="1" w:tplc="2158A63C">
      <w:start w:val="1"/>
      <w:numFmt w:val="bullet"/>
      <w:lvlText w:val="o"/>
      <w:lvlJc w:val="left"/>
      <w:pPr>
        <w:ind w:left="1440" w:hanging="360"/>
      </w:pPr>
      <w:rPr>
        <w:rFonts w:ascii="Courier New" w:hAnsi="Courier New" w:hint="default"/>
      </w:rPr>
    </w:lvl>
    <w:lvl w:ilvl="2" w:tplc="DD0EDF90">
      <w:start w:val="1"/>
      <w:numFmt w:val="bullet"/>
      <w:lvlText w:val=""/>
      <w:lvlJc w:val="left"/>
      <w:pPr>
        <w:ind w:left="2160" w:hanging="360"/>
      </w:pPr>
      <w:rPr>
        <w:rFonts w:ascii="Wingdings" w:hAnsi="Wingdings" w:hint="default"/>
      </w:rPr>
    </w:lvl>
    <w:lvl w:ilvl="3" w:tplc="3E1898B8">
      <w:start w:val="1"/>
      <w:numFmt w:val="bullet"/>
      <w:lvlText w:val=""/>
      <w:lvlJc w:val="left"/>
      <w:pPr>
        <w:ind w:left="2880" w:hanging="360"/>
      </w:pPr>
      <w:rPr>
        <w:rFonts w:ascii="Symbol" w:hAnsi="Symbol" w:hint="default"/>
      </w:rPr>
    </w:lvl>
    <w:lvl w:ilvl="4" w:tplc="51E64DC8">
      <w:start w:val="1"/>
      <w:numFmt w:val="bullet"/>
      <w:lvlText w:val="o"/>
      <w:lvlJc w:val="left"/>
      <w:pPr>
        <w:ind w:left="3600" w:hanging="360"/>
      </w:pPr>
      <w:rPr>
        <w:rFonts w:ascii="Courier New" w:hAnsi="Courier New" w:hint="default"/>
      </w:rPr>
    </w:lvl>
    <w:lvl w:ilvl="5" w:tplc="66FE7CCC">
      <w:start w:val="1"/>
      <w:numFmt w:val="bullet"/>
      <w:lvlText w:val=""/>
      <w:lvlJc w:val="left"/>
      <w:pPr>
        <w:ind w:left="4320" w:hanging="360"/>
      </w:pPr>
      <w:rPr>
        <w:rFonts w:ascii="Wingdings" w:hAnsi="Wingdings" w:hint="default"/>
      </w:rPr>
    </w:lvl>
    <w:lvl w:ilvl="6" w:tplc="3D7E8958">
      <w:start w:val="1"/>
      <w:numFmt w:val="bullet"/>
      <w:lvlText w:val=""/>
      <w:lvlJc w:val="left"/>
      <w:pPr>
        <w:ind w:left="5040" w:hanging="360"/>
      </w:pPr>
      <w:rPr>
        <w:rFonts w:ascii="Symbol" w:hAnsi="Symbol" w:hint="default"/>
      </w:rPr>
    </w:lvl>
    <w:lvl w:ilvl="7" w:tplc="7F0C7D00">
      <w:start w:val="1"/>
      <w:numFmt w:val="bullet"/>
      <w:lvlText w:val="o"/>
      <w:lvlJc w:val="left"/>
      <w:pPr>
        <w:ind w:left="5760" w:hanging="360"/>
      </w:pPr>
      <w:rPr>
        <w:rFonts w:ascii="Courier New" w:hAnsi="Courier New" w:hint="default"/>
      </w:rPr>
    </w:lvl>
    <w:lvl w:ilvl="8" w:tplc="02720D3A">
      <w:start w:val="1"/>
      <w:numFmt w:val="bullet"/>
      <w:lvlText w:val=""/>
      <w:lvlJc w:val="left"/>
      <w:pPr>
        <w:ind w:left="6480" w:hanging="360"/>
      </w:pPr>
      <w:rPr>
        <w:rFonts w:ascii="Wingdings" w:hAnsi="Wingdings" w:hint="default"/>
      </w:rPr>
    </w:lvl>
  </w:abstractNum>
  <w:abstractNum w:abstractNumId="24" w15:restartNumberingAfterBreak="0">
    <w:nsid w:val="4BA77B72"/>
    <w:multiLevelType w:val="hybridMultilevel"/>
    <w:tmpl w:val="951CE13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5" w15:restartNumberingAfterBreak="0">
    <w:nsid w:val="4EEB4937"/>
    <w:multiLevelType w:val="hybridMultilevel"/>
    <w:tmpl w:val="196EE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2524FFA"/>
    <w:multiLevelType w:val="hybridMultilevel"/>
    <w:tmpl w:val="C3226E9A"/>
    <w:lvl w:ilvl="0" w:tplc="1C09000F">
      <w:start w:val="1"/>
      <w:numFmt w:val="decimal"/>
      <w:lvlText w:val="%1."/>
      <w:lvlJc w:val="left"/>
      <w:pPr>
        <w:ind w:left="502" w:hanging="360"/>
      </w:pPr>
    </w:lvl>
    <w:lvl w:ilvl="1" w:tplc="1C090019" w:tentative="1">
      <w:start w:val="1"/>
      <w:numFmt w:val="lowerLetter"/>
      <w:lvlText w:val="%2."/>
      <w:lvlJc w:val="left"/>
      <w:pPr>
        <w:ind w:left="1222" w:hanging="360"/>
      </w:pPr>
    </w:lvl>
    <w:lvl w:ilvl="2" w:tplc="1C09001B" w:tentative="1">
      <w:start w:val="1"/>
      <w:numFmt w:val="lowerRoman"/>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abstractNum w:abstractNumId="27" w15:restartNumberingAfterBreak="0">
    <w:nsid w:val="538134A4"/>
    <w:multiLevelType w:val="hybridMultilevel"/>
    <w:tmpl w:val="D38C21E2"/>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8" w15:restartNumberingAfterBreak="0">
    <w:nsid w:val="5537779C"/>
    <w:multiLevelType w:val="hybridMultilevel"/>
    <w:tmpl w:val="017AE09A"/>
    <w:lvl w:ilvl="0" w:tplc="36FE3952">
      <w:start w:val="1"/>
      <w:numFmt w:val="decimal"/>
      <w:lvlText w:val="(%1)"/>
      <w:lvlJc w:val="left"/>
      <w:pPr>
        <w:tabs>
          <w:tab w:val="num" w:pos="720"/>
        </w:tabs>
        <w:ind w:left="720" w:hanging="360"/>
      </w:pPr>
    </w:lvl>
    <w:lvl w:ilvl="1" w:tplc="69DCAD18" w:tentative="1">
      <w:start w:val="1"/>
      <w:numFmt w:val="decimal"/>
      <w:lvlText w:val="(%2)"/>
      <w:lvlJc w:val="left"/>
      <w:pPr>
        <w:tabs>
          <w:tab w:val="num" w:pos="1440"/>
        </w:tabs>
        <w:ind w:left="1440" w:hanging="360"/>
      </w:pPr>
    </w:lvl>
    <w:lvl w:ilvl="2" w:tplc="181653FA" w:tentative="1">
      <w:start w:val="1"/>
      <w:numFmt w:val="decimal"/>
      <w:lvlText w:val="(%3)"/>
      <w:lvlJc w:val="left"/>
      <w:pPr>
        <w:tabs>
          <w:tab w:val="num" w:pos="2160"/>
        </w:tabs>
        <w:ind w:left="2160" w:hanging="360"/>
      </w:pPr>
    </w:lvl>
    <w:lvl w:ilvl="3" w:tplc="EEFCF850" w:tentative="1">
      <w:start w:val="1"/>
      <w:numFmt w:val="decimal"/>
      <w:lvlText w:val="(%4)"/>
      <w:lvlJc w:val="left"/>
      <w:pPr>
        <w:tabs>
          <w:tab w:val="num" w:pos="2880"/>
        </w:tabs>
        <w:ind w:left="2880" w:hanging="360"/>
      </w:pPr>
    </w:lvl>
    <w:lvl w:ilvl="4" w:tplc="B0181F38" w:tentative="1">
      <w:start w:val="1"/>
      <w:numFmt w:val="decimal"/>
      <w:lvlText w:val="(%5)"/>
      <w:lvlJc w:val="left"/>
      <w:pPr>
        <w:tabs>
          <w:tab w:val="num" w:pos="3600"/>
        </w:tabs>
        <w:ind w:left="3600" w:hanging="360"/>
      </w:pPr>
    </w:lvl>
    <w:lvl w:ilvl="5" w:tplc="087E19D4" w:tentative="1">
      <w:start w:val="1"/>
      <w:numFmt w:val="decimal"/>
      <w:lvlText w:val="(%6)"/>
      <w:lvlJc w:val="left"/>
      <w:pPr>
        <w:tabs>
          <w:tab w:val="num" w:pos="4320"/>
        </w:tabs>
        <w:ind w:left="4320" w:hanging="360"/>
      </w:pPr>
    </w:lvl>
    <w:lvl w:ilvl="6" w:tplc="1D2475C2" w:tentative="1">
      <w:start w:val="1"/>
      <w:numFmt w:val="decimal"/>
      <w:lvlText w:val="(%7)"/>
      <w:lvlJc w:val="left"/>
      <w:pPr>
        <w:tabs>
          <w:tab w:val="num" w:pos="5040"/>
        </w:tabs>
        <w:ind w:left="5040" w:hanging="360"/>
      </w:pPr>
    </w:lvl>
    <w:lvl w:ilvl="7" w:tplc="FCDAFC76" w:tentative="1">
      <w:start w:val="1"/>
      <w:numFmt w:val="decimal"/>
      <w:lvlText w:val="(%8)"/>
      <w:lvlJc w:val="left"/>
      <w:pPr>
        <w:tabs>
          <w:tab w:val="num" w:pos="5760"/>
        </w:tabs>
        <w:ind w:left="5760" w:hanging="360"/>
      </w:pPr>
    </w:lvl>
    <w:lvl w:ilvl="8" w:tplc="E8A462C2" w:tentative="1">
      <w:start w:val="1"/>
      <w:numFmt w:val="decimal"/>
      <w:lvlText w:val="(%9)"/>
      <w:lvlJc w:val="left"/>
      <w:pPr>
        <w:tabs>
          <w:tab w:val="num" w:pos="6480"/>
        </w:tabs>
        <w:ind w:left="6480" w:hanging="360"/>
      </w:pPr>
    </w:lvl>
  </w:abstractNum>
  <w:abstractNum w:abstractNumId="29" w15:restartNumberingAfterBreak="0">
    <w:nsid w:val="55E33EFB"/>
    <w:multiLevelType w:val="hybridMultilevel"/>
    <w:tmpl w:val="E2A0C10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0" w15:restartNumberingAfterBreak="0">
    <w:nsid w:val="57A75DF2"/>
    <w:multiLevelType w:val="hybridMultilevel"/>
    <w:tmpl w:val="DB2829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81E4CF1"/>
    <w:multiLevelType w:val="hybridMultilevel"/>
    <w:tmpl w:val="0F127A0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15:restartNumberingAfterBreak="0">
    <w:nsid w:val="5D931969"/>
    <w:multiLevelType w:val="hybridMultilevel"/>
    <w:tmpl w:val="00EA5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3C66187"/>
    <w:multiLevelType w:val="hybridMultilevel"/>
    <w:tmpl w:val="564AC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4973D09"/>
    <w:multiLevelType w:val="hybridMultilevel"/>
    <w:tmpl w:val="651201E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5" w15:restartNumberingAfterBreak="0">
    <w:nsid w:val="66162BAE"/>
    <w:multiLevelType w:val="hybridMultilevel"/>
    <w:tmpl w:val="397486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6" w15:restartNumberingAfterBreak="0">
    <w:nsid w:val="6735374A"/>
    <w:multiLevelType w:val="hybridMultilevel"/>
    <w:tmpl w:val="C4EE89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7" w15:restartNumberingAfterBreak="0">
    <w:nsid w:val="675E4100"/>
    <w:multiLevelType w:val="multilevel"/>
    <w:tmpl w:val="CAAEFF9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8560507"/>
    <w:multiLevelType w:val="hybridMultilevel"/>
    <w:tmpl w:val="F8629488"/>
    <w:lvl w:ilvl="0" w:tplc="B7CEED9E">
      <w:start w:val="1"/>
      <w:numFmt w:val="decimal"/>
      <w:lvlText w:val="(%1)"/>
      <w:lvlJc w:val="left"/>
      <w:pPr>
        <w:tabs>
          <w:tab w:val="num" w:pos="720"/>
        </w:tabs>
        <w:ind w:left="720" w:hanging="360"/>
      </w:pPr>
    </w:lvl>
    <w:lvl w:ilvl="1" w:tplc="8A2C3470" w:tentative="1">
      <w:start w:val="1"/>
      <w:numFmt w:val="decimal"/>
      <w:lvlText w:val="(%2)"/>
      <w:lvlJc w:val="left"/>
      <w:pPr>
        <w:tabs>
          <w:tab w:val="num" w:pos="1440"/>
        </w:tabs>
        <w:ind w:left="1440" w:hanging="360"/>
      </w:pPr>
    </w:lvl>
    <w:lvl w:ilvl="2" w:tplc="26062CD2" w:tentative="1">
      <w:start w:val="1"/>
      <w:numFmt w:val="decimal"/>
      <w:lvlText w:val="(%3)"/>
      <w:lvlJc w:val="left"/>
      <w:pPr>
        <w:tabs>
          <w:tab w:val="num" w:pos="2160"/>
        </w:tabs>
        <w:ind w:left="2160" w:hanging="360"/>
      </w:pPr>
    </w:lvl>
    <w:lvl w:ilvl="3" w:tplc="C35889BC" w:tentative="1">
      <w:start w:val="1"/>
      <w:numFmt w:val="decimal"/>
      <w:lvlText w:val="(%4)"/>
      <w:lvlJc w:val="left"/>
      <w:pPr>
        <w:tabs>
          <w:tab w:val="num" w:pos="2880"/>
        </w:tabs>
        <w:ind w:left="2880" w:hanging="360"/>
      </w:pPr>
    </w:lvl>
    <w:lvl w:ilvl="4" w:tplc="6F102CF4" w:tentative="1">
      <w:start w:val="1"/>
      <w:numFmt w:val="decimal"/>
      <w:lvlText w:val="(%5)"/>
      <w:lvlJc w:val="left"/>
      <w:pPr>
        <w:tabs>
          <w:tab w:val="num" w:pos="3600"/>
        </w:tabs>
        <w:ind w:left="3600" w:hanging="360"/>
      </w:pPr>
    </w:lvl>
    <w:lvl w:ilvl="5" w:tplc="D8C492AC" w:tentative="1">
      <w:start w:val="1"/>
      <w:numFmt w:val="decimal"/>
      <w:lvlText w:val="(%6)"/>
      <w:lvlJc w:val="left"/>
      <w:pPr>
        <w:tabs>
          <w:tab w:val="num" w:pos="4320"/>
        </w:tabs>
        <w:ind w:left="4320" w:hanging="360"/>
      </w:pPr>
    </w:lvl>
    <w:lvl w:ilvl="6" w:tplc="728278DE" w:tentative="1">
      <w:start w:val="1"/>
      <w:numFmt w:val="decimal"/>
      <w:lvlText w:val="(%7)"/>
      <w:lvlJc w:val="left"/>
      <w:pPr>
        <w:tabs>
          <w:tab w:val="num" w:pos="5040"/>
        </w:tabs>
        <w:ind w:left="5040" w:hanging="360"/>
      </w:pPr>
    </w:lvl>
    <w:lvl w:ilvl="7" w:tplc="417EF5A6" w:tentative="1">
      <w:start w:val="1"/>
      <w:numFmt w:val="decimal"/>
      <w:lvlText w:val="(%8)"/>
      <w:lvlJc w:val="left"/>
      <w:pPr>
        <w:tabs>
          <w:tab w:val="num" w:pos="5760"/>
        </w:tabs>
        <w:ind w:left="5760" w:hanging="360"/>
      </w:pPr>
    </w:lvl>
    <w:lvl w:ilvl="8" w:tplc="7946D36A" w:tentative="1">
      <w:start w:val="1"/>
      <w:numFmt w:val="decimal"/>
      <w:lvlText w:val="(%9)"/>
      <w:lvlJc w:val="left"/>
      <w:pPr>
        <w:tabs>
          <w:tab w:val="num" w:pos="6480"/>
        </w:tabs>
        <w:ind w:left="6480" w:hanging="360"/>
      </w:pPr>
    </w:lvl>
  </w:abstractNum>
  <w:abstractNum w:abstractNumId="39" w15:restartNumberingAfterBreak="0">
    <w:nsid w:val="699418F1"/>
    <w:multiLevelType w:val="hybridMultilevel"/>
    <w:tmpl w:val="040CA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9EB6D43"/>
    <w:multiLevelType w:val="hybridMultilevel"/>
    <w:tmpl w:val="39B652B6"/>
    <w:lvl w:ilvl="0" w:tplc="846A6C40">
      <w:start w:val="1"/>
      <w:numFmt w:val="bullet"/>
      <w:lvlText w:val=""/>
      <w:lvlJc w:val="left"/>
      <w:pPr>
        <w:ind w:left="720" w:hanging="360"/>
      </w:pPr>
      <w:rPr>
        <w:rFonts w:ascii="Symbol" w:hAnsi="Symbol" w:hint="default"/>
      </w:rPr>
    </w:lvl>
    <w:lvl w:ilvl="1" w:tplc="6E0C38BE">
      <w:start w:val="1"/>
      <w:numFmt w:val="bullet"/>
      <w:lvlText w:val="o"/>
      <w:lvlJc w:val="left"/>
      <w:pPr>
        <w:ind w:left="1440" w:hanging="360"/>
      </w:pPr>
      <w:rPr>
        <w:rFonts w:ascii="Courier New" w:hAnsi="Courier New" w:hint="default"/>
      </w:rPr>
    </w:lvl>
    <w:lvl w:ilvl="2" w:tplc="58AE9A96">
      <w:start w:val="1"/>
      <w:numFmt w:val="bullet"/>
      <w:lvlText w:val=""/>
      <w:lvlJc w:val="left"/>
      <w:pPr>
        <w:ind w:left="2160" w:hanging="360"/>
      </w:pPr>
      <w:rPr>
        <w:rFonts w:ascii="Wingdings" w:hAnsi="Wingdings" w:hint="default"/>
      </w:rPr>
    </w:lvl>
    <w:lvl w:ilvl="3" w:tplc="EAA8E51C">
      <w:start w:val="1"/>
      <w:numFmt w:val="bullet"/>
      <w:lvlText w:val=""/>
      <w:lvlJc w:val="left"/>
      <w:pPr>
        <w:ind w:left="2880" w:hanging="360"/>
      </w:pPr>
      <w:rPr>
        <w:rFonts w:ascii="Symbol" w:hAnsi="Symbol" w:hint="default"/>
      </w:rPr>
    </w:lvl>
    <w:lvl w:ilvl="4" w:tplc="DE8E68BC">
      <w:start w:val="1"/>
      <w:numFmt w:val="bullet"/>
      <w:lvlText w:val="o"/>
      <w:lvlJc w:val="left"/>
      <w:pPr>
        <w:ind w:left="3600" w:hanging="360"/>
      </w:pPr>
      <w:rPr>
        <w:rFonts w:ascii="Courier New" w:hAnsi="Courier New" w:hint="default"/>
      </w:rPr>
    </w:lvl>
    <w:lvl w:ilvl="5" w:tplc="4BA67D2E">
      <w:start w:val="1"/>
      <w:numFmt w:val="bullet"/>
      <w:lvlText w:val=""/>
      <w:lvlJc w:val="left"/>
      <w:pPr>
        <w:ind w:left="4320" w:hanging="360"/>
      </w:pPr>
      <w:rPr>
        <w:rFonts w:ascii="Wingdings" w:hAnsi="Wingdings" w:hint="default"/>
      </w:rPr>
    </w:lvl>
    <w:lvl w:ilvl="6" w:tplc="EDD478AC">
      <w:start w:val="1"/>
      <w:numFmt w:val="bullet"/>
      <w:lvlText w:val=""/>
      <w:lvlJc w:val="left"/>
      <w:pPr>
        <w:ind w:left="5040" w:hanging="360"/>
      </w:pPr>
      <w:rPr>
        <w:rFonts w:ascii="Symbol" w:hAnsi="Symbol" w:hint="default"/>
      </w:rPr>
    </w:lvl>
    <w:lvl w:ilvl="7" w:tplc="D55A99AC">
      <w:start w:val="1"/>
      <w:numFmt w:val="bullet"/>
      <w:lvlText w:val="o"/>
      <w:lvlJc w:val="left"/>
      <w:pPr>
        <w:ind w:left="5760" w:hanging="360"/>
      </w:pPr>
      <w:rPr>
        <w:rFonts w:ascii="Courier New" w:hAnsi="Courier New" w:hint="default"/>
      </w:rPr>
    </w:lvl>
    <w:lvl w:ilvl="8" w:tplc="E5F8125E">
      <w:start w:val="1"/>
      <w:numFmt w:val="bullet"/>
      <w:lvlText w:val=""/>
      <w:lvlJc w:val="left"/>
      <w:pPr>
        <w:ind w:left="6480" w:hanging="360"/>
      </w:pPr>
      <w:rPr>
        <w:rFonts w:ascii="Wingdings" w:hAnsi="Wingdings" w:hint="default"/>
      </w:rPr>
    </w:lvl>
  </w:abstractNum>
  <w:abstractNum w:abstractNumId="41" w15:restartNumberingAfterBreak="0">
    <w:nsid w:val="6B672071"/>
    <w:multiLevelType w:val="hybridMultilevel"/>
    <w:tmpl w:val="A782C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DC32479"/>
    <w:multiLevelType w:val="hybridMultilevel"/>
    <w:tmpl w:val="ECA2C898"/>
    <w:lvl w:ilvl="0" w:tplc="10BEB2AC">
      <w:start w:val="1"/>
      <w:numFmt w:val="decimal"/>
      <w:lvlText w:val="(%1)"/>
      <w:lvlJc w:val="left"/>
      <w:pPr>
        <w:tabs>
          <w:tab w:val="num" w:pos="720"/>
        </w:tabs>
        <w:ind w:left="720" w:hanging="360"/>
      </w:pPr>
    </w:lvl>
    <w:lvl w:ilvl="1" w:tplc="1B029EAC" w:tentative="1">
      <w:start w:val="1"/>
      <w:numFmt w:val="decimal"/>
      <w:lvlText w:val="(%2)"/>
      <w:lvlJc w:val="left"/>
      <w:pPr>
        <w:tabs>
          <w:tab w:val="num" w:pos="1440"/>
        </w:tabs>
        <w:ind w:left="1440" w:hanging="360"/>
      </w:pPr>
    </w:lvl>
    <w:lvl w:ilvl="2" w:tplc="CA4C5CBE" w:tentative="1">
      <w:start w:val="1"/>
      <w:numFmt w:val="decimal"/>
      <w:lvlText w:val="(%3)"/>
      <w:lvlJc w:val="left"/>
      <w:pPr>
        <w:tabs>
          <w:tab w:val="num" w:pos="2160"/>
        </w:tabs>
        <w:ind w:left="2160" w:hanging="360"/>
      </w:pPr>
    </w:lvl>
    <w:lvl w:ilvl="3" w:tplc="5BBCB82C" w:tentative="1">
      <w:start w:val="1"/>
      <w:numFmt w:val="decimal"/>
      <w:lvlText w:val="(%4)"/>
      <w:lvlJc w:val="left"/>
      <w:pPr>
        <w:tabs>
          <w:tab w:val="num" w:pos="2880"/>
        </w:tabs>
        <w:ind w:left="2880" w:hanging="360"/>
      </w:pPr>
    </w:lvl>
    <w:lvl w:ilvl="4" w:tplc="E2A47060" w:tentative="1">
      <w:start w:val="1"/>
      <w:numFmt w:val="decimal"/>
      <w:lvlText w:val="(%5)"/>
      <w:lvlJc w:val="left"/>
      <w:pPr>
        <w:tabs>
          <w:tab w:val="num" w:pos="3600"/>
        </w:tabs>
        <w:ind w:left="3600" w:hanging="360"/>
      </w:pPr>
    </w:lvl>
    <w:lvl w:ilvl="5" w:tplc="832230AC" w:tentative="1">
      <w:start w:val="1"/>
      <w:numFmt w:val="decimal"/>
      <w:lvlText w:val="(%6)"/>
      <w:lvlJc w:val="left"/>
      <w:pPr>
        <w:tabs>
          <w:tab w:val="num" w:pos="4320"/>
        </w:tabs>
        <w:ind w:left="4320" w:hanging="360"/>
      </w:pPr>
    </w:lvl>
    <w:lvl w:ilvl="6" w:tplc="9B80174C" w:tentative="1">
      <w:start w:val="1"/>
      <w:numFmt w:val="decimal"/>
      <w:lvlText w:val="(%7)"/>
      <w:lvlJc w:val="left"/>
      <w:pPr>
        <w:tabs>
          <w:tab w:val="num" w:pos="5040"/>
        </w:tabs>
        <w:ind w:left="5040" w:hanging="360"/>
      </w:pPr>
    </w:lvl>
    <w:lvl w:ilvl="7" w:tplc="1C7890E0" w:tentative="1">
      <w:start w:val="1"/>
      <w:numFmt w:val="decimal"/>
      <w:lvlText w:val="(%8)"/>
      <w:lvlJc w:val="left"/>
      <w:pPr>
        <w:tabs>
          <w:tab w:val="num" w:pos="5760"/>
        </w:tabs>
        <w:ind w:left="5760" w:hanging="360"/>
      </w:pPr>
    </w:lvl>
    <w:lvl w:ilvl="8" w:tplc="80ACE626" w:tentative="1">
      <w:start w:val="1"/>
      <w:numFmt w:val="decimal"/>
      <w:lvlText w:val="(%9)"/>
      <w:lvlJc w:val="left"/>
      <w:pPr>
        <w:tabs>
          <w:tab w:val="num" w:pos="6480"/>
        </w:tabs>
        <w:ind w:left="6480" w:hanging="360"/>
      </w:pPr>
    </w:lvl>
  </w:abstractNum>
  <w:abstractNum w:abstractNumId="43" w15:restartNumberingAfterBreak="0">
    <w:nsid w:val="6F270721"/>
    <w:multiLevelType w:val="hybridMultilevel"/>
    <w:tmpl w:val="2E9C8A8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4" w15:restartNumberingAfterBreak="0">
    <w:nsid w:val="7010564B"/>
    <w:multiLevelType w:val="hybridMultilevel"/>
    <w:tmpl w:val="C934751E"/>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5" w15:restartNumberingAfterBreak="0">
    <w:nsid w:val="730A0EC9"/>
    <w:multiLevelType w:val="hybridMultilevel"/>
    <w:tmpl w:val="D026B68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6" w15:restartNumberingAfterBreak="0">
    <w:nsid w:val="7AEA25BE"/>
    <w:multiLevelType w:val="hybridMultilevel"/>
    <w:tmpl w:val="2640EF5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290136305">
    <w:abstractNumId w:val="23"/>
  </w:num>
  <w:num w:numId="2" w16cid:durableId="679351830">
    <w:abstractNumId w:val="40"/>
  </w:num>
  <w:num w:numId="3" w16cid:durableId="580721684">
    <w:abstractNumId w:val="31"/>
  </w:num>
  <w:num w:numId="4" w16cid:durableId="33045960">
    <w:abstractNumId w:val="17"/>
  </w:num>
  <w:num w:numId="5" w16cid:durableId="68815109">
    <w:abstractNumId w:val="11"/>
  </w:num>
  <w:num w:numId="6" w16cid:durableId="721369558">
    <w:abstractNumId w:val="46"/>
  </w:num>
  <w:num w:numId="7" w16cid:durableId="979727190">
    <w:abstractNumId w:val="5"/>
  </w:num>
  <w:num w:numId="8" w16cid:durableId="1252273325">
    <w:abstractNumId w:val="39"/>
  </w:num>
  <w:num w:numId="9" w16cid:durableId="1549143818">
    <w:abstractNumId w:val="7"/>
  </w:num>
  <w:num w:numId="10" w16cid:durableId="302857223">
    <w:abstractNumId w:val="2"/>
  </w:num>
  <w:num w:numId="11" w16cid:durableId="1652708733">
    <w:abstractNumId w:val="3"/>
  </w:num>
  <w:num w:numId="12" w16cid:durableId="1304657799">
    <w:abstractNumId w:val="8"/>
  </w:num>
  <w:num w:numId="13" w16cid:durableId="1247425842">
    <w:abstractNumId w:val="1"/>
  </w:num>
  <w:num w:numId="14" w16cid:durableId="1104425583">
    <w:abstractNumId w:val="25"/>
  </w:num>
  <w:num w:numId="15" w16cid:durableId="1282803102">
    <w:abstractNumId w:val="21"/>
  </w:num>
  <w:num w:numId="16" w16cid:durableId="1797719481">
    <w:abstractNumId w:val="13"/>
  </w:num>
  <w:num w:numId="17" w16cid:durableId="102119852">
    <w:abstractNumId w:val="41"/>
  </w:num>
  <w:num w:numId="18" w16cid:durableId="1696611117">
    <w:abstractNumId w:val="32"/>
  </w:num>
  <w:num w:numId="19" w16cid:durableId="1805005076">
    <w:abstractNumId w:val="16"/>
  </w:num>
  <w:num w:numId="20" w16cid:durableId="517617250">
    <w:abstractNumId w:val="30"/>
  </w:num>
  <w:num w:numId="21" w16cid:durableId="482741360">
    <w:abstractNumId w:val="33"/>
  </w:num>
  <w:num w:numId="22" w16cid:durableId="618757304">
    <w:abstractNumId w:val="36"/>
  </w:num>
  <w:num w:numId="23" w16cid:durableId="1852989362">
    <w:abstractNumId w:val="10"/>
  </w:num>
  <w:num w:numId="24" w16cid:durableId="1610357383">
    <w:abstractNumId w:val="24"/>
  </w:num>
  <w:num w:numId="25" w16cid:durableId="87196159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1156981">
    <w:abstractNumId w:val="37"/>
  </w:num>
  <w:num w:numId="27" w16cid:durableId="1600404451">
    <w:abstractNumId w:val="0"/>
  </w:num>
  <w:num w:numId="28" w16cid:durableId="1370908386">
    <w:abstractNumId w:val="18"/>
  </w:num>
  <w:num w:numId="29" w16cid:durableId="1031954862">
    <w:abstractNumId w:val="12"/>
  </w:num>
  <w:num w:numId="30" w16cid:durableId="958220535">
    <w:abstractNumId w:val="35"/>
  </w:num>
  <w:num w:numId="31" w16cid:durableId="1735933067">
    <w:abstractNumId w:val="42"/>
  </w:num>
  <w:num w:numId="32" w16cid:durableId="282469375">
    <w:abstractNumId w:val="38"/>
  </w:num>
  <w:num w:numId="33" w16cid:durableId="788822188">
    <w:abstractNumId w:val="28"/>
  </w:num>
  <w:num w:numId="34" w16cid:durableId="1099106349">
    <w:abstractNumId w:val="20"/>
  </w:num>
  <w:num w:numId="35" w16cid:durableId="148138959">
    <w:abstractNumId w:val="14"/>
  </w:num>
  <w:num w:numId="36" w16cid:durableId="320499259">
    <w:abstractNumId w:val="43"/>
  </w:num>
  <w:num w:numId="37" w16cid:durableId="985206486">
    <w:abstractNumId w:val="4"/>
  </w:num>
  <w:num w:numId="38" w16cid:durableId="872232147">
    <w:abstractNumId w:val="22"/>
  </w:num>
  <w:num w:numId="39" w16cid:durableId="688485832">
    <w:abstractNumId w:val="26"/>
  </w:num>
  <w:num w:numId="40" w16cid:durableId="671375237">
    <w:abstractNumId w:val="9"/>
  </w:num>
  <w:num w:numId="41" w16cid:durableId="2035955197">
    <w:abstractNumId w:val="34"/>
  </w:num>
  <w:num w:numId="42" w16cid:durableId="1551454138">
    <w:abstractNumId w:val="44"/>
  </w:num>
  <w:num w:numId="43" w16cid:durableId="1321275123">
    <w:abstractNumId w:val="27"/>
  </w:num>
  <w:num w:numId="44" w16cid:durableId="472328862">
    <w:abstractNumId w:val="6"/>
  </w:num>
  <w:num w:numId="45" w16cid:durableId="14700607">
    <w:abstractNumId w:val="29"/>
  </w:num>
  <w:num w:numId="46" w16cid:durableId="27881447">
    <w:abstractNumId w:val="15"/>
  </w:num>
  <w:num w:numId="47" w16cid:durableId="2109886325">
    <w:abstractNumId w:val="45"/>
  </w:num>
  <w:num w:numId="48" w16cid:durableId="55011540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rUwNzI0N7AwMjA3MbRU0lEKTi0uzszPAykwNKgFAHupI+EtAAAA"/>
  </w:docVars>
  <w:rsids>
    <w:rsidRoot w:val="00C7453F"/>
    <w:rsid w:val="00004259"/>
    <w:rsid w:val="000174E3"/>
    <w:rsid w:val="000209DF"/>
    <w:rsid w:val="00022460"/>
    <w:rsid w:val="00024837"/>
    <w:rsid w:val="00030640"/>
    <w:rsid w:val="00043D62"/>
    <w:rsid w:val="000440F8"/>
    <w:rsid w:val="00044F07"/>
    <w:rsid w:val="00045D9A"/>
    <w:rsid w:val="000547C9"/>
    <w:rsid w:val="000740E5"/>
    <w:rsid w:val="000743F8"/>
    <w:rsid w:val="00077858"/>
    <w:rsid w:val="00083794"/>
    <w:rsid w:val="000844D2"/>
    <w:rsid w:val="00091DB8"/>
    <w:rsid w:val="000924E5"/>
    <w:rsid w:val="00092AF8"/>
    <w:rsid w:val="00096159"/>
    <w:rsid w:val="00096541"/>
    <w:rsid w:val="000A4509"/>
    <w:rsid w:val="000B2112"/>
    <w:rsid w:val="000B63AB"/>
    <w:rsid w:val="000C22DF"/>
    <w:rsid w:val="000C42DB"/>
    <w:rsid w:val="000C47C2"/>
    <w:rsid w:val="000D207C"/>
    <w:rsid w:val="000D4DC5"/>
    <w:rsid w:val="000E2BCF"/>
    <w:rsid w:val="000E31C2"/>
    <w:rsid w:val="000E517C"/>
    <w:rsid w:val="000E6024"/>
    <w:rsid w:val="000F0366"/>
    <w:rsid w:val="0010492E"/>
    <w:rsid w:val="001110A2"/>
    <w:rsid w:val="00114785"/>
    <w:rsid w:val="00127D0A"/>
    <w:rsid w:val="001323DE"/>
    <w:rsid w:val="00133267"/>
    <w:rsid w:val="00144D68"/>
    <w:rsid w:val="0014719B"/>
    <w:rsid w:val="001508EC"/>
    <w:rsid w:val="0015454A"/>
    <w:rsid w:val="00156F95"/>
    <w:rsid w:val="00163CB6"/>
    <w:rsid w:val="00164834"/>
    <w:rsid w:val="00164C47"/>
    <w:rsid w:val="00167156"/>
    <w:rsid w:val="001701EA"/>
    <w:rsid w:val="00171C70"/>
    <w:rsid w:val="001720D3"/>
    <w:rsid w:val="00176448"/>
    <w:rsid w:val="00184987"/>
    <w:rsid w:val="00195F4D"/>
    <w:rsid w:val="001A1660"/>
    <w:rsid w:val="001A325C"/>
    <w:rsid w:val="001C38CC"/>
    <w:rsid w:val="001D4449"/>
    <w:rsid w:val="001D55E4"/>
    <w:rsid w:val="001D8237"/>
    <w:rsid w:val="001E1700"/>
    <w:rsid w:val="001E24D2"/>
    <w:rsid w:val="001E703D"/>
    <w:rsid w:val="001F7457"/>
    <w:rsid w:val="002063B6"/>
    <w:rsid w:val="00213D44"/>
    <w:rsid w:val="00215F88"/>
    <w:rsid w:val="002207C5"/>
    <w:rsid w:val="00225FED"/>
    <w:rsid w:val="002343EC"/>
    <w:rsid w:val="002434AB"/>
    <w:rsid w:val="002500E5"/>
    <w:rsid w:val="0027264C"/>
    <w:rsid w:val="002764A6"/>
    <w:rsid w:val="0028676D"/>
    <w:rsid w:val="00290390"/>
    <w:rsid w:val="00292635"/>
    <w:rsid w:val="00292F0B"/>
    <w:rsid w:val="00293B3B"/>
    <w:rsid w:val="0029610A"/>
    <w:rsid w:val="00296D99"/>
    <w:rsid w:val="002A16B5"/>
    <w:rsid w:val="002A5170"/>
    <w:rsid w:val="002C2F98"/>
    <w:rsid w:val="002C6897"/>
    <w:rsid w:val="002D1A12"/>
    <w:rsid w:val="002D549C"/>
    <w:rsid w:val="002D686D"/>
    <w:rsid w:val="002E1198"/>
    <w:rsid w:val="002F036E"/>
    <w:rsid w:val="002F7E99"/>
    <w:rsid w:val="003023C3"/>
    <w:rsid w:val="00303B90"/>
    <w:rsid w:val="003066F0"/>
    <w:rsid w:val="00307A8B"/>
    <w:rsid w:val="00314894"/>
    <w:rsid w:val="00314E21"/>
    <w:rsid w:val="00316B3A"/>
    <w:rsid w:val="00326443"/>
    <w:rsid w:val="00327657"/>
    <w:rsid w:val="00334828"/>
    <w:rsid w:val="003401EB"/>
    <w:rsid w:val="003435AE"/>
    <w:rsid w:val="003508C1"/>
    <w:rsid w:val="003563DD"/>
    <w:rsid w:val="003567FD"/>
    <w:rsid w:val="003637C5"/>
    <w:rsid w:val="00365AEB"/>
    <w:rsid w:val="00371BB5"/>
    <w:rsid w:val="00373950"/>
    <w:rsid w:val="00375CD4"/>
    <w:rsid w:val="00375CD7"/>
    <w:rsid w:val="0038562E"/>
    <w:rsid w:val="003A14DC"/>
    <w:rsid w:val="003B0BAA"/>
    <w:rsid w:val="003B1EAE"/>
    <w:rsid w:val="003B4487"/>
    <w:rsid w:val="003B4E72"/>
    <w:rsid w:val="003C205D"/>
    <w:rsid w:val="003C5293"/>
    <w:rsid w:val="003C6B4B"/>
    <w:rsid w:val="003C7C0B"/>
    <w:rsid w:val="003D6E4C"/>
    <w:rsid w:val="003E012A"/>
    <w:rsid w:val="003E0C39"/>
    <w:rsid w:val="003E1E3B"/>
    <w:rsid w:val="003E3D3F"/>
    <w:rsid w:val="003F1E02"/>
    <w:rsid w:val="0041426E"/>
    <w:rsid w:val="00431420"/>
    <w:rsid w:val="004322E1"/>
    <w:rsid w:val="004335E0"/>
    <w:rsid w:val="0045425A"/>
    <w:rsid w:val="00463F86"/>
    <w:rsid w:val="0046638E"/>
    <w:rsid w:val="00467912"/>
    <w:rsid w:val="00470287"/>
    <w:rsid w:val="00470FF0"/>
    <w:rsid w:val="00475F69"/>
    <w:rsid w:val="00477D3B"/>
    <w:rsid w:val="004916D1"/>
    <w:rsid w:val="004A2ED8"/>
    <w:rsid w:val="004B55AB"/>
    <w:rsid w:val="004C01F6"/>
    <w:rsid w:val="004C2A33"/>
    <w:rsid w:val="004D0DCB"/>
    <w:rsid w:val="004D5F40"/>
    <w:rsid w:val="004D6F52"/>
    <w:rsid w:val="004E7F4B"/>
    <w:rsid w:val="004F301B"/>
    <w:rsid w:val="005118B6"/>
    <w:rsid w:val="00517592"/>
    <w:rsid w:val="00520097"/>
    <w:rsid w:val="0052102E"/>
    <w:rsid w:val="00544721"/>
    <w:rsid w:val="005518D8"/>
    <w:rsid w:val="0055299D"/>
    <w:rsid w:val="00552D14"/>
    <w:rsid w:val="00561184"/>
    <w:rsid w:val="0056381E"/>
    <w:rsid w:val="00571198"/>
    <w:rsid w:val="00571E0C"/>
    <w:rsid w:val="005778AE"/>
    <w:rsid w:val="00581F0C"/>
    <w:rsid w:val="0059183A"/>
    <w:rsid w:val="00596D3B"/>
    <w:rsid w:val="00596E75"/>
    <w:rsid w:val="005A3713"/>
    <w:rsid w:val="005A4647"/>
    <w:rsid w:val="005A7ECE"/>
    <w:rsid w:val="005C01B7"/>
    <w:rsid w:val="005D177B"/>
    <w:rsid w:val="005D2D70"/>
    <w:rsid w:val="005E667A"/>
    <w:rsid w:val="005F6582"/>
    <w:rsid w:val="00600BAC"/>
    <w:rsid w:val="0060588A"/>
    <w:rsid w:val="00606FD4"/>
    <w:rsid w:val="006272C2"/>
    <w:rsid w:val="006308A5"/>
    <w:rsid w:val="00634751"/>
    <w:rsid w:val="00634D91"/>
    <w:rsid w:val="00641070"/>
    <w:rsid w:val="0065121E"/>
    <w:rsid w:val="00652657"/>
    <w:rsid w:val="006570F0"/>
    <w:rsid w:val="00661216"/>
    <w:rsid w:val="00661644"/>
    <w:rsid w:val="00666B91"/>
    <w:rsid w:val="00684259"/>
    <w:rsid w:val="0068468D"/>
    <w:rsid w:val="00684EA8"/>
    <w:rsid w:val="00685AF5"/>
    <w:rsid w:val="00694266"/>
    <w:rsid w:val="006942CD"/>
    <w:rsid w:val="006A12A4"/>
    <w:rsid w:val="006B5682"/>
    <w:rsid w:val="006C0BD9"/>
    <w:rsid w:val="006C5F14"/>
    <w:rsid w:val="006E0920"/>
    <w:rsid w:val="006E574C"/>
    <w:rsid w:val="006E78F7"/>
    <w:rsid w:val="006F767A"/>
    <w:rsid w:val="00702AB0"/>
    <w:rsid w:val="00703FE8"/>
    <w:rsid w:val="00704DC0"/>
    <w:rsid w:val="00717C1F"/>
    <w:rsid w:val="00727E1F"/>
    <w:rsid w:val="00727E39"/>
    <w:rsid w:val="0072958E"/>
    <w:rsid w:val="00731CAE"/>
    <w:rsid w:val="007418B9"/>
    <w:rsid w:val="00761AB5"/>
    <w:rsid w:val="007713EE"/>
    <w:rsid w:val="007717D0"/>
    <w:rsid w:val="007756E2"/>
    <w:rsid w:val="00785BE3"/>
    <w:rsid w:val="00794A86"/>
    <w:rsid w:val="0079704E"/>
    <w:rsid w:val="007A7507"/>
    <w:rsid w:val="007B54B2"/>
    <w:rsid w:val="007B6BF3"/>
    <w:rsid w:val="007B7D65"/>
    <w:rsid w:val="007C7E58"/>
    <w:rsid w:val="007D0FEC"/>
    <w:rsid w:val="007D2814"/>
    <w:rsid w:val="007D3903"/>
    <w:rsid w:val="007D447D"/>
    <w:rsid w:val="007D4805"/>
    <w:rsid w:val="007E00CD"/>
    <w:rsid w:val="007E3639"/>
    <w:rsid w:val="007E5EB1"/>
    <w:rsid w:val="007F14D5"/>
    <w:rsid w:val="007F2A58"/>
    <w:rsid w:val="007F2C26"/>
    <w:rsid w:val="007F3C31"/>
    <w:rsid w:val="0081063A"/>
    <w:rsid w:val="00814CFA"/>
    <w:rsid w:val="00816096"/>
    <w:rsid w:val="00820677"/>
    <w:rsid w:val="00820A0C"/>
    <w:rsid w:val="0082196B"/>
    <w:rsid w:val="00824645"/>
    <w:rsid w:val="008410FF"/>
    <w:rsid w:val="00863F03"/>
    <w:rsid w:val="008736F3"/>
    <w:rsid w:val="00874477"/>
    <w:rsid w:val="00891B17"/>
    <w:rsid w:val="008B2DA0"/>
    <w:rsid w:val="008D2CE7"/>
    <w:rsid w:val="008D2EC7"/>
    <w:rsid w:val="008D5178"/>
    <w:rsid w:val="008F0E05"/>
    <w:rsid w:val="008F1836"/>
    <w:rsid w:val="008F193A"/>
    <w:rsid w:val="00902291"/>
    <w:rsid w:val="00902E7F"/>
    <w:rsid w:val="0091215C"/>
    <w:rsid w:val="00913CB3"/>
    <w:rsid w:val="00924BD5"/>
    <w:rsid w:val="00924CD5"/>
    <w:rsid w:val="00931EAD"/>
    <w:rsid w:val="00934D26"/>
    <w:rsid w:val="00946BA3"/>
    <w:rsid w:val="009562F0"/>
    <w:rsid w:val="009656D4"/>
    <w:rsid w:val="0098305E"/>
    <w:rsid w:val="0099041C"/>
    <w:rsid w:val="0099483D"/>
    <w:rsid w:val="00994BF8"/>
    <w:rsid w:val="00996303"/>
    <w:rsid w:val="009971BF"/>
    <w:rsid w:val="009A06A0"/>
    <w:rsid w:val="009A2770"/>
    <w:rsid w:val="009C01A9"/>
    <w:rsid w:val="009D659B"/>
    <w:rsid w:val="009E3FE8"/>
    <w:rsid w:val="009E7647"/>
    <w:rsid w:val="009F17EA"/>
    <w:rsid w:val="00A00F11"/>
    <w:rsid w:val="00A01408"/>
    <w:rsid w:val="00A109C7"/>
    <w:rsid w:val="00A1216B"/>
    <w:rsid w:val="00A134BF"/>
    <w:rsid w:val="00A17DEA"/>
    <w:rsid w:val="00A332F7"/>
    <w:rsid w:val="00A36012"/>
    <w:rsid w:val="00A40A11"/>
    <w:rsid w:val="00A43662"/>
    <w:rsid w:val="00A660EF"/>
    <w:rsid w:val="00A67267"/>
    <w:rsid w:val="00A70779"/>
    <w:rsid w:val="00A8459E"/>
    <w:rsid w:val="00A84A50"/>
    <w:rsid w:val="00A9169A"/>
    <w:rsid w:val="00A97022"/>
    <w:rsid w:val="00AC0983"/>
    <w:rsid w:val="00AC42A5"/>
    <w:rsid w:val="00AC46BB"/>
    <w:rsid w:val="00AC669E"/>
    <w:rsid w:val="00AC7C7F"/>
    <w:rsid w:val="00AD1D48"/>
    <w:rsid w:val="00AD5335"/>
    <w:rsid w:val="00AD60F4"/>
    <w:rsid w:val="00AF6C09"/>
    <w:rsid w:val="00B10C8F"/>
    <w:rsid w:val="00B12309"/>
    <w:rsid w:val="00B13AD4"/>
    <w:rsid w:val="00B212F7"/>
    <w:rsid w:val="00B2203C"/>
    <w:rsid w:val="00B35B2D"/>
    <w:rsid w:val="00B35FA5"/>
    <w:rsid w:val="00B36494"/>
    <w:rsid w:val="00B369B8"/>
    <w:rsid w:val="00B36D72"/>
    <w:rsid w:val="00B36DD5"/>
    <w:rsid w:val="00B47A23"/>
    <w:rsid w:val="00B51E89"/>
    <w:rsid w:val="00B574E9"/>
    <w:rsid w:val="00B6228B"/>
    <w:rsid w:val="00B64EFC"/>
    <w:rsid w:val="00B65019"/>
    <w:rsid w:val="00B705D1"/>
    <w:rsid w:val="00B7271D"/>
    <w:rsid w:val="00B748D5"/>
    <w:rsid w:val="00B75CEC"/>
    <w:rsid w:val="00B811D6"/>
    <w:rsid w:val="00B83E8E"/>
    <w:rsid w:val="00B91EF2"/>
    <w:rsid w:val="00B979BC"/>
    <w:rsid w:val="00B97C44"/>
    <w:rsid w:val="00BA142F"/>
    <w:rsid w:val="00BA69B8"/>
    <w:rsid w:val="00BA7318"/>
    <w:rsid w:val="00BB0C5E"/>
    <w:rsid w:val="00BB139D"/>
    <w:rsid w:val="00BB200B"/>
    <w:rsid w:val="00BB4F7B"/>
    <w:rsid w:val="00BB71AB"/>
    <w:rsid w:val="00BC77B3"/>
    <w:rsid w:val="00BE3838"/>
    <w:rsid w:val="00BE3EA0"/>
    <w:rsid w:val="00BF7672"/>
    <w:rsid w:val="00C060F6"/>
    <w:rsid w:val="00C15C61"/>
    <w:rsid w:val="00C37764"/>
    <w:rsid w:val="00C4348B"/>
    <w:rsid w:val="00C43F89"/>
    <w:rsid w:val="00C52FE2"/>
    <w:rsid w:val="00C55692"/>
    <w:rsid w:val="00C556FA"/>
    <w:rsid w:val="00C62ABC"/>
    <w:rsid w:val="00C6553C"/>
    <w:rsid w:val="00C7253E"/>
    <w:rsid w:val="00C735C1"/>
    <w:rsid w:val="00C74497"/>
    <w:rsid w:val="00C7453F"/>
    <w:rsid w:val="00C843DB"/>
    <w:rsid w:val="00C97CF7"/>
    <w:rsid w:val="00CA2144"/>
    <w:rsid w:val="00CA2FEF"/>
    <w:rsid w:val="00CB24DD"/>
    <w:rsid w:val="00CC0FEE"/>
    <w:rsid w:val="00CD64AE"/>
    <w:rsid w:val="00CE0EF7"/>
    <w:rsid w:val="00CE19B3"/>
    <w:rsid w:val="00CE6834"/>
    <w:rsid w:val="00CF50C6"/>
    <w:rsid w:val="00D05D9F"/>
    <w:rsid w:val="00D1016C"/>
    <w:rsid w:val="00D26D2F"/>
    <w:rsid w:val="00D304DE"/>
    <w:rsid w:val="00D32D98"/>
    <w:rsid w:val="00D41D5D"/>
    <w:rsid w:val="00D50538"/>
    <w:rsid w:val="00D56A17"/>
    <w:rsid w:val="00D57708"/>
    <w:rsid w:val="00D633D7"/>
    <w:rsid w:val="00D94E40"/>
    <w:rsid w:val="00D9793D"/>
    <w:rsid w:val="00DA083B"/>
    <w:rsid w:val="00DA7BDE"/>
    <w:rsid w:val="00DB3EE7"/>
    <w:rsid w:val="00DB48C7"/>
    <w:rsid w:val="00DC04E9"/>
    <w:rsid w:val="00DC7D77"/>
    <w:rsid w:val="00DD2983"/>
    <w:rsid w:val="00DD7F78"/>
    <w:rsid w:val="00DE12ED"/>
    <w:rsid w:val="00DE6543"/>
    <w:rsid w:val="00DF00D9"/>
    <w:rsid w:val="00DF530D"/>
    <w:rsid w:val="00E12A3E"/>
    <w:rsid w:val="00E1347C"/>
    <w:rsid w:val="00E13E38"/>
    <w:rsid w:val="00E14283"/>
    <w:rsid w:val="00E21F42"/>
    <w:rsid w:val="00E2395E"/>
    <w:rsid w:val="00E322EB"/>
    <w:rsid w:val="00E4424F"/>
    <w:rsid w:val="00E58DED"/>
    <w:rsid w:val="00E81BE3"/>
    <w:rsid w:val="00E877E3"/>
    <w:rsid w:val="00E87F33"/>
    <w:rsid w:val="00E90FFF"/>
    <w:rsid w:val="00E93F4C"/>
    <w:rsid w:val="00EA68FE"/>
    <w:rsid w:val="00EB0AEF"/>
    <w:rsid w:val="00EC1C2E"/>
    <w:rsid w:val="00EC3BF1"/>
    <w:rsid w:val="00EC5425"/>
    <w:rsid w:val="00ED2C8B"/>
    <w:rsid w:val="00ED4E7E"/>
    <w:rsid w:val="00ED5056"/>
    <w:rsid w:val="00EE723C"/>
    <w:rsid w:val="00EF3D86"/>
    <w:rsid w:val="00F0057D"/>
    <w:rsid w:val="00F009DE"/>
    <w:rsid w:val="00F0626C"/>
    <w:rsid w:val="00F066BA"/>
    <w:rsid w:val="00F104BF"/>
    <w:rsid w:val="00F10DE1"/>
    <w:rsid w:val="00F16D32"/>
    <w:rsid w:val="00F2250B"/>
    <w:rsid w:val="00F22FF4"/>
    <w:rsid w:val="00F50740"/>
    <w:rsid w:val="00F51093"/>
    <w:rsid w:val="00F570AA"/>
    <w:rsid w:val="00F7508E"/>
    <w:rsid w:val="00F76BBD"/>
    <w:rsid w:val="00F954A0"/>
    <w:rsid w:val="00FA3538"/>
    <w:rsid w:val="00FB33E3"/>
    <w:rsid w:val="00FB410B"/>
    <w:rsid w:val="00FB5B09"/>
    <w:rsid w:val="00FB7E18"/>
    <w:rsid w:val="00FC720C"/>
    <w:rsid w:val="00FD2538"/>
    <w:rsid w:val="00FD360C"/>
    <w:rsid w:val="00FD582F"/>
    <w:rsid w:val="00FE2EDE"/>
    <w:rsid w:val="00FE46B3"/>
    <w:rsid w:val="00FE57AC"/>
    <w:rsid w:val="00FE6F87"/>
    <w:rsid w:val="00FF3982"/>
    <w:rsid w:val="01155F2F"/>
    <w:rsid w:val="01ECA760"/>
    <w:rsid w:val="024EEA0E"/>
    <w:rsid w:val="026CA1A9"/>
    <w:rsid w:val="03B5CB40"/>
    <w:rsid w:val="05887E2C"/>
    <w:rsid w:val="05A77274"/>
    <w:rsid w:val="0639D7E6"/>
    <w:rsid w:val="063A1332"/>
    <w:rsid w:val="064EDDFB"/>
    <w:rsid w:val="06713778"/>
    <w:rsid w:val="07F8F496"/>
    <w:rsid w:val="08C01EEE"/>
    <w:rsid w:val="09506FD2"/>
    <w:rsid w:val="09EA38AD"/>
    <w:rsid w:val="0A4E963F"/>
    <w:rsid w:val="0ADC344C"/>
    <w:rsid w:val="0AEC4033"/>
    <w:rsid w:val="0B03F7D1"/>
    <w:rsid w:val="0B2ACD7A"/>
    <w:rsid w:val="0BAF9258"/>
    <w:rsid w:val="0BD01AE6"/>
    <w:rsid w:val="0BDA1B7B"/>
    <w:rsid w:val="0C62C7E9"/>
    <w:rsid w:val="0CF1F738"/>
    <w:rsid w:val="0CFE3E7D"/>
    <w:rsid w:val="0D5D81A7"/>
    <w:rsid w:val="0DA139FB"/>
    <w:rsid w:val="0E47C6EE"/>
    <w:rsid w:val="0FC8FE0A"/>
    <w:rsid w:val="0FF4B472"/>
    <w:rsid w:val="10E16E70"/>
    <w:rsid w:val="1118A7A8"/>
    <w:rsid w:val="11314B5D"/>
    <w:rsid w:val="1146E320"/>
    <w:rsid w:val="116905E4"/>
    <w:rsid w:val="118F7379"/>
    <w:rsid w:val="11C2C010"/>
    <w:rsid w:val="1204EA7C"/>
    <w:rsid w:val="12A58F7F"/>
    <w:rsid w:val="12D307D3"/>
    <w:rsid w:val="12FEF30B"/>
    <w:rsid w:val="1304D645"/>
    <w:rsid w:val="13A05848"/>
    <w:rsid w:val="13D06210"/>
    <w:rsid w:val="13D75B20"/>
    <w:rsid w:val="13F3DD78"/>
    <w:rsid w:val="141A165E"/>
    <w:rsid w:val="14ADD315"/>
    <w:rsid w:val="14BE4F41"/>
    <w:rsid w:val="15B4DF93"/>
    <w:rsid w:val="15B94B56"/>
    <w:rsid w:val="1646AF64"/>
    <w:rsid w:val="164A0A8B"/>
    <w:rsid w:val="16AC2CCD"/>
    <w:rsid w:val="17551BB7"/>
    <w:rsid w:val="17ECDD38"/>
    <w:rsid w:val="18C868BC"/>
    <w:rsid w:val="18E968F0"/>
    <w:rsid w:val="18FB2AF0"/>
    <w:rsid w:val="190AA05A"/>
    <w:rsid w:val="19902084"/>
    <w:rsid w:val="19BF1155"/>
    <w:rsid w:val="19DFAB74"/>
    <w:rsid w:val="1A00F389"/>
    <w:rsid w:val="1A3A8B76"/>
    <w:rsid w:val="1A401C4D"/>
    <w:rsid w:val="1A63DD96"/>
    <w:rsid w:val="1AB78D3A"/>
    <w:rsid w:val="1AD86374"/>
    <w:rsid w:val="1AF32CF7"/>
    <w:rsid w:val="1BB9E3B6"/>
    <w:rsid w:val="1C2F096C"/>
    <w:rsid w:val="1CCB5A5F"/>
    <w:rsid w:val="1D5033A9"/>
    <w:rsid w:val="1D50D05C"/>
    <w:rsid w:val="1D59BDDD"/>
    <w:rsid w:val="1D623CEC"/>
    <w:rsid w:val="1D7CFDD4"/>
    <w:rsid w:val="1D885F2D"/>
    <w:rsid w:val="1DB21588"/>
    <w:rsid w:val="1DD1375C"/>
    <w:rsid w:val="1DEE6D15"/>
    <w:rsid w:val="1EB27591"/>
    <w:rsid w:val="1F2BA3A4"/>
    <w:rsid w:val="1FF70033"/>
    <w:rsid w:val="2042912A"/>
    <w:rsid w:val="204641D8"/>
    <w:rsid w:val="20E3639D"/>
    <w:rsid w:val="22D90DA8"/>
    <w:rsid w:val="2367C51B"/>
    <w:rsid w:val="2376F8E4"/>
    <w:rsid w:val="2380CDF5"/>
    <w:rsid w:val="23882CBA"/>
    <w:rsid w:val="24517694"/>
    <w:rsid w:val="245E3E61"/>
    <w:rsid w:val="2474DE09"/>
    <w:rsid w:val="25476515"/>
    <w:rsid w:val="25830B8C"/>
    <w:rsid w:val="265189AE"/>
    <w:rsid w:val="26591448"/>
    <w:rsid w:val="2667BB8C"/>
    <w:rsid w:val="26820746"/>
    <w:rsid w:val="2797A2AB"/>
    <w:rsid w:val="27E4D4E5"/>
    <w:rsid w:val="28A50B61"/>
    <w:rsid w:val="28B60489"/>
    <w:rsid w:val="2905B61D"/>
    <w:rsid w:val="290A91A5"/>
    <w:rsid w:val="2965FF7D"/>
    <w:rsid w:val="2A158E54"/>
    <w:rsid w:val="2A505A20"/>
    <w:rsid w:val="2A81304C"/>
    <w:rsid w:val="2A97C614"/>
    <w:rsid w:val="2B01CFDE"/>
    <w:rsid w:val="2C27D99E"/>
    <w:rsid w:val="2C632591"/>
    <w:rsid w:val="2C847865"/>
    <w:rsid w:val="2CE0042D"/>
    <w:rsid w:val="2D2676CF"/>
    <w:rsid w:val="2D6AA879"/>
    <w:rsid w:val="2D9F849F"/>
    <w:rsid w:val="2E443E35"/>
    <w:rsid w:val="2EEEE1CB"/>
    <w:rsid w:val="2EFFC913"/>
    <w:rsid w:val="2F38474C"/>
    <w:rsid w:val="2F74F7A1"/>
    <w:rsid w:val="301E7677"/>
    <w:rsid w:val="303C538F"/>
    <w:rsid w:val="304AC147"/>
    <w:rsid w:val="304D8765"/>
    <w:rsid w:val="3060D2B5"/>
    <w:rsid w:val="306A9114"/>
    <w:rsid w:val="30B0F4DC"/>
    <w:rsid w:val="30D129CB"/>
    <w:rsid w:val="30F72607"/>
    <w:rsid w:val="3110C802"/>
    <w:rsid w:val="3148B508"/>
    <w:rsid w:val="31B06DA5"/>
    <w:rsid w:val="31D823F0"/>
    <w:rsid w:val="31E957C6"/>
    <w:rsid w:val="321E710D"/>
    <w:rsid w:val="32FEFC49"/>
    <w:rsid w:val="331A7A9A"/>
    <w:rsid w:val="333671BC"/>
    <w:rsid w:val="33888CBE"/>
    <w:rsid w:val="33AF55B4"/>
    <w:rsid w:val="3495A3FF"/>
    <w:rsid w:val="3498942F"/>
    <w:rsid w:val="34B64AFB"/>
    <w:rsid w:val="34C8E698"/>
    <w:rsid w:val="35245D1F"/>
    <w:rsid w:val="355B607C"/>
    <w:rsid w:val="35963BC9"/>
    <w:rsid w:val="361A6DEB"/>
    <w:rsid w:val="363EC6B4"/>
    <w:rsid w:val="364336F7"/>
    <w:rsid w:val="36944949"/>
    <w:rsid w:val="36D9D298"/>
    <w:rsid w:val="37503C35"/>
    <w:rsid w:val="37C05AE0"/>
    <w:rsid w:val="37D88F6B"/>
    <w:rsid w:val="3815E6F6"/>
    <w:rsid w:val="381C9514"/>
    <w:rsid w:val="382A41E5"/>
    <w:rsid w:val="38928E1C"/>
    <w:rsid w:val="38D302D2"/>
    <w:rsid w:val="39A2B5C7"/>
    <w:rsid w:val="3AA3747A"/>
    <w:rsid w:val="3B6C0811"/>
    <w:rsid w:val="3BAA0AD2"/>
    <w:rsid w:val="3D038ACD"/>
    <w:rsid w:val="3DA90468"/>
    <w:rsid w:val="3DE0BE34"/>
    <w:rsid w:val="3E22809C"/>
    <w:rsid w:val="3EBEB274"/>
    <w:rsid w:val="403B2B8F"/>
    <w:rsid w:val="40567F49"/>
    <w:rsid w:val="406A9189"/>
    <w:rsid w:val="40A84F10"/>
    <w:rsid w:val="4132B2F7"/>
    <w:rsid w:val="4145E781"/>
    <w:rsid w:val="4149BF17"/>
    <w:rsid w:val="41EE36A7"/>
    <w:rsid w:val="4228877A"/>
    <w:rsid w:val="427C758B"/>
    <w:rsid w:val="42A27C8B"/>
    <w:rsid w:val="42AE6532"/>
    <w:rsid w:val="42DD7ABD"/>
    <w:rsid w:val="43331F04"/>
    <w:rsid w:val="439D56C3"/>
    <w:rsid w:val="4421ED0C"/>
    <w:rsid w:val="44AD2EFA"/>
    <w:rsid w:val="4638AC37"/>
    <w:rsid w:val="4647E8F4"/>
    <w:rsid w:val="468C23CE"/>
    <w:rsid w:val="46D4F785"/>
    <w:rsid w:val="46F7E3E8"/>
    <w:rsid w:val="47E4CFBC"/>
    <w:rsid w:val="47FF924C"/>
    <w:rsid w:val="488F1DDE"/>
    <w:rsid w:val="4893B449"/>
    <w:rsid w:val="48DFBBB5"/>
    <w:rsid w:val="48FFC1D3"/>
    <w:rsid w:val="4941553A"/>
    <w:rsid w:val="495C6AAE"/>
    <w:rsid w:val="497E9D47"/>
    <w:rsid w:val="49C53E80"/>
    <w:rsid w:val="49CC8D04"/>
    <w:rsid w:val="49FA1212"/>
    <w:rsid w:val="4A4E1474"/>
    <w:rsid w:val="4A9EC3CD"/>
    <w:rsid w:val="4C78F5FC"/>
    <w:rsid w:val="4C7AB5D2"/>
    <w:rsid w:val="4C7CE471"/>
    <w:rsid w:val="4CA799DB"/>
    <w:rsid w:val="4D0620ED"/>
    <w:rsid w:val="4D89A5B2"/>
    <w:rsid w:val="4DBDE2B7"/>
    <w:rsid w:val="4DF4492D"/>
    <w:rsid w:val="4E14C65D"/>
    <w:rsid w:val="4EE9DC9A"/>
    <w:rsid w:val="4EFCCF9D"/>
    <w:rsid w:val="4F971C08"/>
    <w:rsid w:val="4FAD567A"/>
    <w:rsid w:val="5062B16E"/>
    <w:rsid w:val="5085ACFB"/>
    <w:rsid w:val="5113DCD1"/>
    <w:rsid w:val="514C671F"/>
    <w:rsid w:val="525D1A14"/>
    <w:rsid w:val="52B77966"/>
    <w:rsid w:val="550786E0"/>
    <w:rsid w:val="5532E9CA"/>
    <w:rsid w:val="55B34202"/>
    <w:rsid w:val="5671C9CF"/>
    <w:rsid w:val="56BDF08E"/>
    <w:rsid w:val="56C7FB52"/>
    <w:rsid w:val="56F0C45E"/>
    <w:rsid w:val="57B36FAC"/>
    <w:rsid w:val="57BB6D53"/>
    <w:rsid w:val="57DA3CE2"/>
    <w:rsid w:val="57DFD70F"/>
    <w:rsid w:val="583B5F58"/>
    <w:rsid w:val="58D61980"/>
    <w:rsid w:val="59BE8B92"/>
    <w:rsid w:val="59C01B4C"/>
    <w:rsid w:val="5C6E9C96"/>
    <w:rsid w:val="5DA85297"/>
    <w:rsid w:val="5E05B232"/>
    <w:rsid w:val="5E0BC6B9"/>
    <w:rsid w:val="5E2912F6"/>
    <w:rsid w:val="5E2B1D38"/>
    <w:rsid w:val="5E45F324"/>
    <w:rsid w:val="5E722290"/>
    <w:rsid w:val="5E868F2D"/>
    <w:rsid w:val="5F052BE9"/>
    <w:rsid w:val="5F278B6C"/>
    <w:rsid w:val="5F6C3FDB"/>
    <w:rsid w:val="5F941775"/>
    <w:rsid w:val="5FE51DE3"/>
    <w:rsid w:val="60947C33"/>
    <w:rsid w:val="60967476"/>
    <w:rsid w:val="60A1551E"/>
    <w:rsid w:val="60B652DF"/>
    <w:rsid w:val="61614709"/>
    <w:rsid w:val="61C99130"/>
    <w:rsid w:val="62227578"/>
    <w:rsid w:val="6233728C"/>
    <w:rsid w:val="627A6102"/>
    <w:rsid w:val="62CDD091"/>
    <w:rsid w:val="631C6C65"/>
    <w:rsid w:val="63782055"/>
    <w:rsid w:val="638B39B2"/>
    <w:rsid w:val="643352A9"/>
    <w:rsid w:val="65131D21"/>
    <w:rsid w:val="65462D1A"/>
    <w:rsid w:val="6573C6BA"/>
    <w:rsid w:val="65F84540"/>
    <w:rsid w:val="678AC2D1"/>
    <w:rsid w:val="67B90870"/>
    <w:rsid w:val="67B93CC3"/>
    <w:rsid w:val="67CBCFAC"/>
    <w:rsid w:val="6822F5FC"/>
    <w:rsid w:val="684C366C"/>
    <w:rsid w:val="68BA5EBB"/>
    <w:rsid w:val="69550D24"/>
    <w:rsid w:val="695D0FBF"/>
    <w:rsid w:val="69B9263D"/>
    <w:rsid w:val="69CB76F5"/>
    <w:rsid w:val="69FA5DDD"/>
    <w:rsid w:val="6A27BA34"/>
    <w:rsid w:val="6A40F86E"/>
    <w:rsid w:val="6ACEEC1E"/>
    <w:rsid w:val="6B0ACF8F"/>
    <w:rsid w:val="6B310DE1"/>
    <w:rsid w:val="6B773E53"/>
    <w:rsid w:val="6B83D72E"/>
    <w:rsid w:val="6B94EBC6"/>
    <w:rsid w:val="6B972D03"/>
    <w:rsid w:val="6BC23D01"/>
    <w:rsid w:val="6BF2E0E2"/>
    <w:rsid w:val="6C501336"/>
    <w:rsid w:val="6C92E9AE"/>
    <w:rsid w:val="6D28071E"/>
    <w:rsid w:val="6E4291B4"/>
    <w:rsid w:val="6E430DE5"/>
    <w:rsid w:val="6E973E80"/>
    <w:rsid w:val="6EEFA240"/>
    <w:rsid w:val="6F55DA0D"/>
    <w:rsid w:val="6F9F45BA"/>
    <w:rsid w:val="7031312A"/>
    <w:rsid w:val="705471DE"/>
    <w:rsid w:val="705885E0"/>
    <w:rsid w:val="70F2F2D3"/>
    <w:rsid w:val="711E7D7E"/>
    <w:rsid w:val="72AAD3A6"/>
    <w:rsid w:val="734FEA8E"/>
    <w:rsid w:val="7386C33C"/>
    <w:rsid w:val="738C404E"/>
    <w:rsid w:val="73C1436A"/>
    <w:rsid w:val="73F70730"/>
    <w:rsid w:val="740B44A8"/>
    <w:rsid w:val="740B89B2"/>
    <w:rsid w:val="74365213"/>
    <w:rsid w:val="74C8537A"/>
    <w:rsid w:val="74EC3A48"/>
    <w:rsid w:val="7542C811"/>
    <w:rsid w:val="7545A80E"/>
    <w:rsid w:val="7588BF2E"/>
    <w:rsid w:val="75D10C0D"/>
    <w:rsid w:val="764E398C"/>
    <w:rsid w:val="76792543"/>
    <w:rsid w:val="76BDF7E4"/>
    <w:rsid w:val="779892EC"/>
    <w:rsid w:val="7858F840"/>
    <w:rsid w:val="785BB1CB"/>
    <w:rsid w:val="78CA7853"/>
    <w:rsid w:val="78CFB4A5"/>
    <w:rsid w:val="78F09AD9"/>
    <w:rsid w:val="795C3CD1"/>
    <w:rsid w:val="79DCDC63"/>
    <w:rsid w:val="7A163934"/>
    <w:rsid w:val="7A823D35"/>
    <w:rsid w:val="7A949BB1"/>
    <w:rsid w:val="7ACA8C43"/>
    <w:rsid w:val="7B05C63D"/>
    <w:rsid w:val="7BB92A59"/>
    <w:rsid w:val="7BC7B98A"/>
    <w:rsid w:val="7BC9AB94"/>
    <w:rsid w:val="7C569FA3"/>
    <w:rsid w:val="7D0ED84F"/>
    <w:rsid w:val="7D9DE976"/>
    <w:rsid w:val="7E3191D6"/>
    <w:rsid w:val="7E54DFAE"/>
    <w:rsid w:val="7F88E8DD"/>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35067168-3A34-4E2D-9C99-3817699809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ZA" w:eastAsia="en-ZA"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676D"/>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45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453F"/>
    <w:pPr>
      <w:autoSpaceDE w:val="0"/>
      <w:autoSpaceDN w:val="0"/>
      <w:adjustRightInd w:val="0"/>
    </w:pPr>
    <w:rPr>
      <w:rFonts w:cs="Calibri"/>
      <w:color w:val="000000"/>
      <w:sz w:val="24"/>
      <w:szCs w:val="24"/>
      <w:lang w:eastAsia="en-US"/>
    </w:rPr>
  </w:style>
  <w:style w:type="character" w:styleId="Hyperlink">
    <w:name w:val="Hyperlink"/>
    <w:unhideWhenUsed/>
    <w:rsid w:val="006570F0"/>
    <w:rPr>
      <w:color w:val="0000FF"/>
      <w:u w:val="single"/>
    </w:rPr>
  </w:style>
  <w:style w:type="character" w:customStyle="1" w:styleId="padding-right">
    <w:name w:val="padding-right"/>
    <w:basedOn w:val="DefaultParagraphFont"/>
    <w:rsid w:val="006570F0"/>
  </w:style>
  <w:style w:type="paragraph" w:styleId="ListParagraph">
    <w:name w:val="List Paragraph"/>
    <w:basedOn w:val="Normal"/>
    <w:uiPriority w:val="34"/>
    <w:qFormat/>
    <w:rsid w:val="00731CAE"/>
    <w:pPr>
      <w:ind w:left="720"/>
      <w:contextualSpacing/>
    </w:pPr>
  </w:style>
  <w:style w:type="paragraph" w:styleId="CommentText">
    <w:name w:val="annotation text"/>
    <w:basedOn w:val="Normal"/>
    <w:link w:val="CommentTextChar"/>
    <w:rsid w:val="00A97022"/>
    <w:pPr>
      <w:spacing w:after="0" w:line="360" w:lineRule="auto"/>
      <w:jc w:val="both"/>
    </w:pPr>
    <w:rPr>
      <w:rFonts w:ascii="Arial" w:eastAsia="Times New Roman" w:hAnsi="Arial" w:cs="Times New Roman"/>
      <w:sz w:val="20"/>
      <w:szCs w:val="20"/>
      <w:lang w:val="en-GB" w:bidi="ar-SA"/>
    </w:rPr>
  </w:style>
  <w:style w:type="character" w:customStyle="1" w:styleId="CommentTextChar">
    <w:name w:val="Comment Text Char"/>
    <w:link w:val="CommentText"/>
    <w:rsid w:val="00A97022"/>
    <w:rPr>
      <w:rFonts w:ascii="Arial" w:eastAsia="Times New Roman" w:hAnsi="Arial" w:cs="Times New Roman"/>
      <w:sz w:val="20"/>
      <w:szCs w:val="20"/>
      <w:lang w:val="en-GB" w:bidi="ar-SA"/>
    </w:rPr>
  </w:style>
  <w:style w:type="paragraph" w:styleId="NormalWeb">
    <w:name w:val="Normal (Web)"/>
    <w:basedOn w:val="Normal"/>
    <w:uiPriority w:val="99"/>
    <w:unhideWhenUsed/>
    <w:rsid w:val="001110A2"/>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paragraph" w:styleId="BalloonText">
    <w:name w:val="Balloon Text"/>
    <w:basedOn w:val="Normal"/>
    <w:link w:val="BalloonTextChar"/>
    <w:uiPriority w:val="99"/>
    <w:semiHidden/>
    <w:unhideWhenUsed/>
    <w:rsid w:val="003508C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508C1"/>
    <w:rPr>
      <w:rFonts w:ascii="Tahoma" w:hAnsi="Tahoma" w:cs="Tahoma"/>
      <w:sz w:val="16"/>
      <w:szCs w:val="16"/>
    </w:rPr>
  </w:style>
  <w:style w:type="character" w:styleId="CommentReference">
    <w:name w:val="annotation reference"/>
    <w:uiPriority w:val="99"/>
    <w:semiHidden/>
    <w:unhideWhenUsed/>
    <w:rsid w:val="001D4449"/>
    <w:rPr>
      <w:sz w:val="16"/>
      <w:szCs w:val="16"/>
    </w:rPr>
  </w:style>
  <w:style w:type="paragraph" w:styleId="CommentSubject">
    <w:name w:val="annotation subject"/>
    <w:basedOn w:val="CommentText"/>
    <w:next w:val="CommentText"/>
    <w:link w:val="CommentSubjectChar"/>
    <w:uiPriority w:val="99"/>
    <w:semiHidden/>
    <w:unhideWhenUsed/>
    <w:rsid w:val="001D4449"/>
    <w:pPr>
      <w:spacing w:after="200" w:line="240" w:lineRule="auto"/>
      <w:jc w:val="left"/>
    </w:pPr>
    <w:rPr>
      <w:rFonts w:ascii="Calibri" w:eastAsia="Calibri" w:hAnsi="Calibri" w:cs="Arial"/>
      <w:b/>
      <w:bCs/>
      <w:lang w:val="en-ZA" w:bidi="he-IL"/>
    </w:rPr>
  </w:style>
  <w:style w:type="character" w:customStyle="1" w:styleId="CommentSubjectChar">
    <w:name w:val="Comment Subject Char"/>
    <w:link w:val="CommentSubject"/>
    <w:uiPriority w:val="99"/>
    <w:semiHidden/>
    <w:rsid w:val="001D4449"/>
    <w:rPr>
      <w:rFonts w:ascii="Arial" w:eastAsia="Times New Roman" w:hAnsi="Arial" w:cs="Times New Roman"/>
      <w:b/>
      <w:bCs/>
      <w:sz w:val="20"/>
      <w:szCs w:val="20"/>
      <w:lang w:val="en-GB" w:bidi="ar-SA"/>
    </w:rPr>
  </w:style>
  <w:style w:type="character" w:styleId="FollowedHyperlink">
    <w:name w:val="FollowedHyperlink"/>
    <w:uiPriority w:val="99"/>
    <w:semiHidden/>
    <w:unhideWhenUsed/>
    <w:rsid w:val="00634751"/>
    <w:rPr>
      <w:color w:val="800080"/>
      <w:u w:val="single"/>
    </w:rPr>
  </w:style>
  <w:style w:type="paragraph" w:styleId="Header">
    <w:name w:val="header"/>
    <w:basedOn w:val="Normal"/>
    <w:link w:val="HeaderChar"/>
    <w:uiPriority w:val="99"/>
    <w:unhideWhenUsed/>
    <w:rsid w:val="00741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18B9"/>
  </w:style>
  <w:style w:type="paragraph" w:styleId="Footer">
    <w:name w:val="footer"/>
    <w:basedOn w:val="Normal"/>
    <w:link w:val="FooterChar"/>
    <w:uiPriority w:val="99"/>
    <w:unhideWhenUsed/>
    <w:rsid w:val="00741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18B9"/>
  </w:style>
  <w:style w:type="character" w:styleId="Strong">
    <w:name w:val="Strong"/>
    <w:uiPriority w:val="22"/>
    <w:qFormat/>
    <w:rsid w:val="00CC0FEE"/>
    <w:rPr>
      <w:b/>
      <w:bCs/>
    </w:rPr>
  </w:style>
  <w:style w:type="paragraph" w:styleId="NoSpacing">
    <w:name w:val="No Spacing"/>
    <w:uiPriority w:val="1"/>
    <w:qFormat/>
    <w:rsid w:val="00ED2C8B"/>
    <w:rPr>
      <w:rFonts w:cs="Times New Roman"/>
      <w:sz w:val="22"/>
      <w:szCs w:val="22"/>
      <w:lang w:val="en-GB" w:eastAsia="en-US" w:bidi="ar-SA"/>
    </w:rPr>
  </w:style>
  <w:style w:type="paragraph" w:styleId="FootnoteText">
    <w:name w:val="footnote text"/>
    <w:basedOn w:val="Normal"/>
    <w:link w:val="FootnoteTextChar"/>
    <w:uiPriority w:val="99"/>
    <w:semiHidden/>
    <w:unhideWhenUsed/>
    <w:rsid w:val="002F036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F036E"/>
    <w:rPr>
      <w:lang w:eastAsia="en-US"/>
    </w:rPr>
  </w:style>
  <w:style w:type="character" w:styleId="FootnoteReference">
    <w:name w:val="footnote reference"/>
    <w:basedOn w:val="DefaultParagraphFont"/>
    <w:uiPriority w:val="99"/>
    <w:semiHidden/>
    <w:unhideWhenUsed/>
    <w:rsid w:val="002F036E"/>
    <w:rPr>
      <w:vertAlign w:val="superscript"/>
    </w:rPr>
  </w:style>
  <w:style w:type="paragraph" w:styleId="Revision">
    <w:name w:val="Revision"/>
    <w:hidden/>
    <w:uiPriority w:val="99"/>
    <w:semiHidden/>
    <w:rsid w:val="00F10DE1"/>
    <w:rPr>
      <w:sz w:val="22"/>
      <w:szCs w:val="22"/>
      <w:lang w:eastAsia="en-US"/>
    </w:rPr>
  </w:style>
  <w:style w:type="character" w:styleId="UnresolvedMention">
    <w:name w:val="Unresolved Mention"/>
    <w:basedOn w:val="DefaultParagraphFont"/>
    <w:uiPriority w:val="99"/>
    <w:semiHidden/>
    <w:unhideWhenUsed/>
    <w:rsid w:val="0027264C"/>
    <w:rPr>
      <w:color w:val="605E5C"/>
      <w:shd w:val="clear" w:color="auto" w:fill="E1DFDD"/>
    </w:rPr>
  </w:style>
  <w:style w:type="character" w:customStyle="1" w:styleId="ui-provider">
    <w:name w:val="ui-provider"/>
    <w:basedOn w:val="DefaultParagraphFont"/>
    <w:rsid w:val="00E134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61171">
      <w:bodyDiv w:val="1"/>
      <w:marLeft w:val="0"/>
      <w:marRight w:val="0"/>
      <w:marTop w:val="0"/>
      <w:marBottom w:val="0"/>
      <w:divBdr>
        <w:top w:val="none" w:sz="0" w:space="0" w:color="auto"/>
        <w:left w:val="none" w:sz="0" w:space="0" w:color="auto"/>
        <w:bottom w:val="none" w:sz="0" w:space="0" w:color="auto"/>
        <w:right w:val="none" w:sz="0" w:space="0" w:color="auto"/>
      </w:divBdr>
    </w:div>
    <w:div w:id="85418395">
      <w:bodyDiv w:val="1"/>
      <w:marLeft w:val="0"/>
      <w:marRight w:val="0"/>
      <w:marTop w:val="0"/>
      <w:marBottom w:val="0"/>
      <w:divBdr>
        <w:top w:val="none" w:sz="0" w:space="0" w:color="auto"/>
        <w:left w:val="none" w:sz="0" w:space="0" w:color="auto"/>
        <w:bottom w:val="none" w:sz="0" w:space="0" w:color="auto"/>
        <w:right w:val="none" w:sz="0" w:space="0" w:color="auto"/>
      </w:divBdr>
      <w:divsChild>
        <w:div w:id="825512915">
          <w:marLeft w:val="0"/>
          <w:marRight w:val="0"/>
          <w:marTop w:val="0"/>
          <w:marBottom w:val="0"/>
          <w:divBdr>
            <w:top w:val="none" w:sz="0" w:space="0" w:color="auto"/>
            <w:left w:val="none" w:sz="0" w:space="0" w:color="auto"/>
            <w:bottom w:val="none" w:sz="0" w:space="0" w:color="auto"/>
            <w:right w:val="none" w:sz="0" w:space="0" w:color="auto"/>
          </w:divBdr>
        </w:div>
        <w:div w:id="1163548165">
          <w:marLeft w:val="0"/>
          <w:marRight w:val="0"/>
          <w:marTop w:val="0"/>
          <w:marBottom w:val="0"/>
          <w:divBdr>
            <w:top w:val="none" w:sz="0" w:space="0" w:color="auto"/>
            <w:left w:val="none" w:sz="0" w:space="0" w:color="auto"/>
            <w:bottom w:val="none" w:sz="0" w:space="0" w:color="auto"/>
            <w:right w:val="none" w:sz="0" w:space="0" w:color="auto"/>
          </w:divBdr>
        </w:div>
        <w:div w:id="1578981853">
          <w:marLeft w:val="0"/>
          <w:marRight w:val="0"/>
          <w:marTop w:val="0"/>
          <w:marBottom w:val="0"/>
          <w:divBdr>
            <w:top w:val="none" w:sz="0" w:space="0" w:color="auto"/>
            <w:left w:val="none" w:sz="0" w:space="0" w:color="auto"/>
            <w:bottom w:val="none" w:sz="0" w:space="0" w:color="auto"/>
            <w:right w:val="none" w:sz="0" w:space="0" w:color="auto"/>
          </w:divBdr>
        </w:div>
      </w:divsChild>
    </w:div>
    <w:div w:id="397439549">
      <w:bodyDiv w:val="1"/>
      <w:marLeft w:val="0"/>
      <w:marRight w:val="0"/>
      <w:marTop w:val="0"/>
      <w:marBottom w:val="0"/>
      <w:divBdr>
        <w:top w:val="none" w:sz="0" w:space="0" w:color="auto"/>
        <w:left w:val="none" w:sz="0" w:space="0" w:color="auto"/>
        <w:bottom w:val="none" w:sz="0" w:space="0" w:color="auto"/>
        <w:right w:val="none" w:sz="0" w:space="0" w:color="auto"/>
      </w:divBdr>
    </w:div>
    <w:div w:id="579755399">
      <w:bodyDiv w:val="1"/>
      <w:marLeft w:val="0"/>
      <w:marRight w:val="0"/>
      <w:marTop w:val="0"/>
      <w:marBottom w:val="0"/>
      <w:divBdr>
        <w:top w:val="none" w:sz="0" w:space="0" w:color="auto"/>
        <w:left w:val="none" w:sz="0" w:space="0" w:color="auto"/>
        <w:bottom w:val="none" w:sz="0" w:space="0" w:color="auto"/>
        <w:right w:val="none" w:sz="0" w:space="0" w:color="auto"/>
      </w:divBdr>
    </w:div>
    <w:div w:id="662509129">
      <w:bodyDiv w:val="1"/>
      <w:marLeft w:val="0"/>
      <w:marRight w:val="0"/>
      <w:marTop w:val="0"/>
      <w:marBottom w:val="0"/>
      <w:divBdr>
        <w:top w:val="none" w:sz="0" w:space="0" w:color="auto"/>
        <w:left w:val="none" w:sz="0" w:space="0" w:color="auto"/>
        <w:bottom w:val="none" w:sz="0" w:space="0" w:color="auto"/>
        <w:right w:val="none" w:sz="0" w:space="0" w:color="auto"/>
      </w:divBdr>
    </w:div>
    <w:div w:id="816727774">
      <w:bodyDiv w:val="1"/>
      <w:marLeft w:val="0"/>
      <w:marRight w:val="0"/>
      <w:marTop w:val="0"/>
      <w:marBottom w:val="0"/>
      <w:divBdr>
        <w:top w:val="none" w:sz="0" w:space="0" w:color="auto"/>
        <w:left w:val="none" w:sz="0" w:space="0" w:color="auto"/>
        <w:bottom w:val="none" w:sz="0" w:space="0" w:color="auto"/>
        <w:right w:val="none" w:sz="0" w:space="0" w:color="auto"/>
      </w:divBdr>
    </w:div>
    <w:div w:id="851918246">
      <w:bodyDiv w:val="1"/>
      <w:marLeft w:val="0"/>
      <w:marRight w:val="0"/>
      <w:marTop w:val="0"/>
      <w:marBottom w:val="0"/>
      <w:divBdr>
        <w:top w:val="none" w:sz="0" w:space="0" w:color="auto"/>
        <w:left w:val="none" w:sz="0" w:space="0" w:color="auto"/>
        <w:bottom w:val="none" w:sz="0" w:space="0" w:color="auto"/>
        <w:right w:val="none" w:sz="0" w:space="0" w:color="auto"/>
      </w:divBdr>
      <w:divsChild>
        <w:div w:id="44064045">
          <w:marLeft w:val="0"/>
          <w:marRight w:val="0"/>
          <w:marTop w:val="0"/>
          <w:marBottom w:val="0"/>
          <w:divBdr>
            <w:top w:val="none" w:sz="0" w:space="0" w:color="auto"/>
            <w:left w:val="none" w:sz="0" w:space="0" w:color="auto"/>
            <w:bottom w:val="none" w:sz="0" w:space="0" w:color="auto"/>
            <w:right w:val="none" w:sz="0" w:space="0" w:color="auto"/>
          </w:divBdr>
          <w:divsChild>
            <w:div w:id="1020592652">
              <w:marLeft w:val="0"/>
              <w:marRight w:val="0"/>
              <w:marTop w:val="0"/>
              <w:marBottom w:val="0"/>
              <w:divBdr>
                <w:top w:val="none" w:sz="0" w:space="0" w:color="auto"/>
                <w:left w:val="none" w:sz="0" w:space="0" w:color="auto"/>
                <w:bottom w:val="none" w:sz="0" w:space="0" w:color="auto"/>
                <w:right w:val="none" w:sz="0" w:space="0" w:color="auto"/>
              </w:divBdr>
              <w:divsChild>
                <w:div w:id="1599604388">
                  <w:marLeft w:val="0"/>
                  <w:marRight w:val="0"/>
                  <w:marTop w:val="0"/>
                  <w:marBottom w:val="0"/>
                  <w:divBdr>
                    <w:top w:val="none" w:sz="0" w:space="0" w:color="auto"/>
                    <w:left w:val="none" w:sz="0" w:space="0" w:color="auto"/>
                    <w:bottom w:val="none" w:sz="0" w:space="0" w:color="auto"/>
                    <w:right w:val="none" w:sz="0" w:space="0" w:color="auto"/>
                  </w:divBdr>
                  <w:divsChild>
                    <w:div w:id="1334802756">
                      <w:marLeft w:val="0"/>
                      <w:marRight w:val="0"/>
                      <w:marTop w:val="0"/>
                      <w:marBottom w:val="0"/>
                      <w:divBdr>
                        <w:top w:val="none" w:sz="0" w:space="0" w:color="auto"/>
                        <w:left w:val="none" w:sz="0" w:space="0" w:color="auto"/>
                        <w:bottom w:val="none" w:sz="0" w:space="0" w:color="auto"/>
                        <w:right w:val="none" w:sz="0" w:space="0" w:color="auto"/>
                      </w:divBdr>
                      <w:divsChild>
                        <w:div w:id="1556114792">
                          <w:marLeft w:val="0"/>
                          <w:marRight w:val="0"/>
                          <w:marTop w:val="0"/>
                          <w:marBottom w:val="0"/>
                          <w:divBdr>
                            <w:top w:val="none" w:sz="0" w:space="0" w:color="auto"/>
                            <w:left w:val="none" w:sz="0" w:space="0" w:color="auto"/>
                            <w:bottom w:val="none" w:sz="0" w:space="0" w:color="auto"/>
                            <w:right w:val="none" w:sz="0" w:space="0" w:color="auto"/>
                          </w:divBdr>
                          <w:divsChild>
                            <w:div w:id="1994674191">
                              <w:marLeft w:val="0"/>
                              <w:marRight w:val="0"/>
                              <w:marTop w:val="0"/>
                              <w:marBottom w:val="0"/>
                              <w:divBdr>
                                <w:top w:val="none" w:sz="0" w:space="0" w:color="auto"/>
                                <w:left w:val="none" w:sz="0" w:space="0" w:color="auto"/>
                                <w:bottom w:val="none" w:sz="0" w:space="0" w:color="auto"/>
                                <w:right w:val="none" w:sz="0" w:space="0" w:color="auto"/>
                              </w:divBdr>
                              <w:divsChild>
                                <w:div w:id="2026706205">
                                  <w:marLeft w:val="0"/>
                                  <w:marRight w:val="0"/>
                                  <w:marTop w:val="0"/>
                                  <w:marBottom w:val="0"/>
                                  <w:divBdr>
                                    <w:top w:val="none" w:sz="0" w:space="0" w:color="auto"/>
                                    <w:left w:val="none" w:sz="0" w:space="0" w:color="auto"/>
                                    <w:bottom w:val="none" w:sz="0" w:space="0" w:color="auto"/>
                                    <w:right w:val="none" w:sz="0" w:space="0" w:color="auto"/>
                                  </w:divBdr>
                                  <w:divsChild>
                                    <w:div w:id="1552889052">
                                      <w:marLeft w:val="0"/>
                                      <w:marRight w:val="0"/>
                                      <w:marTop w:val="0"/>
                                      <w:marBottom w:val="0"/>
                                      <w:divBdr>
                                        <w:top w:val="none" w:sz="0" w:space="0" w:color="auto"/>
                                        <w:left w:val="none" w:sz="0" w:space="0" w:color="auto"/>
                                        <w:bottom w:val="none" w:sz="0" w:space="0" w:color="auto"/>
                                        <w:right w:val="none" w:sz="0" w:space="0" w:color="auto"/>
                                      </w:divBdr>
                                      <w:divsChild>
                                        <w:div w:id="192310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1881942">
      <w:bodyDiv w:val="1"/>
      <w:marLeft w:val="0"/>
      <w:marRight w:val="0"/>
      <w:marTop w:val="0"/>
      <w:marBottom w:val="0"/>
      <w:divBdr>
        <w:top w:val="none" w:sz="0" w:space="0" w:color="auto"/>
        <w:left w:val="none" w:sz="0" w:space="0" w:color="auto"/>
        <w:bottom w:val="none" w:sz="0" w:space="0" w:color="auto"/>
        <w:right w:val="none" w:sz="0" w:space="0" w:color="auto"/>
      </w:divBdr>
    </w:div>
    <w:div w:id="991563089">
      <w:bodyDiv w:val="1"/>
      <w:marLeft w:val="0"/>
      <w:marRight w:val="0"/>
      <w:marTop w:val="0"/>
      <w:marBottom w:val="0"/>
      <w:divBdr>
        <w:top w:val="none" w:sz="0" w:space="0" w:color="auto"/>
        <w:left w:val="none" w:sz="0" w:space="0" w:color="auto"/>
        <w:bottom w:val="none" w:sz="0" w:space="0" w:color="auto"/>
        <w:right w:val="none" w:sz="0" w:space="0" w:color="auto"/>
      </w:divBdr>
      <w:divsChild>
        <w:div w:id="1411152446">
          <w:marLeft w:val="360"/>
          <w:marRight w:val="0"/>
          <w:marTop w:val="0"/>
          <w:marBottom w:val="0"/>
          <w:divBdr>
            <w:top w:val="none" w:sz="0" w:space="0" w:color="auto"/>
            <w:left w:val="none" w:sz="0" w:space="0" w:color="auto"/>
            <w:bottom w:val="none" w:sz="0" w:space="0" w:color="auto"/>
            <w:right w:val="none" w:sz="0" w:space="0" w:color="auto"/>
          </w:divBdr>
        </w:div>
      </w:divsChild>
    </w:div>
    <w:div w:id="1053381409">
      <w:bodyDiv w:val="1"/>
      <w:marLeft w:val="0"/>
      <w:marRight w:val="0"/>
      <w:marTop w:val="0"/>
      <w:marBottom w:val="0"/>
      <w:divBdr>
        <w:top w:val="none" w:sz="0" w:space="0" w:color="auto"/>
        <w:left w:val="none" w:sz="0" w:space="0" w:color="auto"/>
        <w:bottom w:val="none" w:sz="0" w:space="0" w:color="auto"/>
        <w:right w:val="none" w:sz="0" w:space="0" w:color="auto"/>
      </w:divBdr>
      <w:divsChild>
        <w:div w:id="265432399">
          <w:marLeft w:val="360"/>
          <w:marRight w:val="0"/>
          <w:marTop w:val="0"/>
          <w:marBottom w:val="0"/>
          <w:divBdr>
            <w:top w:val="none" w:sz="0" w:space="0" w:color="auto"/>
            <w:left w:val="none" w:sz="0" w:space="0" w:color="auto"/>
            <w:bottom w:val="none" w:sz="0" w:space="0" w:color="auto"/>
            <w:right w:val="none" w:sz="0" w:space="0" w:color="auto"/>
          </w:divBdr>
        </w:div>
      </w:divsChild>
    </w:div>
    <w:div w:id="1068576529">
      <w:bodyDiv w:val="1"/>
      <w:marLeft w:val="0"/>
      <w:marRight w:val="0"/>
      <w:marTop w:val="0"/>
      <w:marBottom w:val="0"/>
      <w:divBdr>
        <w:top w:val="none" w:sz="0" w:space="0" w:color="auto"/>
        <w:left w:val="none" w:sz="0" w:space="0" w:color="auto"/>
        <w:bottom w:val="none" w:sz="0" w:space="0" w:color="auto"/>
        <w:right w:val="none" w:sz="0" w:space="0" w:color="auto"/>
      </w:divBdr>
    </w:div>
    <w:div w:id="1219130242">
      <w:bodyDiv w:val="1"/>
      <w:marLeft w:val="0"/>
      <w:marRight w:val="0"/>
      <w:marTop w:val="0"/>
      <w:marBottom w:val="0"/>
      <w:divBdr>
        <w:top w:val="none" w:sz="0" w:space="0" w:color="auto"/>
        <w:left w:val="none" w:sz="0" w:space="0" w:color="auto"/>
        <w:bottom w:val="none" w:sz="0" w:space="0" w:color="auto"/>
        <w:right w:val="none" w:sz="0" w:space="0" w:color="auto"/>
      </w:divBdr>
      <w:divsChild>
        <w:div w:id="741947401">
          <w:marLeft w:val="360"/>
          <w:marRight w:val="0"/>
          <w:marTop w:val="0"/>
          <w:marBottom w:val="0"/>
          <w:divBdr>
            <w:top w:val="none" w:sz="0" w:space="0" w:color="auto"/>
            <w:left w:val="none" w:sz="0" w:space="0" w:color="auto"/>
            <w:bottom w:val="none" w:sz="0" w:space="0" w:color="auto"/>
            <w:right w:val="none" w:sz="0" w:space="0" w:color="auto"/>
          </w:divBdr>
        </w:div>
      </w:divsChild>
    </w:div>
    <w:div w:id="1741099041">
      <w:bodyDiv w:val="1"/>
      <w:marLeft w:val="0"/>
      <w:marRight w:val="0"/>
      <w:marTop w:val="0"/>
      <w:marBottom w:val="0"/>
      <w:divBdr>
        <w:top w:val="none" w:sz="0" w:space="0" w:color="auto"/>
        <w:left w:val="none" w:sz="0" w:space="0" w:color="auto"/>
        <w:bottom w:val="none" w:sz="0" w:space="0" w:color="auto"/>
        <w:right w:val="none" w:sz="0" w:space="0" w:color="auto"/>
      </w:divBdr>
    </w:div>
    <w:div w:id="2000378913">
      <w:bodyDiv w:val="1"/>
      <w:marLeft w:val="0"/>
      <w:marRight w:val="0"/>
      <w:marTop w:val="0"/>
      <w:marBottom w:val="0"/>
      <w:divBdr>
        <w:top w:val="none" w:sz="0" w:space="0" w:color="auto"/>
        <w:left w:val="none" w:sz="0" w:space="0" w:color="auto"/>
        <w:bottom w:val="none" w:sz="0" w:space="0" w:color="auto"/>
        <w:right w:val="none" w:sz="0" w:space="0" w:color="auto"/>
      </w:divBdr>
      <w:divsChild>
        <w:div w:id="176620522">
          <w:marLeft w:val="360"/>
          <w:marRight w:val="0"/>
          <w:marTop w:val="0"/>
          <w:marBottom w:val="0"/>
          <w:divBdr>
            <w:top w:val="none" w:sz="0" w:space="0" w:color="auto"/>
            <w:left w:val="none" w:sz="0" w:space="0" w:color="auto"/>
            <w:bottom w:val="none" w:sz="0" w:space="0" w:color="auto"/>
            <w:right w:val="none" w:sz="0" w:space="0" w:color="auto"/>
          </w:divBdr>
        </w:div>
        <w:div w:id="181094845">
          <w:marLeft w:val="274"/>
          <w:marRight w:val="0"/>
          <w:marTop w:val="0"/>
          <w:marBottom w:val="0"/>
          <w:divBdr>
            <w:top w:val="none" w:sz="0" w:space="0" w:color="auto"/>
            <w:left w:val="none" w:sz="0" w:space="0" w:color="auto"/>
            <w:bottom w:val="none" w:sz="0" w:space="0" w:color="auto"/>
            <w:right w:val="none" w:sz="0" w:space="0" w:color="auto"/>
          </w:divBdr>
        </w:div>
        <w:div w:id="966742240">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uir.unisa.ac.za/browse?authority=b35f8687-3678-4769-9b92-bb84e5ad47e9&amp;type=author" TargetMode="External"/><Relationship Id="rId18" Type="http://schemas.openxmlformats.org/officeDocument/2006/relationships/hyperlink" Target="https://www.mdpi.com/2071-1050/14/2/983" TargetMode="External"/><Relationship Id="rId26" Type="http://schemas.openxmlformats.org/officeDocument/2006/relationships/hyperlink" Target="https://doi.org/10.1016/j.chb.2016.03.003" TargetMode="External"/><Relationship Id="rId39" Type="http://schemas.openxmlformats.org/officeDocument/2006/relationships/footer" Target="footer1.xml"/><Relationship Id="rId21" Type="http://schemas.openxmlformats.org/officeDocument/2006/relationships/hyperlink" Target="https://www.sciencedirect.com/science/article/pii/S0378720618305901" TargetMode="External"/><Relationship Id="rId34" Type="http://schemas.openxmlformats.org/officeDocument/2006/relationships/hyperlink" Target="https://aisnet.org/" TargetMode="External"/><Relationship Id="rId42" Type="http://schemas.openxmlformats.org/officeDocument/2006/relationships/footer" Target="footer3.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mailto:legrams@unisa.ac.za" TargetMode="External"/><Relationship Id="rId20" Type="http://schemas.openxmlformats.org/officeDocument/2006/relationships/hyperlink" Target="https://services.igi-global.com/resolvedoi/resolve.aspx?doi=10.4018/978-1-6684-5523-4.ch012" TargetMode="External"/><Relationship Id="rId29" Type="http://schemas.openxmlformats.org/officeDocument/2006/relationships/hyperlink" Target="https://www.ncbi.nlm.nih.gov/pmc/articles/PMC7450253/pdf/main.pdf" TargetMode="Externa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rxn@unisa.ac.za" TargetMode="External"/><Relationship Id="rId24" Type="http://schemas.openxmlformats.org/officeDocument/2006/relationships/hyperlink" Target="https://doi.org/10.1080/13527266.2013.871323" TargetMode="External"/><Relationship Id="rId32" Type="http://schemas.openxmlformats.org/officeDocument/2006/relationships/hyperlink" Target="https://onlinelibrary.wiley.com/doi/10.1002/cb.2118" TargetMode="External"/><Relationship Id="rId37" Type="http://schemas.openxmlformats.org/officeDocument/2006/relationships/header" Target="header1.xml"/><Relationship Id="rId40"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uir.unisa.ac.za/browse?authority=ecaed77b-3797-478b-b7f3-f1eb6b1242a2&amp;type=author" TargetMode="External"/><Relationship Id="rId23" Type="http://schemas.openxmlformats.org/officeDocument/2006/relationships/hyperlink" Target="https://doi.org/10.4067/S0718-18762021000100103" TargetMode="External"/><Relationship Id="rId28" Type="http://schemas.openxmlformats.org/officeDocument/2006/relationships/hyperlink" Target="https://link.springer.com/article/10.1007/s11628-019-00408-2" TargetMode="External"/><Relationship Id="rId36" Type="http://schemas.openxmlformats.org/officeDocument/2006/relationships/hyperlink" Target="https://www.dmaglobal.com/" TargetMode="External"/><Relationship Id="rId10" Type="http://schemas.openxmlformats.org/officeDocument/2006/relationships/endnotes" Target="endnotes.xml"/><Relationship Id="rId19" Type="http://schemas.openxmlformats.org/officeDocument/2006/relationships/hyperlink" Target="https://ejournal.up45.ac.id/index.php/maksipreneur/article/view/657" TargetMode="External"/><Relationship Id="rId31" Type="http://schemas.openxmlformats.org/officeDocument/2006/relationships/hyperlink" Target="https://doi.org/10.1016/j.avb.2021.101591"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orcid.org/0000-0003-1760-8314" TargetMode="External"/><Relationship Id="rId22" Type="http://schemas.openxmlformats.org/officeDocument/2006/relationships/hyperlink" Target="http://www.ijmp.jor.br/index.php/ijmp/article/view/1088" TargetMode="External"/><Relationship Id="rId27" Type="http://schemas.openxmlformats.org/officeDocument/2006/relationships/hyperlink" Target="https://doi.org/10.1177/2158244019854639" TargetMode="External"/><Relationship Id="rId30" Type="http://schemas.openxmlformats.org/officeDocument/2006/relationships/hyperlink" Target="https://journals.sagepub.com/doi/pdf/10.1016/j.ausmj.2020.01.002" TargetMode="External"/><Relationship Id="rId35" Type="http://schemas.openxmlformats.org/officeDocument/2006/relationships/hyperlink" Target="https://www.acrwebsite.org/" TargetMode="External"/><Relationship Id="rId43"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orcid.org/0000-0001-8831-7544" TargetMode="External"/><Relationship Id="rId17" Type="http://schemas.openxmlformats.org/officeDocument/2006/relationships/hyperlink" Target="https://www.researchgate.net/publication/335291550" TargetMode="External"/><Relationship Id="rId25" Type="http://schemas.openxmlformats.org/officeDocument/2006/relationships/hyperlink" Target="https://doi.org/10.1108/JRIM-06-2016-0065" TargetMode="External"/><Relationship Id="rId33" Type="http://schemas.openxmlformats.org/officeDocument/2006/relationships/hyperlink" Target="https://doi.org/10.1177/09722629221133960" TargetMode="External"/><Relationship Id="rId3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396e9f47-2a8a-4faf-8186-656996be42e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53AAD643D94974CA19248596B3360A8" ma:contentTypeVersion="15" ma:contentTypeDescription="Create a new document." ma:contentTypeScope="" ma:versionID="f6638eb3ebae17945983a1fa5eea7b57">
  <xsd:schema xmlns:xsd="http://www.w3.org/2001/XMLSchema" xmlns:xs="http://www.w3.org/2001/XMLSchema" xmlns:p="http://schemas.microsoft.com/office/2006/metadata/properties" xmlns:ns3="396e9f47-2a8a-4faf-8186-656996be42ed" xmlns:ns4="635c2759-0094-4f99-aa08-b85b7455df0a" targetNamespace="http://schemas.microsoft.com/office/2006/metadata/properties" ma:root="true" ma:fieldsID="62fcd03c018c07ddf1fd7e56d1185cd1" ns3:_="" ns4:_="">
    <xsd:import namespace="396e9f47-2a8a-4faf-8186-656996be42ed"/>
    <xsd:import namespace="635c2759-0094-4f99-aa08-b85b7455df0a"/>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6e9f47-2a8a-4faf-8186-656996be42e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35c2759-0094-4f99-aa08-b85b7455df0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444F4AEC-FC38-4E83-AEDA-F4A551D54E7E}">
  <ds:schemaRefs>
    <ds:schemaRef ds:uri="http://schemas.microsoft.com/sharepoint/v3/contenttype/forms"/>
  </ds:schemaRefs>
</ds:datastoreItem>
</file>

<file path=customXml/itemProps2.xml><?xml version="1.0" encoding="utf-8"?>
<ds:datastoreItem xmlns:ds="http://schemas.openxmlformats.org/officeDocument/2006/customXml" ds:itemID="{B05EB8E9-20B1-4C69-8D79-AB151987733E}">
  <ds:schemaRefs>
    <ds:schemaRef ds:uri="http://schemas.microsoft.com/office/2006/metadata/properties"/>
    <ds:schemaRef ds:uri="http://schemas.microsoft.com/office/infopath/2007/PartnerControls"/>
    <ds:schemaRef ds:uri="396e9f47-2a8a-4faf-8186-656996be42ed"/>
  </ds:schemaRefs>
</ds:datastoreItem>
</file>

<file path=customXml/itemProps3.xml><?xml version="1.0" encoding="utf-8"?>
<ds:datastoreItem xmlns:ds="http://schemas.openxmlformats.org/officeDocument/2006/customXml" ds:itemID="{BD4F669B-18BE-44D3-B44B-B5368E6368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6e9f47-2a8a-4faf-8186-656996be42ed"/>
    <ds:schemaRef ds:uri="635c2759-0094-4f99-aa08-b85b7455df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760D925-1E1B-4C36-9974-BE27F0099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3314</Words>
  <Characters>18893</Characters>
  <Application>Microsoft Office Word</Application>
  <DocSecurity>0</DocSecurity>
  <Lines>157</Lines>
  <Paragraphs>44</Paragraphs>
  <ScaleCrop>false</ScaleCrop>
  <Company>UNISA</Company>
  <LinksUpToDate>false</LinksUpToDate>
  <CharactersWithSpaces>22163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Jansen van Rensburg, Mari</dc:creator>
  <cp:keywords/>
  <cp:lastModifiedBy>Amusako</cp:lastModifiedBy>
  <cp:revision>2</cp:revision>
  <cp:lastPrinted>2014-04-14T18:12:00Z</cp:lastPrinted>
  <dcterms:created xsi:type="dcterms:W3CDTF">2023-04-24T09:36:00Z</dcterms:created>
  <dcterms:modified xsi:type="dcterms:W3CDTF">2023-04-24T09:39:00Z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de552eda-8172-35e6-963a-ee61a6c741c4</vt:lpwstr>
  </property>
  <property fmtid="{D5CDD505-2E9C-101B-9397-08002B2CF9AE}" pid="24" name="Mendeley Citation Style_1">
    <vt:lpwstr>http://www.zotero.org/styles/apa</vt:lpwstr>
  </property>
  <property fmtid="{D5CDD505-2E9C-101B-9397-08002B2CF9AE}" pid="25" name="ContentTypeId">
    <vt:lpwstr>0x010100453AAD643D94974CA19248596B3360A8</vt:lpwstr>
  </property>
  <property fmtid="{D5CDD505-2E9C-101B-9397-08002B2CF9AE}" pid="26" name="GrammarlyDocumentId">
    <vt:lpwstr>79ff0b59e27f99e60aa29c430a52891971306648db40071fb3aace135c93266a</vt:lpwstr>
  </property>
</Properties>
</file>