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EF26D" w14:textId="77777777" w:rsidR="005A4470" w:rsidRDefault="005A4470" w:rsidP="005A4470">
      <w:r>
        <w:t>DEPARTMENT OF PUBLIC ADMINISTRATION AND MANAGEMENT</w:t>
      </w:r>
    </w:p>
    <w:p w14:paraId="08373FA7" w14:textId="77777777" w:rsidR="005A4470" w:rsidRDefault="13D8B32A" w:rsidP="13D8B32A">
      <w:pPr>
        <w:rPr>
          <w:color w:val="000000" w:themeColor="text1"/>
        </w:rPr>
      </w:pPr>
      <w:r>
        <w:t xml:space="preserve">RESEARCH FOCUS AREAS FOR MASTER’S AND DOCTORAL STUDIES </w:t>
      </w:r>
      <w:r w:rsidRPr="13D8B32A">
        <w:rPr>
          <w:color w:val="000000" w:themeColor="text1"/>
        </w:rPr>
        <w:t>2024</w:t>
      </w:r>
    </w:p>
    <w:p w14:paraId="4A91AD7A" w14:textId="77777777" w:rsidR="005A4470" w:rsidRDefault="005A4470" w:rsidP="005A4470">
      <w:pPr>
        <w:rPr>
          <w:rFonts w:ascii="Calibri" w:eastAsia="Calibri" w:hAnsi="Calibri" w:cs="Arial"/>
          <w:b/>
        </w:rPr>
      </w:pPr>
      <w:r>
        <w:rPr>
          <w:rFonts w:ascii="Calibri" w:eastAsia="Calibri" w:hAnsi="Calibri" w:cs="Arial"/>
          <w:b/>
        </w:rPr>
        <w:t>FOCUS AREA:  LOCAL GOVERNMENT MANAGEMENT</w:t>
      </w: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7"/>
        <w:gridCol w:w="28"/>
        <w:gridCol w:w="920"/>
        <w:gridCol w:w="4296"/>
        <w:gridCol w:w="1196"/>
        <w:gridCol w:w="203"/>
      </w:tblGrid>
      <w:tr w:rsidR="005A4470" w14:paraId="6B86E358" w14:textId="77777777" w:rsidTr="626E771D">
        <w:trPr>
          <w:trHeight w:val="276"/>
        </w:trPr>
        <w:tc>
          <w:tcPr>
            <w:tcW w:w="3755" w:type="dxa"/>
            <w:gridSpan w:val="3"/>
            <w:tcBorders>
              <w:top w:val="single" w:sz="4" w:space="0" w:color="auto"/>
              <w:left w:val="single" w:sz="4" w:space="0" w:color="auto"/>
              <w:bottom w:val="single" w:sz="4" w:space="0" w:color="auto"/>
              <w:right w:val="single" w:sz="4" w:space="0" w:color="auto"/>
            </w:tcBorders>
            <w:hideMark/>
          </w:tcPr>
          <w:p w14:paraId="51B909EB" w14:textId="77777777" w:rsidR="005A4470" w:rsidRDefault="005A4470">
            <w:pPr>
              <w:spacing w:after="0" w:line="240" w:lineRule="auto"/>
              <w:rPr>
                <w:rFonts w:ascii="Calibri" w:eastAsia="Calibri" w:hAnsi="Calibri" w:cs="Arial"/>
                <w:b/>
                <w:sz w:val="20"/>
                <w:szCs w:val="20"/>
              </w:rPr>
            </w:pPr>
            <w:r>
              <w:rPr>
                <w:rFonts w:ascii="Calibri" w:eastAsia="Calibri" w:hAnsi="Calibri" w:cs="Arial"/>
                <w:b/>
                <w:sz w:val="20"/>
                <w:szCs w:val="20"/>
              </w:rPr>
              <w:t>Department</w:t>
            </w:r>
          </w:p>
        </w:tc>
        <w:tc>
          <w:tcPr>
            <w:tcW w:w="5695" w:type="dxa"/>
            <w:gridSpan w:val="3"/>
            <w:tcBorders>
              <w:top w:val="single" w:sz="4" w:space="0" w:color="auto"/>
              <w:left w:val="single" w:sz="4" w:space="0" w:color="auto"/>
              <w:bottom w:val="single" w:sz="4" w:space="0" w:color="auto"/>
              <w:right w:val="single" w:sz="4" w:space="0" w:color="auto"/>
            </w:tcBorders>
          </w:tcPr>
          <w:p w14:paraId="42BE6C17" w14:textId="77777777" w:rsidR="005A4470" w:rsidRDefault="005A4470">
            <w:pPr>
              <w:spacing w:after="0" w:line="240" w:lineRule="auto"/>
              <w:rPr>
                <w:rFonts w:ascii="Calibri" w:eastAsia="Calibri" w:hAnsi="Calibri" w:cs="Arial"/>
                <w:sz w:val="20"/>
                <w:szCs w:val="20"/>
              </w:rPr>
            </w:pPr>
            <w:r>
              <w:rPr>
                <w:rFonts w:ascii="Calibri" w:eastAsia="Calibri" w:hAnsi="Calibri" w:cs="Arial"/>
                <w:sz w:val="20"/>
                <w:szCs w:val="20"/>
              </w:rPr>
              <w:t>Public Administration and Management</w:t>
            </w:r>
          </w:p>
          <w:p w14:paraId="1E458187" w14:textId="77777777" w:rsidR="005A4470" w:rsidRDefault="005A4470">
            <w:pPr>
              <w:spacing w:after="0" w:line="240" w:lineRule="auto"/>
              <w:rPr>
                <w:rFonts w:ascii="Calibri" w:eastAsia="Calibri" w:hAnsi="Calibri" w:cs="Arial"/>
                <w:sz w:val="20"/>
                <w:szCs w:val="20"/>
              </w:rPr>
            </w:pPr>
          </w:p>
        </w:tc>
      </w:tr>
      <w:tr w:rsidR="005A4470" w14:paraId="5239BDAD" w14:textId="77777777" w:rsidTr="626E771D">
        <w:trPr>
          <w:trHeight w:val="276"/>
        </w:trPr>
        <w:tc>
          <w:tcPr>
            <w:tcW w:w="3755" w:type="dxa"/>
            <w:gridSpan w:val="3"/>
            <w:tcBorders>
              <w:top w:val="single" w:sz="4" w:space="0" w:color="auto"/>
              <w:left w:val="single" w:sz="4" w:space="0" w:color="auto"/>
              <w:bottom w:val="single" w:sz="4" w:space="0" w:color="auto"/>
              <w:right w:val="single" w:sz="4" w:space="0" w:color="auto"/>
            </w:tcBorders>
            <w:hideMark/>
          </w:tcPr>
          <w:p w14:paraId="30CC95DD" w14:textId="77777777" w:rsidR="005A4470" w:rsidRDefault="005A4470">
            <w:pPr>
              <w:spacing w:after="0" w:line="240" w:lineRule="auto"/>
              <w:rPr>
                <w:rFonts w:ascii="Calibri" w:eastAsia="Calibri" w:hAnsi="Calibri" w:cs="Arial"/>
                <w:b/>
                <w:sz w:val="20"/>
                <w:szCs w:val="20"/>
              </w:rPr>
            </w:pPr>
            <w:r>
              <w:rPr>
                <w:rFonts w:ascii="Calibri" w:eastAsia="Calibri" w:hAnsi="Calibri" w:cs="Arial"/>
                <w:b/>
                <w:sz w:val="20"/>
                <w:szCs w:val="20"/>
              </w:rPr>
              <w:t>Discipline</w:t>
            </w:r>
          </w:p>
        </w:tc>
        <w:tc>
          <w:tcPr>
            <w:tcW w:w="5695" w:type="dxa"/>
            <w:gridSpan w:val="3"/>
            <w:tcBorders>
              <w:top w:val="single" w:sz="4" w:space="0" w:color="auto"/>
              <w:left w:val="single" w:sz="4" w:space="0" w:color="auto"/>
              <w:bottom w:val="single" w:sz="4" w:space="0" w:color="auto"/>
              <w:right w:val="single" w:sz="4" w:space="0" w:color="auto"/>
            </w:tcBorders>
            <w:hideMark/>
          </w:tcPr>
          <w:p w14:paraId="339E1288" w14:textId="77777777" w:rsidR="005A4470" w:rsidRDefault="005A4470">
            <w:pPr>
              <w:spacing w:after="0" w:line="240" w:lineRule="auto"/>
              <w:rPr>
                <w:rFonts w:ascii="Calibri" w:eastAsia="Calibri" w:hAnsi="Calibri" w:cs="Arial"/>
                <w:sz w:val="20"/>
                <w:szCs w:val="20"/>
              </w:rPr>
            </w:pPr>
            <w:r>
              <w:rPr>
                <w:rFonts w:ascii="Calibri" w:eastAsia="Calibri" w:hAnsi="Calibri" w:cs="Arial"/>
                <w:sz w:val="20"/>
                <w:szCs w:val="20"/>
              </w:rPr>
              <w:t>Public Administration</w:t>
            </w:r>
          </w:p>
        </w:tc>
      </w:tr>
      <w:tr w:rsidR="005A4470" w14:paraId="4D38A95A" w14:textId="77777777" w:rsidTr="626E771D">
        <w:tc>
          <w:tcPr>
            <w:tcW w:w="3755" w:type="dxa"/>
            <w:gridSpan w:val="3"/>
            <w:tcBorders>
              <w:top w:val="single" w:sz="4" w:space="0" w:color="auto"/>
              <w:left w:val="single" w:sz="4" w:space="0" w:color="auto"/>
              <w:bottom w:val="single" w:sz="4" w:space="0" w:color="auto"/>
              <w:right w:val="single" w:sz="4" w:space="0" w:color="auto"/>
            </w:tcBorders>
            <w:hideMark/>
          </w:tcPr>
          <w:p w14:paraId="0C2E80A0" w14:textId="77777777" w:rsidR="005A4470" w:rsidRDefault="005A4470">
            <w:pPr>
              <w:spacing w:after="0" w:line="240" w:lineRule="auto"/>
              <w:rPr>
                <w:rFonts w:ascii="Calibri" w:eastAsia="Calibri" w:hAnsi="Calibri" w:cs="Arial"/>
                <w:b/>
                <w:sz w:val="20"/>
                <w:szCs w:val="20"/>
              </w:rPr>
            </w:pPr>
            <w:r>
              <w:rPr>
                <w:rFonts w:ascii="Calibri" w:eastAsia="Calibri" w:hAnsi="Calibri" w:cs="Arial"/>
                <w:b/>
                <w:sz w:val="20"/>
                <w:szCs w:val="20"/>
              </w:rPr>
              <w:t>Research Focus Area</w:t>
            </w:r>
          </w:p>
        </w:tc>
        <w:tc>
          <w:tcPr>
            <w:tcW w:w="5695" w:type="dxa"/>
            <w:gridSpan w:val="3"/>
            <w:tcBorders>
              <w:top w:val="single" w:sz="4" w:space="0" w:color="auto"/>
              <w:left w:val="single" w:sz="4" w:space="0" w:color="auto"/>
              <w:bottom w:val="single" w:sz="4" w:space="0" w:color="auto"/>
              <w:right w:val="single" w:sz="4" w:space="0" w:color="auto"/>
            </w:tcBorders>
            <w:hideMark/>
          </w:tcPr>
          <w:p w14:paraId="6F092761" w14:textId="77777777" w:rsidR="005A4470" w:rsidRDefault="005A4470">
            <w:pPr>
              <w:spacing w:after="0" w:line="240" w:lineRule="auto"/>
              <w:rPr>
                <w:rFonts w:ascii="Calibri" w:eastAsia="Calibri" w:hAnsi="Calibri" w:cs="Arial"/>
                <w:b/>
                <w:sz w:val="20"/>
                <w:szCs w:val="20"/>
              </w:rPr>
            </w:pPr>
            <w:r>
              <w:rPr>
                <w:rFonts w:ascii="Calibri" w:eastAsia="Calibri" w:hAnsi="Calibri" w:cs="Arial"/>
                <w:b/>
                <w:sz w:val="20"/>
                <w:szCs w:val="20"/>
              </w:rPr>
              <w:t>Local Government Management</w:t>
            </w:r>
          </w:p>
        </w:tc>
      </w:tr>
      <w:tr w:rsidR="005129B0" w14:paraId="308C15B1" w14:textId="77777777" w:rsidTr="626E771D">
        <w:tc>
          <w:tcPr>
            <w:tcW w:w="3755" w:type="dxa"/>
            <w:gridSpan w:val="3"/>
            <w:tcBorders>
              <w:top w:val="single" w:sz="4" w:space="0" w:color="auto"/>
              <w:left w:val="single" w:sz="4" w:space="0" w:color="auto"/>
              <w:bottom w:val="single" w:sz="4" w:space="0" w:color="auto"/>
              <w:right w:val="single" w:sz="4" w:space="0" w:color="auto"/>
            </w:tcBorders>
          </w:tcPr>
          <w:p w14:paraId="11C5B7F1" w14:textId="77777777" w:rsidR="005129B0" w:rsidRDefault="626E771D" w:rsidP="626E771D">
            <w:pPr>
              <w:spacing w:after="0" w:line="240" w:lineRule="auto"/>
              <w:rPr>
                <w:rFonts w:ascii="Calibri" w:eastAsia="Calibri" w:hAnsi="Calibri" w:cs="Arial"/>
                <w:b/>
                <w:bCs/>
                <w:sz w:val="20"/>
                <w:szCs w:val="20"/>
              </w:rPr>
            </w:pPr>
            <w:r w:rsidRPr="626E771D">
              <w:rPr>
                <w:rFonts w:ascii="Calibri" w:eastAsia="Calibri" w:hAnsi="Calibri" w:cs="Arial"/>
                <w:b/>
                <w:bCs/>
                <w:sz w:val="20"/>
                <w:szCs w:val="20"/>
              </w:rPr>
              <w:t xml:space="preserve">Capacity for 2024 </w:t>
            </w:r>
          </w:p>
        </w:tc>
        <w:tc>
          <w:tcPr>
            <w:tcW w:w="5695" w:type="dxa"/>
            <w:gridSpan w:val="3"/>
            <w:tcBorders>
              <w:top w:val="single" w:sz="4" w:space="0" w:color="auto"/>
              <w:left w:val="single" w:sz="4" w:space="0" w:color="auto"/>
              <w:bottom w:val="single" w:sz="4" w:space="0" w:color="auto"/>
              <w:right w:val="single" w:sz="4" w:space="0" w:color="auto"/>
            </w:tcBorders>
          </w:tcPr>
          <w:p w14:paraId="692E4EA6" w14:textId="77777777" w:rsidR="005129B0" w:rsidRPr="00082849" w:rsidRDefault="00D24671">
            <w:pPr>
              <w:spacing w:after="0" w:line="240" w:lineRule="auto"/>
              <w:rPr>
                <w:rFonts w:ascii="Calibri" w:eastAsia="Calibri" w:hAnsi="Calibri" w:cs="Arial"/>
                <w:b/>
                <w:bCs/>
                <w:sz w:val="20"/>
                <w:szCs w:val="20"/>
              </w:rPr>
            </w:pPr>
            <w:r w:rsidRPr="00082849">
              <w:rPr>
                <w:rFonts w:ascii="Calibri" w:eastAsia="Times New Roman" w:hAnsi="Calibri" w:cs="Times New Roman"/>
                <w:b/>
                <w:bCs/>
                <w:sz w:val="20"/>
                <w:szCs w:val="20"/>
                <w:lang w:val="en-GB"/>
              </w:rPr>
              <w:t>9</w:t>
            </w:r>
            <w:r w:rsidR="004916B0" w:rsidRPr="00082849">
              <w:rPr>
                <w:rFonts w:ascii="Calibri" w:eastAsia="Times New Roman" w:hAnsi="Calibri" w:cs="Times New Roman"/>
                <w:b/>
                <w:bCs/>
                <w:sz w:val="20"/>
                <w:szCs w:val="20"/>
                <w:lang w:val="en-GB"/>
              </w:rPr>
              <w:t xml:space="preserve"> masters and </w:t>
            </w:r>
            <w:r w:rsidRPr="00082849">
              <w:rPr>
                <w:rFonts w:ascii="Calibri" w:eastAsia="Times New Roman" w:hAnsi="Calibri" w:cs="Times New Roman"/>
                <w:b/>
                <w:bCs/>
                <w:sz w:val="20"/>
                <w:szCs w:val="20"/>
                <w:lang w:val="en-GB"/>
              </w:rPr>
              <w:t xml:space="preserve">4 </w:t>
            </w:r>
            <w:r w:rsidR="004916B0" w:rsidRPr="00082849">
              <w:rPr>
                <w:rFonts w:ascii="Calibri" w:eastAsia="Times New Roman" w:hAnsi="Calibri" w:cs="Times New Roman"/>
                <w:b/>
                <w:bCs/>
                <w:sz w:val="20"/>
                <w:szCs w:val="20"/>
                <w:lang w:val="en-GB"/>
              </w:rPr>
              <w:t xml:space="preserve">PhD students </w:t>
            </w:r>
          </w:p>
        </w:tc>
      </w:tr>
      <w:tr w:rsidR="005A4470" w14:paraId="00AE26D6" w14:textId="77777777" w:rsidTr="626E771D">
        <w:trPr>
          <w:trHeight w:val="190"/>
        </w:trPr>
        <w:tc>
          <w:tcPr>
            <w:tcW w:w="9450" w:type="dxa"/>
            <w:gridSpan w:val="6"/>
            <w:tcBorders>
              <w:top w:val="single" w:sz="4" w:space="0" w:color="auto"/>
              <w:left w:val="nil"/>
              <w:bottom w:val="single" w:sz="4" w:space="0" w:color="auto"/>
              <w:right w:val="nil"/>
            </w:tcBorders>
          </w:tcPr>
          <w:p w14:paraId="0928E38C" w14:textId="77777777" w:rsidR="005A4470" w:rsidRDefault="005A4470">
            <w:pPr>
              <w:spacing w:after="0" w:line="240" w:lineRule="auto"/>
              <w:rPr>
                <w:rFonts w:ascii="Calibri" w:eastAsia="Calibri" w:hAnsi="Calibri" w:cs="Arial"/>
                <w:b/>
                <w:bCs/>
                <w:sz w:val="20"/>
                <w:szCs w:val="20"/>
              </w:rPr>
            </w:pPr>
          </w:p>
        </w:tc>
      </w:tr>
      <w:tr w:rsidR="005A4470" w14:paraId="2B907370" w14:textId="77777777" w:rsidTr="626E771D">
        <w:trPr>
          <w:trHeight w:val="190"/>
        </w:trPr>
        <w:tc>
          <w:tcPr>
            <w:tcW w:w="283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414A354" w14:textId="77777777" w:rsidR="005A4470" w:rsidRDefault="005A4470">
            <w:pPr>
              <w:spacing w:after="0" w:line="240" w:lineRule="auto"/>
              <w:rPr>
                <w:rFonts w:ascii="Calibri" w:eastAsia="Calibri" w:hAnsi="Calibri" w:cs="Arial"/>
                <w:b/>
                <w:bCs/>
                <w:sz w:val="20"/>
                <w:szCs w:val="20"/>
              </w:rPr>
            </w:pPr>
            <w:r>
              <w:rPr>
                <w:rFonts w:ascii="Calibri" w:eastAsia="Calibri" w:hAnsi="Calibri" w:cs="Arial"/>
                <w:b/>
                <w:sz w:val="20"/>
                <w:szCs w:val="20"/>
              </w:rPr>
              <w:t>Supervision Team details:</w:t>
            </w:r>
          </w:p>
        </w:tc>
        <w:tc>
          <w:tcPr>
            <w:tcW w:w="521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CAA137" w14:textId="77777777" w:rsidR="005A4470" w:rsidRDefault="005A4470">
            <w:pPr>
              <w:spacing w:after="0" w:line="240" w:lineRule="auto"/>
              <w:rPr>
                <w:rFonts w:ascii="Calibri" w:eastAsia="Calibri" w:hAnsi="Calibri" w:cs="Arial"/>
                <w:b/>
                <w:bCs/>
                <w:sz w:val="20"/>
                <w:szCs w:val="20"/>
              </w:rPr>
            </w:pPr>
            <w:r>
              <w:rPr>
                <w:rFonts w:ascii="Calibri" w:eastAsia="Calibri" w:hAnsi="Calibri" w:cs="Arial"/>
                <w:b/>
                <w:bCs/>
                <w:sz w:val="20"/>
                <w:szCs w:val="20"/>
              </w:rPr>
              <w:t>Academic Profile</w:t>
            </w:r>
          </w:p>
        </w:tc>
        <w:tc>
          <w:tcPr>
            <w:tcW w:w="13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9775D5" w14:textId="77777777" w:rsidR="005A4470" w:rsidRDefault="005A4470">
            <w:pPr>
              <w:spacing w:after="0" w:line="240" w:lineRule="auto"/>
              <w:rPr>
                <w:rFonts w:ascii="Calibri" w:eastAsia="Calibri" w:hAnsi="Calibri" w:cs="Arial"/>
                <w:b/>
                <w:bCs/>
                <w:sz w:val="20"/>
                <w:szCs w:val="20"/>
              </w:rPr>
            </w:pPr>
            <w:r>
              <w:rPr>
                <w:rFonts w:ascii="Calibri" w:eastAsia="Calibri" w:hAnsi="Calibri" w:cs="Arial"/>
                <w:b/>
                <w:bCs/>
                <w:sz w:val="20"/>
                <w:szCs w:val="20"/>
              </w:rPr>
              <w:t>Capacity</w:t>
            </w:r>
          </w:p>
        </w:tc>
      </w:tr>
      <w:tr w:rsidR="005A4470" w14:paraId="32AECF8D" w14:textId="77777777" w:rsidTr="626E771D">
        <w:trPr>
          <w:trHeight w:val="1358"/>
        </w:trPr>
        <w:tc>
          <w:tcPr>
            <w:tcW w:w="2835" w:type="dxa"/>
            <w:gridSpan w:val="2"/>
            <w:tcBorders>
              <w:top w:val="single" w:sz="4" w:space="0" w:color="auto"/>
              <w:left w:val="single" w:sz="4" w:space="0" w:color="auto"/>
              <w:bottom w:val="single" w:sz="4" w:space="0" w:color="auto"/>
              <w:right w:val="single" w:sz="4" w:space="0" w:color="auto"/>
            </w:tcBorders>
          </w:tcPr>
          <w:p w14:paraId="5FA96614" w14:textId="77777777" w:rsidR="005A4470" w:rsidRPr="00707DEB" w:rsidRDefault="005A4470">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Prof P Khumalo</w:t>
            </w:r>
          </w:p>
          <w:p w14:paraId="00BDF7AB" w14:textId="77777777" w:rsidR="005129B0" w:rsidRPr="00707DEB" w:rsidRDefault="005129B0" w:rsidP="005129B0">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 xml:space="preserve"> (Contact person for this focus area)</w:t>
            </w:r>
          </w:p>
          <w:p w14:paraId="12D30BE7" w14:textId="77777777" w:rsidR="005A4470" w:rsidRPr="00707DEB" w:rsidRDefault="005A4470">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 xml:space="preserve">Office: </w:t>
            </w:r>
            <w:proofErr w:type="spellStart"/>
            <w:r w:rsidRPr="00707DEB">
              <w:rPr>
                <w:rFonts w:ascii="Calibri" w:eastAsia="Calibri" w:hAnsi="Calibri" w:cs="Arial"/>
                <w:b/>
                <w:bCs/>
                <w:sz w:val="20"/>
                <w:szCs w:val="20"/>
              </w:rPr>
              <w:t>Nkoana</w:t>
            </w:r>
            <w:proofErr w:type="spellEnd"/>
            <w:r w:rsidRPr="00707DEB">
              <w:rPr>
                <w:rFonts w:ascii="Calibri" w:eastAsia="Calibri" w:hAnsi="Calibri" w:cs="Arial"/>
                <w:b/>
                <w:bCs/>
                <w:sz w:val="20"/>
                <w:szCs w:val="20"/>
              </w:rPr>
              <w:t xml:space="preserve"> Simon Radipere 4-100</w:t>
            </w:r>
          </w:p>
          <w:p w14:paraId="457C59E9" w14:textId="77777777" w:rsidR="00707DEB" w:rsidRDefault="005A4470">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 xml:space="preserve">Email: </w:t>
            </w:r>
            <w:hyperlink r:id="rId10" w:history="1">
              <w:r w:rsidR="00707DEB">
                <w:rPr>
                  <w:rStyle w:val="Hyperlink"/>
                  <w:rFonts w:ascii="Calibri" w:eastAsia="Calibri" w:hAnsi="Calibri" w:cs="Arial"/>
                  <w:b/>
                  <w:bCs/>
                  <w:sz w:val="20"/>
                  <w:szCs w:val="20"/>
                </w:rPr>
                <w:t>khumap1</w:t>
              </w:r>
              <w:r w:rsidR="00707DEB" w:rsidRPr="00D8660C">
                <w:rPr>
                  <w:rStyle w:val="Hyperlink"/>
                  <w:rFonts w:ascii="Calibri" w:eastAsia="Calibri" w:hAnsi="Calibri" w:cs="Arial"/>
                  <w:b/>
                  <w:bCs/>
                  <w:sz w:val="20"/>
                  <w:szCs w:val="20"/>
                </w:rPr>
                <w:t>@unisa.ac.za</w:t>
              </w:r>
            </w:hyperlink>
          </w:p>
          <w:p w14:paraId="4E921F71" w14:textId="77777777" w:rsidR="005A4470" w:rsidRPr="00707DEB" w:rsidRDefault="005A4470">
            <w:pPr>
              <w:spacing w:after="0" w:line="240" w:lineRule="auto"/>
              <w:rPr>
                <w:rFonts w:ascii="Calibri" w:eastAsia="Calibri" w:hAnsi="Calibri" w:cs="Arial"/>
                <w:b/>
                <w:bCs/>
                <w:sz w:val="20"/>
                <w:szCs w:val="20"/>
              </w:rPr>
            </w:pPr>
          </w:p>
        </w:tc>
        <w:tc>
          <w:tcPr>
            <w:tcW w:w="5216" w:type="dxa"/>
            <w:gridSpan w:val="2"/>
            <w:tcBorders>
              <w:top w:val="single" w:sz="4" w:space="0" w:color="auto"/>
              <w:left w:val="single" w:sz="4" w:space="0" w:color="auto"/>
              <w:bottom w:val="single" w:sz="4" w:space="0" w:color="auto"/>
              <w:right w:val="single" w:sz="4" w:space="0" w:color="auto"/>
            </w:tcBorders>
            <w:hideMark/>
          </w:tcPr>
          <w:p w14:paraId="56CD0179" w14:textId="77777777" w:rsidR="005A4470" w:rsidRDefault="005A4470">
            <w:pPr>
              <w:spacing w:after="0" w:line="240" w:lineRule="auto"/>
              <w:jc w:val="both"/>
              <w:rPr>
                <w:rFonts w:ascii="Calibri" w:eastAsia="Calibri" w:hAnsi="Calibri" w:cs="Arial"/>
                <w:b/>
                <w:bCs/>
                <w:sz w:val="20"/>
                <w:szCs w:val="20"/>
              </w:rPr>
            </w:pPr>
            <w:r>
              <w:rPr>
                <w:rFonts w:ascii="Calibri" w:eastAsia="Calibri" w:hAnsi="Calibri" w:cs="Arial"/>
                <w:sz w:val="20"/>
                <w:szCs w:val="20"/>
              </w:rPr>
              <w:t xml:space="preserve">Prof P Khumalo is a </w:t>
            </w:r>
            <w:r w:rsidR="005129B0">
              <w:rPr>
                <w:rFonts w:ascii="Calibri" w:eastAsia="Calibri" w:hAnsi="Calibri" w:cs="Arial"/>
                <w:sz w:val="20"/>
                <w:szCs w:val="20"/>
              </w:rPr>
              <w:t>Professor of Public Administration</w:t>
            </w:r>
            <w:r>
              <w:rPr>
                <w:rFonts w:ascii="Calibri" w:eastAsia="Calibri" w:hAnsi="Calibri" w:cs="Arial"/>
                <w:sz w:val="20"/>
                <w:szCs w:val="20"/>
              </w:rPr>
              <w:t>.</w:t>
            </w:r>
            <w:r w:rsidR="005129B0">
              <w:rPr>
                <w:rFonts w:ascii="Calibri" w:eastAsia="Calibri" w:hAnsi="Calibri" w:cs="Arial"/>
                <w:sz w:val="20"/>
                <w:szCs w:val="20"/>
              </w:rPr>
              <w:t xml:space="preserve"> His research interests include Local Economic Development</w:t>
            </w:r>
            <w:r w:rsidR="00CE6868">
              <w:rPr>
                <w:rFonts w:ascii="Calibri" w:eastAsia="Calibri" w:hAnsi="Calibri" w:cs="Arial"/>
                <w:sz w:val="20"/>
                <w:szCs w:val="20"/>
              </w:rPr>
              <w:t>,</w:t>
            </w:r>
            <w:r w:rsidR="00C83F92">
              <w:rPr>
                <w:rFonts w:ascii="Calibri" w:eastAsia="Calibri" w:hAnsi="Calibri" w:cs="Arial"/>
                <w:sz w:val="20"/>
                <w:szCs w:val="20"/>
              </w:rPr>
              <w:t xml:space="preserve"> poverty,</w:t>
            </w:r>
            <w:r w:rsidR="005129B0">
              <w:rPr>
                <w:rFonts w:ascii="Calibri" w:eastAsia="Calibri" w:hAnsi="Calibri" w:cs="Arial"/>
                <w:sz w:val="20"/>
                <w:szCs w:val="20"/>
              </w:rPr>
              <w:t xml:space="preserve"> Human Settlements Development</w:t>
            </w:r>
            <w:r w:rsidR="00CE6868">
              <w:rPr>
                <w:rFonts w:ascii="Calibri" w:eastAsia="Calibri" w:hAnsi="Calibri" w:cs="Arial"/>
                <w:sz w:val="20"/>
                <w:szCs w:val="20"/>
              </w:rPr>
              <w:t xml:space="preserve"> and Public Administration reforms</w:t>
            </w:r>
            <w:r w:rsidR="005129B0">
              <w:rPr>
                <w:rFonts w:ascii="Calibri" w:eastAsia="Calibri" w:hAnsi="Calibri" w:cs="Arial"/>
                <w:sz w:val="20"/>
                <w:szCs w:val="20"/>
              </w:rPr>
              <w:t>.</w:t>
            </w:r>
            <w:r>
              <w:rPr>
                <w:rFonts w:ascii="Calibri" w:eastAsia="Calibri" w:hAnsi="Calibri" w:cs="Arial"/>
                <w:sz w:val="20"/>
                <w:szCs w:val="20"/>
              </w:rPr>
              <w:t xml:space="preserve"> He has assisted several postgraduate students with their research projects</w:t>
            </w:r>
            <w:r w:rsidR="005129B0">
              <w:rPr>
                <w:rFonts w:ascii="Calibri" w:eastAsia="Calibri" w:hAnsi="Calibri" w:cs="Arial"/>
                <w:sz w:val="20"/>
                <w:szCs w:val="20"/>
              </w:rPr>
              <w:t>.</w:t>
            </w:r>
          </w:p>
        </w:tc>
        <w:tc>
          <w:tcPr>
            <w:tcW w:w="1399" w:type="dxa"/>
            <w:gridSpan w:val="2"/>
            <w:tcBorders>
              <w:top w:val="single" w:sz="4" w:space="0" w:color="auto"/>
              <w:left w:val="single" w:sz="4" w:space="0" w:color="auto"/>
              <w:bottom w:val="single" w:sz="4" w:space="0" w:color="auto"/>
              <w:right w:val="single" w:sz="4" w:space="0" w:color="auto"/>
            </w:tcBorders>
            <w:hideMark/>
          </w:tcPr>
          <w:p w14:paraId="11BE6D7B" w14:textId="77777777" w:rsidR="005129B0" w:rsidRDefault="005129B0" w:rsidP="005129B0">
            <w:pPr>
              <w:spacing w:after="0" w:line="240" w:lineRule="auto"/>
              <w:rPr>
                <w:rFonts w:ascii="Calibri" w:eastAsia="Times New Roman" w:hAnsi="Calibri" w:cs="Times New Roman"/>
                <w:sz w:val="20"/>
                <w:szCs w:val="20"/>
                <w:lang w:val="en-GB"/>
              </w:rPr>
            </w:pPr>
            <w:r w:rsidRPr="005129B0">
              <w:rPr>
                <w:rFonts w:ascii="Calibri" w:eastAsia="Times New Roman" w:hAnsi="Calibri" w:cs="Times New Roman"/>
                <w:sz w:val="20"/>
                <w:szCs w:val="20"/>
                <w:lang w:val="en-GB"/>
              </w:rPr>
              <w:t xml:space="preserve"> </w:t>
            </w:r>
            <w:r>
              <w:rPr>
                <w:rFonts w:ascii="Calibri" w:eastAsia="Times New Roman" w:hAnsi="Calibri" w:cs="Times New Roman"/>
                <w:sz w:val="20"/>
                <w:szCs w:val="20"/>
                <w:lang w:val="en-GB"/>
              </w:rPr>
              <w:t>2 PhD</w:t>
            </w:r>
            <w:r w:rsidR="00CE6868">
              <w:rPr>
                <w:rFonts w:ascii="Calibri" w:eastAsia="Times New Roman" w:hAnsi="Calibri" w:cs="Times New Roman"/>
                <w:sz w:val="20"/>
                <w:szCs w:val="20"/>
                <w:lang w:val="en-GB"/>
              </w:rPr>
              <w:t>s 1Master’s</w:t>
            </w:r>
          </w:p>
          <w:p w14:paraId="517AB816" w14:textId="77777777" w:rsidR="00707DEB" w:rsidRDefault="00707DEB" w:rsidP="005129B0">
            <w:pPr>
              <w:spacing w:after="0" w:line="240" w:lineRule="auto"/>
              <w:rPr>
                <w:rFonts w:ascii="Calibri" w:eastAsia="Times New Roman" w:hAnsi="Calibri" w:cs="Times New Roman"/>
                <w:sz w:val="20"/>
                <w:szCs w:val="20"/>
                <w:lang w:val="en-GB"/>
              </w:rPr>
            </w:pPr>
          </w:p>
          <w:p w14:paraId="6BF50ADE" w14:textId="77777777" w:rsidR="005A4470" w:rsidRDefault="005A4470">
            <w:pPr>
              <w:spacing w:after="0" w:line="240" w:lineRule="auto"/>
              <w:rPr>
                <w:rFonts w:ascii="Calibri" w:eastAsia="Calibri" w:hAnsi="Calibri" w:cs="Arial"/>
                <w:sz w:val="20"/>
                <w:szCs w:val="20"/>
              </w:rPr>
            </w:pPr>
          </w:p>
        </w:tc>
      </w:tr>
      <w:tr w:rsidR="00A32DCE" w14:paraId="52DA4451" w14:textId="77777777" w:rsidTr="626E771D">
        <w:trPr>
          <w:trHeight w:val="1358"/>
        </w:trPr>
        <w:tc>
          <w:tcPr>
            <w:tcW w:w="2835" w:type="dxa"/>
            <w:gridSpan w:val="2"/>
            <w:tcBorders>
              <w:top w:val="single" w:sz="4" w:space="0" w:color="auto"/>
              <w:left w:val="single" w:sz="4" w:space="0" w:color="auto"/>
              <w:bottom w:val="single" w:sz="4" w:space="0" w:color="auto"/>
              <w:right w:val="single" w:sz="4" w:space="0" w:color="auto"/>
            </w:tcBorders>
          </w:tcPr>
          <w:p w14:paraId="775D1316" w14:textId="77777777" w:rsidR="00A32DCE" w:rsidRPr="00707DEB" w:rsidRDefault="00A32DCE" w:rsidP="00A73CB4">
            <w:pPr>
              <w:spacing w:after="0" w:line="240" w:lineRule="auto"/>
              <w:rPr>
                <w:rFonts w:ascii="Calibri" w:eastAsia="Calibri" w:hAnsi="Calibri" w:cs="Arial"/>
                <w:b/>
                <w:bCs/>
                <w:sz w:val="20"/>
                <w:szCs w:val="20"/>
                <w:lang w:val="it-IT"/>
              </w:rPr>
            </w:pPr>
            <w:r w:rsidRPr="00707DEB">
              <w:rPr>
                <w:rFonts w:ascii="Calibri" w:eastAsia="Calibri" w:hAnsi="Calibri" w:cs="Arial"/>
                <w:b/>
                <w:bCs/>
                <w:sz w:val="20"/>
                <w:szCs w:val="20"/>
                <w:lang w:val="it-IT"/>
              </w:rPr>
              <w:t>Dr MM Mashamaite</w:t>
            </w:r>
          </w:p>
          <w:p w14:paraId="48B21C0B" w14:textId="77777777" w:rsidR="0027441D" w:rsidRPr="00707DEB" w:rsidRDefault="0027441D" w:rsidP="00A73CB4">
            <w:pPr>
              <w:spacing w:after="0" w:line="240" w:lineRule="auto"/>
              <w:rPr>
                <w:rFonts w:ascii="Calibri" w:eastAsia="Calibri" w:hAnsi="Calibri" w:cs="Arial"/>
                <w:b/>
                <w:bCs/>
                <w:sz w:val="20"/>
                <w:szCs w:val="20"/>
                <w:lang w:val="it-IT"/>
              </w:rPr>
            </w:pPr>
            <w:r w:rsidRPr="00707DEB">
              <w:rPr>
                <w:rFonts w:ascii="Calibri" w:eastAsia="Calibri" w:hAnsi="Calibri" w:cs="Arial"/>
                <w:b/>
                <w:bCs/>
                <w:sz w:val="20"/>
                <w:szCs w:val="20"/>
                <w:lang w:val="it-IT"/>
              </w:rPr>
              <w:t xml:space="preserve">Office: Nkoana </w:t>
            </w:r>
            <w:r w:rsidR="002F5119" w:rsidRPr="00707DEB">
              <w:rPr>
                <w:rFonts w:ascii="Calibri" w:eastAsia="Calibri" w:hAnsi="Calibri" w:cs="Arial"/>
                <w:b/>
                <w:bCs/>
                <w:sz w:val="20"/>
                <w:szCs w:val="20"/>
                <w:lang w:val="it-IT"/>
              </w:rPr>
              <w:t>Simon Radipere 4-82</w:t>
            </w:r>
          </w:p>
          <w:p w14:paraId="73EA9EF2" w14:textId="77777777" w:rsidR="002F5119" w:rsidRPr="00707DEB" w:rsidRDefault="002F5119" w:rsidP="00A73CB4">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Email:</w:t>
            </w:r>
            <w:r w:rsidR="00707DEB" w:rsidRPr="00707DEB">
              <w:rPr>
                <w:rFonts w:ascii="Calibri" w:eastAsia="Calibri" w:hAnsi="Calibri" w:cs="Arial"/>
                <w:b/>
                <w:bCs/>
                <w:sz w:val="20"/>
                <w:szCs w:val="20"/>
              </w:rPr>
              <w:t xml:space="preserve"> </w:t>
            </w:r>
            <w:hyperlink r:id="rId11" w:history="1">
              <w:r w:rsidRPr="00707DEB">
                <w:rPr>
                  <w:rStyle w:val="Hyperlink"/>
                  <w:rFonts w:ascii="Calibri" w:eastAsia="Calibri" w:hAnsi="Calibri" w:cs="Arial"/>
                  <w:b/>
                  <w:bCs/>
                  <w:sz w:val="20"/>
                  <w:szCs w:val="20"/>
                </w:rPr>
                <w:t>mashamm@unisa.ac.za</w:t>
              </w:r>
            </w:hyperlink>
            <w:r w:rsidRPr="00707DEB">
              <w:rPr>
                <w:rFonts w:ascii="Calibri" w:eastAsia="Calibri" w:hAnsi="Calibri" w:cs="Arial"/>
                <w:b/>
                <w:bCs/>
                <w:color w:val="FF0000"/>
                <w:sz w:val="20"/>
                <w:szCs w:val="20"/>
              </w:rPr>
              <w:t xml:space="preserve"> </w:t>
            </w:r>
          </w:p>
        </w:tc>
        <w:tc>
          <w:tcPr>
            <w:tcW w:w="5216" w:type="dxa"/>
            <w:gridSpan w:val="2"/>
            <w:tcBorders>
              <w:top w:val="single" w:sz="4" w:space="0" w:color="auto"/>
              <w:left w:val="single" w:sz="4" w:space="0" w:color="auto"/>
              <w:bottom w:val="single" w:sz="4" w:space="0" w:color="auto"/>
              <w:right w:val="single" w:sz="4" w:space="0" w:color="auto"/>
            </w:tcBorders>
          </w:tcPr>
          <w:p w14:paraId="0AE098A9" w14:textId="77777777" w:rsidR="00A32DCE" w:rsidRDefault="004429E4" w:rsidP="00A73CB4">
            <w:pPr>
              <w:spacing w:after="0" w:line="240" w:lineRule="auto"/>
              <w:jc w:val="both"/>
              <w:rPr>
                <w:rFonts w:ascii="Calibri" w:eastAsia="Calibri" w:hAnsi="Calibri" w:cs="Arial"/>
                <w:sz w:val="20"/>
                <w:szCs w:val="20"/>
              </w:rPr>
            </w:pPr>
            <w:r>
              <w:rPr>
                <w:rFonts w:ascii="Calibri" w:eastAsia="Calibri" w:hAnsi="Calibri" w:cs="Arial"/>
                <w:sz w:val="20"/>
                <w:szCs w:val="20"/>
              </w:rPr>
              <w:t xml:space="preserve">Dr </w:t>
            </w:r>
            <w:r w:rsidR="005E291F">
              <w:rPr>
                <w:rFonts w:ascii="Calibri" w:eastAsia="Calibri" w:hAnsi="Calibri" w:cs="Arial"/>
                <w:sz w:val="20"/>
                <w:szCs w:val="20"/>
              </w:rPr>
              <w:t xml:space="preserve">MM Mashamaite completed her PhD </w:t>
            </w:r>
            <w:r w:rsidR="00BA6FD2">
              <w:rPr>
                <w:rFonts w:ascii="Calibri" w:eastAsia="Calibri" w:hAnsi="Calibri" w:cs="Arial"/>
                <w:sz w:val="20"/>
                <w:szCs w:val="20"/>
              </w:rPr>
              <w:t xml:space="preserve">focusing on climate change and road infrastructure. </w:t>
            </w:r>
            <w:r w:rsidR="00553CDB">
              <w:rPr>
                <w:rFonts w:ascii="Calibri" w:eastAsia="Calibri" w:hAnsi="Calibri" w:cs="Arial"/>
                <w:sz w:val="20"/>
                <w:szCs w:val="20"/>
              </w:rPr>
              <w:t xml:space="preserve">Her </w:t>
            </w:r>
            <w:r w:rsidR="00432BD4">
              <w:rPr>
                <w:rFonts w:ascii="Calibri" w:eastAsia="Calibri" w:hAnsi="Calibri" w:cs="Arial"/>
                <w:sz w:val="20"/>
                <w:szCs w:val="20"/>
              </w:rPr>
              <w:t xml:space="preserve">research </w:t>
            </w:r>
            <w:r w:rsidR="00013BB1">
              <w:rPr>
                <w:rFonts w:ascii="Calibri" w:eastAsia="Calibri" w:hAnsi="Calibri" w:cs="Arial"/>
                <w:sz w:val="20"/>
                <w:szCs w:val="20"/>
              </w:rPr>
              <w:t xml:space="preserve">interests </w:t>
            </w:r>
            <w:r w:rsidR="00BF2296">
              <w:rPr>
                <w:rFonts w:ascii="Calibri" w:eastAsia="Calibri" w:hAnsi="Calibri" w:cs="Arial"/>
                <w:sz w:val="20"/>
                <w:szCs w:val="20"/>
              </w:rPr>
              <w:t xml:space="preserve">are road transport, </w:t>
            </w:r>
            <w:r w:rsidR="002534F5">
              <w:rPr>
                <w:rFonts w:ascii="Calibri" w:eastAsia="Calibri" w:hAnsi="Calibri" w:cs="Arial"/>
                <w:sz w:val="20"/>
                <w:szCs w:val="20"/>
              </w:rPr>
              <w:t>public financial management, project management</w:t>
            </w:r>
            <w:r w:rsidR="00143F4F">
              <w:rPr>
                <w:rFonts w:ascii="Calibri" w:eastAsia="Calibri" w:hAnsi="Calibri" w:cs="Arial"/>
                <w:sz w:val="20"/>
                <w:szCs w:val="20"/>
              </w:rPr>
              <w:t>, public policy</w:t>
            </w:r>
            <w:r w:rsidR="002534F5">
              <w:rPr>
                <w:rFonts w:ascii="Calibri" w:eastAsia="Calibri" w:hAnsi="Calibri" w:cs="Arial"/>
                <w:sz w:val="20"/>
                <w:szCs w:val="20"/>
              </w:rPr>
              <w:t xml:space="preserve"> and </w:t>
            </w:r>
            <w:r w:rsidR="00ED132A">
              <w:rPr>
                <w:rFonts w:ascii="Calibri" w:eastAsia="Calibri" w:hAnsi="Calibri" w:cs="Arial"/>
                <w:sz w:val="20"/>
                <w:szCs w:val="20"/>
              </w:rPr>
              <w:t xml:space="preserve">climate change. </w:t>
            </w:r>
          </w:p>
        </w:tc>
        <w:tc>
          <w:tcPr>
            <w:tcW w:w="1399" w:type="dxa"/>
            <w:gridSpan w:val="2"/>
            <w:tcBorders>
              <w:top w:val="single" w:sz="4" w:space="0" w:color="auto"/>
              <w:left w:val="single" w:sz="4" w:space="0" w:color="auto"/>
              <w:bottom w:val="single" w:sz="4" w:space="0" w:color="auto"/>
              <w:right w:val="single" w:sz="4" w:space="0" w:color="auto"/>
            </w:tcBorders>
          </w:tcPr>
          <w:p w14:paraId="654D50DA" w14:textId="77777777" w:rsidR="00A32DCE" w:rsidRDefault="00201B33" w:rsidP="005129B0">
            <w:pPr>
              <w:spacing w:after="0" w:line="240" w:lineRule="auto"/>
              <w:rPr>
                <w:rFonts w:ascii="Calibri" w:eastAsia="Times New Roman" w:hAnsi="Calibri" w:cs="Times New Roman"/>
                <w:sz w:val="20"/>
                <w:szCs w:val="20"/>
                <w:lang w:val="en-GB"/>
              </w:rPr>
            </w:pPr>
            <w:r>
              <w:rPr>
                <w:rFonts w:ascii="Calibri" w:eastAsia="Times New Roman" w:hAnsi="Calibri" w:cs="Times New Roman"/>
                <w:sz w:val="20"/>
                <w:szCs w:val="20"/>
                <w:lang w:val="en-GB"/>
              </w:rPr>
              <w:t>5</w:t>
            </w:r>
            <w:r w:rsidR="00372864">
              <w:rPr>
                <w:rFonts w:ascii="Calibri" w:eastAsia="Times New Roman" w:hAnsi="Calibri" w:cs="Times New Roman"/>
                <w:sz w:val="20"/>
                <w:szCs w:val="20"/>
                <w:lang w:val="en-GB"/>
              </w:rPr>
              <w:t xml:space="preserve"> PhDs</w:t>
            </w:r>
          </w:p>
          <w:p w14:paraId="6223A3A5" w14:textId="77777777" w:rsidR="009827DA" w:rsidRDefault="00201B33" w:rsidP="005129B0">
            <w:pPr>
              <w:spacing w:after="0" w:line="240" w:lineRule="auto"/>
              <w:rPr>
                <w:rFonts w:ascii="Calibri" w:eastAsia="Times New Roman" w:hAnsi="Calibri" w:cs="Times New Roman"/>
                <w:sz w:val="20"/>
                <w:szCs w:val="20"/>
                <w:lang w:val="en-GB"/>
              </w:rPr>
            </w:pPr>
            <w:r>
              <w:rPr>
                <w:rFonts w:ascii="Calibri" w:eastAsia="Times New Roman" w:hAnsi="Calibri" w:cs="Times New Roman"/>
                <w:sz w:val="20"/>
                <w:szCs w:val="20"/>
                <w:lang w:val="en-GB"/>
              </w:rPr>
              <w:t>2</w:t>
            </w:r>
            <w:r w:rsidR="00372864">
              <w:rPr>
                <w:rFonts w:ascii="Calibri" w:eastAsia="Times New Roman" w:hAnsi="Calibri" w:cs="Times New Roman"/>
                <w:sz w:val="20"/>
                <w:szCs w:val="20"/>
                <w:lang w:val="en-GB"/>
              </w:rPr>
              <w:t xml:space="preserve"> M</w:t>
            </w:r>
            <w:r w:rsidR="0032475E">
              <w:rPr>
                <w:rFonts w:ascii="Calibri" w:eastAsia="Times New Roman" w:hAnsi="Calibri" w:cs="Times New Roman"/>
                <w:sz w:val="20"/>
                <w:szCs w:val="20"/>
                <w:lang w:val="en-GB"/>
              </w:rPr>
              <w:t>aster’s</w:t>
            </w:r>
          </w:p>
          <w:p w14:paraId="0C49D2BA" w14:textId="77777777" w:rsidR="00C544A2" w:rsidRDefault="00C544A2" w:rsidP="005129B0">
            <w:pPr>
              <w:spacing w:after="0" w:line="240" w:lineRule="auto"/>
              <w:rPr>
                <w:rFonts w:ascii="Calibri" w:eastAsia="Times New Roman" w:hAnsi="Calibri" w:cs="Times New Roman"/>
                <w:sz w:val="20"/>
                <w:szCs w:val="20"/>
                <w:lang w:val="en-GB"/>
              </w:rPr>
            </w:pPr>
          </w:p>
          <w:p w14:paraId="0725DEA0" w14:textId="77777777" w:rsidR="00707DEB" w:rsidRDefault="00707DEB" w:rsidP="13D8B32A">
            <w:pPr>
              <w:spacing w:after="0" w:line="240" w:lineRule="auto"/>
              <w:rPr>
                <w:rFonts w:ascii="Calibri" w:eastAsia="Times New Roman" w:hAnsi="Calibri" w:cs="Times New Roman"/>
                <w:color w:val="FF0000"/>
                <w:sz w:val="20"/>
                <w:szCs w:val="20"/>
                <w:lang w:val="en-GB"/>
              </w:rPr>
            </w:pPr>
          </w:p>
        </w:tc>
      </w:tr>
      <w:tr w:rsidR="005A4470" w14:paraId="6D2479B6" w14:textId="77777777" w:rsidTr="626E771D">
        <w:trPr>
          <w:trHeight w:val="1718"/>
        </w:trPr>
        <w:tc>
          <w:tcPr>
            <w:tcW w:w="2835" w:type="dxa"/>
            <w:gridSpan w:val="2"/>
            <w:tcBorders>
              <w:top w:val="single" w:sz="4" w:space="0" w:color="auto"/>
              <w:left w:val="single" w:sz="4" w:space="0" w:color="auto"/>
              <w:bottom w:val="single" w:sz="4" w:space="0" w:color="auto"/>
              <w:right w:val="single" w:sz="4" w:space="0" w:color="auto"/>
            </w:tcBorders>
          </w:tcPr>
          <w:p w14:paraId="1A7BA701" w14:textId="77777777" w:rsidR="005A4470" w:rsidRPr="00707DEB" w:rsidRDefault="005A4470">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Mr B Lekonyane</w:t>
            </w:r>
          </w:p>
          <w:p w14:paraId="14C28118" w14:textId="77777777" w:rsidR="005A4470" w:rsidRPr="00707DEB" w:rsidRDefault="005A4470">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 xml:space="preserve">Office: </w:t>
            </w:r>
            <w:proofErr w:type="spellStart"/>
            <w:r w:rsidRPr="00707DEB">
              <w:rPr>
                <w:rFonts w:ascii="Calibri" w:eastAsia="Calibri" w:hAnsi="Calibri" w:cs="Arial"/>
                <w:b/>
                <w:bCs/>
                <w:sz w:val="20"/>
                <w:szCs w:val="20"/>
              </w:rPr>
              <w:t>Nkoana</w:t>
            </w:r>
            <w:proofErr w:type="spellEnd"/>
            <w:r w:rsidRPr="00707DEB">
              <w:rPr>
                <w:rFonts w:ascii="Calibri" w:eastAsia="Calibri" w:hAnsi="Calibri" w:cs="Arial"/>
                <w:b/>
                <w:bCs/>
                <w:sz w:val="20"/>
                <w:szCs w:val="20"/>
              </w:rPr>
              <w:t xml:space="preserve"> Simon Radipere 4-88</w:t>
            </w:r>
          </w:p>
          <w:p w14:paraId="04DF443F" w14:textId="77777777" w:rsidR="00707DEB" w:rsidRPr="00707DEB" w:rsidRDefault="005A4470">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Email:</w:t>
            </w:r>
            <w:r w:rsidR="00707DEB" w:rsidRPr="00707DEB">
              <w:rPr>
                <w:rFonts w:ascii="Calibri" w:eastAsia="Calibri" w:hAnsi="Calibri" w:cs="Arial"/>
                <w:b/>
                <w:bCs/>
                <w:sz w:val="20"/>
                <w:szCs w:val="20"/>
              </w:rPr>
              <w:t xml:space="preserve"> </w:t>
            </w:r>
            <w:hyperlink r:id="rId12" w:history="1">
              <w:r w:rsidR="00707DEB" w:rsidRPr="00707DEB">
                <w:rPr>
                  <w:rStyle w:val="Hyperlink"/>
                  <w:rFonts w:ascii="Calibri" w:eastAsia="Calibri" w:hAnsi="Calibri" w:cs="Arial"/>
                  <w:b/>
                  <w:bCs/>
                  <w:sz w:val="20"/>
                  <w:szCs w:val="20"/>
                </w:rPr>
                <w:t>lekonbc@unisa.ac.za</w:t>
              </w:r>
            </w:hyperlink>
          </w:p>
          <w:p w14:paraId="0449E627" w14:textId="77777777" w:rsidR="005A4470" w:rsidRPr="00707DEB" w:rsidRDefault="005A4470">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 xml:space="preserve"> </w:t>
            </w:r>
          </w:p>
          <w:p w14:paraId="220F21AA" w14:textId="77777777" w:rsidR="005A4470" w:rsidRPr="00707DEB" w:rsidRDefault="005A4470">
            <w:pPr>
              <w:spacing w:after="0" w:line="240" w:lineRule="auto"/>
              <w:rPr>
                <w:rFonts w:ascii="Calibri" w:eastAsia="Calibri" w:hAnsi="Calibri" w:cs="Arial"/>
                <w:b/>
                <w:bCs/>
                <w:sz w:val="20"/>
                <w:szCs w:val="20"/>
              </w:rPr>
            </w:pPr>
          </w:p>
          <w:p w14:paraId="398B32C7" w14:textId="77777777" w:rsidR="005A4470" w:rsidRPr="00707DEB" w:rsidRDefault="005A4470">
            <w:pPr>
              <w:spacing w:after="0" w:line="240" w:lineRule="auto"/>
              <w:rPr>
                <w:rFonts w:ascii="Calibri" w:eastAsia="Calibri" w:hAnsi="Calibri" w:cs="Arial"/>
                <w:b/>
                <w:bCs/>
                <w:sz w:val="20"/>
                <w:szCs w:val="20"/>
              </w:rPr>
            </w:pPr>
          </w:p>
          <w:p w14:paraId="2C27C2BA" w14:textId="77777777" w:rsidR="005A4470" w:rsidRPr="00707DEB" w:rsidRDefault="005A4470">
            <w:pPr>
              <w:spacing w:after="0" w:line="240" w:lineRule="auto"/>
              <w:rPr>
                <w:rFonts w:ascii="Calibri" w:eastAsia="Calibri" w:hAnsi="Calibri" w:cs="Arial"/>
                <w:b/>
                <w:bCs/>
                <w:sz w:val="20"/>
                <w:szCs w:val="20"/>
              </w:rPr>
            </w:pPr>
          </w:p>
        </w:tc>
        <w:tc>
          <w:tcPr>
            <w:tcW w:w="5216" w:type="dxa"/>
            <w:gridSpan w:val="2"/>
            <w:tcBorders>
              <w:top w:val="single" w:sz="4" w:space="0" w:color="auto"/>
              <w:left w:val="single" w:sz="4" w:space="0" w:color="auto"/>
              <w:bottom w:val="single" w:sz="4" w:space="0" w:color="auto"/>
              <w:right w:val="single" w:sz="4" w:space="0" w:color="auto"/>
            </w:tcBorders>
            <w:hideMark/>
          </w:tcPr>
          <w:p w14:paraId="0C662986" w14:textId="77777777" w:rsidR="005A4470" w:rsidRDefault="626E771D" w:rsidP="626E771D">
            <w:pPr>
              <w:jc w:val="both"/>
              <w:rPr>
                <w:rFonts w:ascii="Calibri" w:eastAsia="Calibri" w:hAnsi="Calibri" w:cs="Arial"/>
                <w:sz w:val="20"/>
                <w:szCs w:val="20"/>
              </w:rPr>
            </w:pPr>
            <w:r w:rsidRPr="626E771D">
              <w:rPr>
                <w:rFonts w:ascii="Calibri" w:eastAsia="Calibri" w:hAnsi="Calibri" w:cs="Arial"/>
                <w:sz w:val="20"/>
                <w:szCs w:val="20"/>
              </w:rPr>
              <w:t>Mr B.C Lekonyane has a Master’s Degree in Public Management and Development. His research interests are as follows: Public Policy analysis and implementation, Human Settlements Development, Local government and Governance and NPO role in Public Sector.</w:t>
            </w:r>
          </w:p>
        </w:tc>
        <w:tc>
          <w:tcPr>
            <w:tcW w:w="1399" w:type="dxa"/>
            <w:gridSpan w:val="2"/>
            <w:tcBorders>
              <w:top w:val="single" w:sz="4" w:space="0" w:color="auto"/>
              <w:left w:val="single" w:sz="4" w:space="0" w:color="auto"/>
              <w:bottom w:val="single" w:sz="4" w:space="0" w:color="auto"/>
              <w:right w:val="single" w:sz="4" w:space="0" w:color="auto"/>
            </w:tcBorders>
          </w:tcPr>
          <w:p w14:paraId="4653A5E3" w14:textId="77777777" w:rsidR="005A4470" w:rsidRDefault="005A4470">
            <w:pPr>
              <w:spacing w:after="0" w:line="240" w:lineRule="auto"/>
              <w:rPr>
                <w:rFonts w:ascii="Calibri" w:eastAsia="Times New Roman" w:hAnsi="Calibri" w:cs="Times New Roman"/>
                <w:sz w:val="20"/>
                <w:szCs w:val="20"/>
                <w:lang w:val="en-GB"/>
              </w:rPr>
            </w:pPr>
            <w:r>
              <w:rPr>
                <w:rFonts w:ascii="Calibri" w:eastAsia="Times New Roman" w:hAnsi="Calibri" w:cs="Times New Roman"/>
                <w:sz w:val="20"/>
                <w:szCs w:val="20"/>
                <w:lang w:val="en-GB"/>
              </w:rPr>
              <w:t>2 Master</w:t>
            </w:r>
            <w:r w:rsidR="0013075B">
              <w:rPr>
                <w:rFonts w:ascii="Calibri" w:eastAsia="Times New Roman" w:hAnsi="Calibri" w:cs="Times New Roman"/>
                <w:sz w:val="20"/>
                <w:szCs w:val="20"/>
                <w:lang w:val="en-GB"/>
              </w:rPr>
              <w:t>’s</w:t>
            </w:r>
          </w:p>
          <w:p w14:paraId="120FD5C0" w14:textId="77777777" w:rsidR="005A4470" w:rsidRDefault="005A4470">
            <w:pPr>
              <w:spacing w:after="0" w:line="240" w:lineRule="auto"/>
              <w:rPr>
                <w:rFonts w:ascii="Calibri" w:eastAsia="Calibri" w:hAnsi="Calibri" w:cs="Arial"/>
                <w:bCs/>
                <w:sz w:val="20"/>
                <w:szCs w:val="20"/>
              </w:rPr>
            </w:pPr>
          </w:p>
          <w:p w14:paraId="0487E9E4" w14:textId="77777777" w:rsidR="00707DEB" w:rsidRPr="00707DEB" w:rsidRDefault="00707DEB" w:rsidP="13D8B32A">
            <w:pPr>
              <w:spacing w:after="0" w:line="240" w:lineRule="auto"/>
              <w:rPr>
                <w:rFonts w:ascii="Calibri" w:eastAsia="Calibri" w:hAnsi="Calibri" w:cs="Arial"/>
                <w:color w:val="FF0000"/>
                <w:sz w:val="20"/>
                <w:szCs w:val="20"/>
              </w:rPr>
            </w:pPr>
          </w:p>
        </w:tc>
      </w:tr>
      <w:tr w:rsidR="00707DEB" w14:paraId="189D7AA4" w14:textId="77777777" w:rsidTr="626E771D">
        <w:trPr>
          <w:trHeight w:val="1718"/>
        </w:trPr>
        <w:tc>
          <w:tcPr>
            <w:tcW w:w="2835" w:type="dxa"/>
            <w:gridSpan w:val="2"/>
            <w:tcBorders>
              <w:top w:val="single" w:sz="4" w:space="0" w:color="auto"/>
              <w:left w:val="single" w:sz="4" w:space="0" w:color="auto"/>
              <w:bottom w:val="single" w:sz="4" w:space="0" w:color="auto"/>
              <w:right w:val="single" w:sz="4" w:space="0" w:color="auto"/>
            </w:tcBorders>
          </w:tcPr>
          <w:p w14:paraId="2B5E2990" w14:textId="77777777" w:rsidR="00707DEB" w:rsidRPr="00707DEB" w:rsidRDefault="00707DEB" w:rsidP="00707DEB">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Ms S Ntoyanto</w:t>
            </w:r>
          </w:p>
          <w:p w14:paraId="566D4943" w14:textId="77777777" w:rsidR="00707DEB" w:rsidRPr="00707DEB" w:rsidRDefault="00707DEB" w:rsidP="00707DEB">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 xml:space="preserve">Office: </w:t>
            </w:r>
            <w:proofErr w:type="spellStart"/>
            <w:r w:rsidRPr="00707DEB">
              <w:rPr>
                <w:rFonts w:ascii="Calibri" w:eastAsia="Calibri" w:hAnsi="Calibri" w:cs="Arial"/>
                <w:b/>
                <w:bCs/>
                <w:sz w:val="20"/>
                <w:szCs w:val="20"/>
              </w:rPr>
              <w:t>Nkoana</w:t>
            </w:r>
            <w:proofErr w:type="spellEnd"/>
            <w:r w:rsidRPr="00707DEB">
              <w:rPr>
                <w:rFonts w:ascii="Calibri" w:eastAsia="Calibri" w:hAnsi="Calibri" w:cs="Arial"/>
                <w:b/>
                <w:bCs/>
                <w:sz w:val="20"/>
                <w:szCs w:val="20"/>
              </w:rPr>
              <w:t xml:space="preserve"> Simon Radipere 4-109</w:t>
            </w:r>
          </w:p>
          <w:p w14:paraId="39A061E9" w14:textId="77777777" w:rsidR="00707DEB" w:rsidRPr="00707DEB" w:rsidRDefault="00707DEB" w:rsidP="00707DEB">
            <w:pPr>
              <w:spacing w:after="0" w:line="240" w:lineRule="auto"/>
              <w:rPr>
                <w:rFonts w:ascii="Calibri" w:eastAsia="Calibri" w:hAnsi="Calibri" w:cs="Arial"/>
                <w:b/>
                <w:bCs/>
                <w:color w:val="0000FF"/>
                <w:sz w:val="20"/>
                <w:szCs w:val="20"/>
                <w:u w:val="single"/>
              </w:rPr>
            </w:pPr>
            <w:r w:rsidRPr="00707DEB">
              <w:rPr>
                <w:rFonts w:ascii="Calibri" w:eastAsia="Calibri" w:hAnsi="Calibri" w:cs="Arial"/>
                <w:b/>
                <w:bCs/>
                <w:sz w:val="20"/>
                <w:szCs w:val="20"/>
              </w:rPr>
              <w:t xml:space="preserve">Email: </w:t>
            </w:r>
            <w:hyperlink r:id="rId13" w:history="1">
              <w:r w:rsidRPr="00707DEB">
                <w:rPr>
                  <w:rStyle w:val="Hyperlink"/>
                  <w:rFonts w:ascii="Calibri" w:eastAsia="Calibri" w:hAnsi="Calibri" w:cs="Arial"/>
                  <w:b/>
                  <w:bCs/>
                  <w:sz w:val="20"/>
                  <w:szCs w:val="20"/>
                </w:rPr>
                <w:t>ntoyass@unisa.ac.za</w:t>
              </w:r>
            </w:hyperlink>
          </w:p>
          <w:p w14:paraId="58D907ED" w14:textId="77777777" w:rsidR="00707DEB" w:rsidRPr="00707DEB" w:rsidRDefault="00707DEB" w:rsidP="00707DEB">
            <w:pPr>
              <w:spacing w:after="0" w:line="240" w:lineRule="auto"/>
              <w:rPr>
                <w:rFonts w:ascii="Calibri" w:eastAsia="Calibri" w:hAnsi="Calibri" w:cs="Arial"/>
                <w:b/>
                <w:bCs/>
                <w:sz w:val="20"/>
                <w:szCs w:val="20"/>
              </w:rPr>
            </w:pPr>
          </w:p>
          <w:p w14:paraId="1911F899" w14:textId="77777777" w:rsidR="00707DEB" w:rsidRPr="00707DEB" w:rsidRDefault="00707DEB" w:rsidP="00707DEB">
            <w:pPr>
              <w:spacing w:after="0" w:line="240" w:lineRule="auto"/>
              <w:rPr>
                <w:rFonts w:ascii="Calibri" w:eastAsia="Calibri" w:hAnsi="Calibri" w:cs="Arial"/>
                <w:b/>
                <w:bCs/>
                <w:sz w:val="20"/>
                <w:szCs w:val="20"/>
              </w:rPr>
            </w:pPr>
          </w:p>
        </w:tc>
        <w:tc>
          <w:tcPr>
            <w:tcW w:w="5216" w:type="dxa"/>
            <w:gridSpan w:val="2"/>
            <w:tcBorders>
              <w:top w:val="single" w:sz="4" w:space="0" w:color="auto"/>
              <w:left w:val="single" w:sz="4" w:space="0" w:color="auto"/>
              <w:bottom w:val="single" w:sz="4" w:space="0" w:color="auto"/>
              <w:right w:val="single" w:sz="4" w:space="0" w:color="auto"/>
            </w:tcBorders>
            <w:hideMark/>
          </w:tcPr>
          <w:p w14:paraId="617AD5D4" w14:textId="77777777" w:rsidR="00707DEB" w:rsidRDefault="13D8B32A" w:rsidP="13D8B32A">
            <w:pPr>
              <w:jc w:val="both"/>
              <w:rPr>
                <w:rFonts w:ascii="Calibri" w:eastAsia="Calibri" w:hAnsi="Calibri" w:cs="Arial"/>
                <w:sz w:val="20"/>
                <w:szCs w:val="20"/>
              </w:rPr>
            </w:pPr>
            <w:r w:rsidRPr="13D8B32A">
              <w:rPr>
                <w:sz w:val="20"/>
                <w:szCs w:val="20"/>
              </w:rPr>
              <w:t xml:space="preserve">Ms S Ntoyanto has a Master’s Degree in Public Administration and is currently pursuing a Doctorate of Philosophy in Public Administration. She has eight years (8) years lecturing experience and four (4) years of postgraduate supervision experience. She currently lectures the modules: Public Management Skills III, Local Government Finance </w:t>
            </w:r>
            <w:proofErr w:type="gramStart"/>
            <w:r w:rsidRPr="13D8B32A">
              <w:rPr>
                <w:sz w:val="20"/>
                <w:szCs w:val="20"/>
              </w:rPr>
              <w:t>III</w:t>
            </w:r>
            <w:proofErr w:type="gramEnd"/>
            <w:r w:rsidRPr="13D8B32A">
              <w:rPr>
                <w:sz w:val="20"/>
                <w:szCs w:val="20"/>
              </w:rPr>
              <w:t xml:space="preserve"> and Public Information Services I. Her research interests are as follows: Entrepreneurship support, Township Economy, Local government management, Public Participation and Local Economic Development, Youth Economic Development, Monitoring and Evaluation in the Public Sector.</w:t>
            </w:r>
          </w:p>
        </w:tc>
        <w:tc>
          <w:tcPr>
            <w:tcW w:w="1399" w:type="dxa"/>
            <w:gridSpan w:val="2"/>
            <w:tcBorders>
              <w:top w:val="single" w:sz="4" w:space="0" w:color="auto"/>
              <w:left w:val="single" w:sz="4" w:space="0" w:color="auto"/>
              <w:bottom w:val="single" w:sz="4" w:space="0" w:color="auto"/>
              <w:right w:val="single" w:sz="4" w:space="0" w:color="auto"/>
            </w:tcBorders>
            <w:hideMark/>
          </w:tcPr>
          <w:p w14:paraId="406A1476" w14:textId="77777777" w:rsidR="00707DEB" w:rsidRDefault="00707DEB" w:rsidP="00707DEB">
            <w:pPr>
              <w:spacing w:after="0" w:line="240" w:lineRule="auto"/>
            </w:pPr>
            <w:r w:rsidRPr="00C04C58">
              <w:t>2 Master’s</w:t>
            </w:r>
          </w:p>
          <w:p w14:paraId="409FC2AB" w14:textId="77777777" w:rsidR="00707DEB" w:rsidRDefault="00707DEB" w:rsidP="00707DEB">
            <w:pPr>
              <w:spacing w:after="0" w:line="240" w:lineRule="auto"/>
            </w:pPr>
          </w:p>
          <w:p w14:paraId="4BFBDEC1" w14:textId="77777777" w:rsidR="00707DEB" w:rsidRPr="00707DEB" w:rsidRDefault="00707DEB" w:rsidP="13D8B32A">
            <w:pPr>
              <w:spacing w:after="0" w:line="240" w:lineRule="auto"/>
              <w:rPr>
                <w:color w:val="FF0000"/>
                <w:lang w:val="en-GB"/>
              </w:rPr>
            </w:pPr>
          </w:p>
        </w:tc>
      </w:tr>
      <w:tr w:rsidR="008851A9" w14:paraId="7A80F264" w14:textId="77777777" w:rsidTr="626E771D">
        <w:trPr>
          <w:trHeight w:val="1718"/>
        </w:trPr>
        <w:tc>
          <w:tcPr>
            <w:tcW w:w="2835" w:type="dxa"/>
            <w:gridSpan w:val="2"/>
            <w:tcBorders>
              <w:top w:val="single" w:sz="4" w:space="0" w:color="auto"/>
              <w:left w:val="single" w:sz="4" w:space="0" w:color="auto"/>
              <w:bottom w:val="single" w:sz="4" w:space="0" w:color="auto"/>
              <w:right w:val="single" w:sz="4" w:space="0" w:color="auto"/>
            </w:tcBorders>
          </w:tcPr>
          <w:p w14:paraId="6C76A7F6" w14:textId="77777777" w:rsidR="008851A9" w:rsidRPr="00707DEB" w:rsidRDefault="008851A9">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Ms GL Abrahams</w:t>
            </w:r>
          </w:p>
          <w:p w14:paraId="1F168606" w14:textId="77777777" w:rsidR="008851A9" w:rsidRPr="00707DEB" w:rsidRDefault="008851A9" w:rsidP="008851A9">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 xml:space="preserve">Office: </w:t>
            </w:r>
            <w:proofErr w:type="spellStart"/>
            <w:r w:rsidRPr="00707DEB">
              <w:rPr>
                <w:rFonts w:ascii="Calibri" w:eastAsia="Calibri" w:hAnsi="Calibri" w:cs="Arial"/>
                <w:b/>
                <w:bCs/>
                <w:sz w:val="20"/>
                <w:szCs w:val="20"/>
              </w:rPr>
              <w:t>Nkoana</w:t>
            </w:r>
            <w:proofErr w:type="spellEnd"/>
            <w:r w:rsidRPr="00707DEB">
              <w:rPr>
                <w:rFonts w:ascii="Calibri" w:eastAsia="Calibri" w:hAnsi="Calibri" w:cs="Arial"/>
                <w:b/>
                <w:bCs/>
                <w:sz w:val="20"/>
                <w:szCs w:val="20"/>
              </w:rPr>
              <w:t xml:space="preserve"> Simon Radipere 4-109</w:t>
            </w:r>
          </w:p>
          <w:p w14:paraId="3E205F2F" w14:textId="77777777" w:rsidR="008851A9" w:rsidRPr="00107860" w:rsidRDefault="008851A9">
            <w:pPr>
              <w:spacing w:after="0" w:line="240" w:lineRule="auto"/>
              <w:rPr>
                <w:rFonts w:ascii="Calibri" w:eastAsia="Calibri" w:hAnsi="Calibri" w:cs="Arial"/>
                <w:b/>
                <w:bCs/>
                <w:sz w:val="20"/>
                <w:szCs w:val="20"/>
                <w:lang w:val="fr-FR"/>
              </w:rPr>
            </w:pPr>
            <w:proofErr w:type="gramStart"/>
            <w:r w:rsidRPr="00107860">
              <w:rPr>
                <w:rFonts w:ascii="Calibri" w:eastAsia="Calibri" w:hAnsi="Calibri" w:cs="Arial"/>
                <w:b/>
                <w:bCs/>
                <w:sz w:val="20"/>
                <w:szCs w:val="20"/>
                <w:lang w:val="fr-FR"/>
              </w:rPr>
              <w:t>E-mail:</w:t>
            </w:r>
            <w:proofErr w:type="gramEnd"/>
            <w:r w:rsidRPr="00107860">
              <w:rPr>
                <w:rFonts w:ascii="Calibri" w:eastAsia="Calibri" w:hAnsi="Calibri" w:cs="Arial"/>
                <w:b/>
                <w:bCs/>
                <w:sz w:val="20"/>
                <w:szCs w:val="20"/>
                <w:lang w:val="fr-FR"/>
              </w:rPr>
              <w:t xml:space="preserve"> </w:t>
            </w:r>
            <w:hyperlink r:id="rId14" w:history="1">
              <w:r w:rsidRPr="00107860">
                <w:rPr>
                  <w:rStyle w:val="Hyperlink"/>
                  <w:rFonts w:ascii="Calibri" w:eastAsia="Calibri" w:hAnsi="Calibri" w:cs="Arial"/>
                  <w:b/>
                  <w:bCs/>
                  <w:sz w:val="20"/>
                  <w:szCs w:val="20"/>
                  <w:lang w:val="fr-FR"/>
                </w:rPr>
                <w:t>abrahgl@unisa.ac.za</w:t>
              </w:r>
            </w:hyperlink>
          </w:p>
          <w:p w14:paraId="7AF06117" w14:textId="77777777" w:rsidR="008851A9" w:rsidRPr="00107860" w:rsidRDefault="008851A9">
            <w:pPr>
              <w:spacing w:after="0" w:line="240" w:lineRule="auto"/>
              <w:rPr>
                <w:rFonts w:ascii="Calibri" w:eastAsia="Calibri" w:hAnsi="Calibri" w:cs="Arial"/>
                <w:b/>
                <w:bCs/>
                <w:sz w:val="20"/>
                <w:szCs w:val="20"/>
                <w:lang w:val="fr-FR"/>
              </w:rPr>
            </w:pPr>
          </w:p>
        </w:tc>
        <w:tc>
          <w:tcPr>
            <w:tcW w:w="5216" w:type="dxa"/>
            <w:gridSpan w:val="2"/>
            <w:tcBorders>
              <w:top w:val="single" w:sz="4" w:space="0" w:color="auto"/>
              <w:left w:val="single" w:sz="4" w:space="0" w:color="auto"/>
              <w:bottom w:val="single" w:sz="4" w:space="0" w:color="auto"/>
              <w:right w:val="single" w:sz="4" w:space="0" w:color="auto"/>
            </w:tcBorders>
          </w:tcPr>
          <w:p w14:paraId="72C9B972" w14:textId="77777777" w:rsidR="008851A9" w:rsidRDefault="003E4663" w:rsidP="00873C3E">
            <w:pPr>
              <w:jc w:val="both"/>
              <w:rPr>
                <w:rFonts w:ascii="Calibri" w:eastAsia="Calibri" w:hAnsi="Calibri" w:cs="Arial"/>
                <w:bCs/>
                <w:sz w:val="20"/>
                <w:szCs w:val="20"/>
              </w:rPr>
            </w:pPr>
            <w:r>
              <w:rPr>
                <w:rFonts w:ascii="Calibri" w:eastAsia="Calibri" w:hAnsi="Calibri" w:cs="Arial"/>
                <w:bCs/>
                <w:sz w:val="20"/>
                <w:szCs w:val="20"/>
              </w:rPr>
              <w:t>Ms GL Abrahams has a Master’s Degree in Public Administration. Her research interests are Local government, Public leadership, Human resource management, Public health service delivery and Policy implementation.</w:t>
            </w:r>
          </w:p>
        </w:tc>
        <w:tc>
          <w:tcPr>
            <w:tcW w:w="1399" w:type="dxa"/>
            <w:gridSpan w:val="2"/>
            <w:tcBorders>
              <w:top w:val="single" w:sz="4" w:space="0" w:color="auto"/>
              <w:left w:val="single" w:sz="4" w:space="0" w:color="auto"/>
              <w:bottom w:val="single" w:sz="4" w:space="0" w:color="auto"/>
              <w:right w:val="single" w:sz="4" w:space="0" w:color="auto"/>
            </w:tcBorders>
          </w:tcPr>
          <w:p w14:paraId="3FDC41A0" w14:textId="77777777" w:rsidR="008851A9" w:rsidRDefault="003E4663">
            <w:pPr>
              <w:spacing w:after="0" w:line="240" w:lineRule="auto"/>
              <w:rPr>
                <w:rFonts w:ascii="Calibri" w:eastAsia="Times New Roman" w:hAnsi="Calibri" w:cs="Times New Roman"/>
                <w:sz w:val="20"/>
                <w:szCs w:val="20"/>
                <w:lang w:val="en-GB"/>
              </w:rPr>
            </w:pPr>
            <w:r>
              <w:rPr>
                <w:rFonts w:ascii="Calibri" w:eastAsia="Times New Roman" w:hAnsi="Calibri" w:cs="Times New Roman"/>
                <w:sz w:val="20"/>
                <w:szCs w:val="20"/>
                <w:lang w:val="en-GB"/>
              </w:rPr>
              <w:t>2 Master’s</w:t>
            </w:r>
          </w:p>
          <w:p w14:paraId="7FCE70A9" w14:textId="77777777" w:rsidR="00707DEB" w:rsidRDefault="00707DEB">
            <w:pPr>
              <w:spacing w:after="0" w:line="240" w:lineRule="auto"/>
              <w:rPr>
                <w:rFonts w:ascii="Calibri" w:eastAsia="Times New Roman" w:hAnsi="Calibri" w:cs="Times New Roman"/>
                <w:sz w:val="20"/>
                <w:szCs w:val="20"/>
                <w:lang w:val="en-GB"/>
              </w:rPr>
            </w:pPr>
          </w:p>
          <w:p w14:paraId="2DC505EC" w14:textId="77777777" w:rsidR="00707DEB" w:rsidRPr="00707DEB" w:rsidRDefault="00707DEB">
            <w:pPr>
              <w:spacing w:after="0" w:line="240" w:lineRule="auto"/>
              <w:rPr>
                <w:rFonts w:ascii="Calibri" w:eastAsia="Times New Roman" w:hAnsi="Calibri" w:cs="Times New Roman"/>
                <w:color w:val="FF0000"/>
                <w:sz w:val="20"/>
                <w:szCs w:val="20"/>
                <w:lang w:val="en-GB"/>
              </w:rPr>
            </w:pPr>
          </w:p>
        </w:tc>
      </w:tr>
      <w:tr w:rsidR="005A4470" w14:paraId="02EFFA9E" w14:textId="77777777" w:rsidTr="626E771D">
        <w:trPr>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3FDFE75B" w14:textId="77777777" w:rsidR="005A4470" w:rsidRDefault="005A4470">
            <w:pPr>
              <w:spacing w:after="0" w:line="240" w:lineRule="auto"/>
              <w:rPr>
                <w:rFonts w:ascii="Calibri" w:eastAsia="Calibri" w:hAnsi="Calibri" w:cs="Arial"/>
                <w:b/>
                <w:bCs/>
                <w:sz w:val="20"/>
                <w:szCs w:val="20"/>
              </w:rPr>
            </w:pPr>
            <w:r>
              <w:rPr>
                <w:rFonts w:ascii="Calibri" w:eastAsia="Calibri" w:hAnsi="Calibri" w:cs="Arial"/>
                <w:b/>
                <w:bCs/>
                <w:sz w:val="20"/>
                <w:szCs w:val="20"/>
              </w:rPr>
              <w:t>Selection criteria: Master’s/Doctorate</w:t>
            </w:r>
          </w:p>
        </w:tc>
        <w:tc>
          <w:tcPr>
            <w:tcW w:w="6615" w:type="dxa"/>
            <w:gridSpan w:val="4"/>
            <w:tcBorders>
              <w:top w:val="single" w:sz="4" w:space="0" w:color="auto"/>
              <w:left w:val="single" w:sz="4" w:space="0" w:color="auto"/>
              <w:bottom w:val="single" w:sz="4" w:space="0" w:color="auto"/>
              <w:right w:val="single" w:sz="4" w:space="0" w:color="auto"/>
            </w:tcBorders>
            <w:hideMark/>
          </w:tcPr>
          <w:p w14:paraId="0BBB5FCF" w14:textId="77777777" w:rsidR="00107860" w:rsidRDefault="00107860" w:rsidP="00107860">
            <w:pPr>
              <w:spacing w:after="0" w:line="240" w:lineRule="auto"/>
              <w:jc w:val="both"/>
              <w:rPr>
                <w:color w:val="1E2921"/>
                <w:sz w:val="20"/>
                <w:szCs w:val="20"/>
              </w:rPr>
            </w:pPr>
            <w:r>
              <w:rPr>
                <w:color w:val="1E2921"/>
                <w:sz w:val="20"/>
                <w:szCs w:val="20"/>
              </w:rPr>
              <w:t xml:space="preserve">In addition to the admission criteria contained in the </w:t>
            </w:r>
            <w:r>
              <w:rPr>
                <w:iCs/>
                <w:color w:val="1E2921"/>
                <w:sz w:val="20"/>
                <w:szCs w:val="20"/>
              </w:rPr>
              <w:t>my</w:t>
            </w:r>
            <w:r>
              <w:rPr>
                <w:color w:val="1E2921"/>
                <w:sz w:val="20"/>
                <w:szCs w:val="20"/>
              </w:rPr>
              <w:t xml:space="preserve">Choice brochure, potential students are required to prepare a </w:t>
            </w:r>
            <w:r>
              <w:rPr>
                <w:b/>
                <w:bCs/>
                <w:color w:val="1E2921"/>
                <w:sz w:val="20"/>
                <w:szCs w:val="20"/>
              </w:rPr>
              <w:t>five-page</w:t>
            </w:r>
            <w:r>
              <w:rPr>
                <w:color w:val="1E2921"/>
                <w:sz w:val="20"/>
                <w:szCs w:val="20"/>
              </w:rPr>
              <w:t xml:space="preserve"> expression of interest essay describing the following:</w:t>
            </w:r>
          </w:p>
          <w:p w14:paraId="2E574232" w14:textId="77777777" w:rsidR="00107860" w:rsidRPr="00EB329E" w:rsidRDefault="00107860" w:rsidP="00107860">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color w:val="1E2921"/>
                <w:sz w:val="20"/>
                <w:szCs w:val="20"/>
                <w:lang w:eastAsia="en-US" w:bidi="he-IL"/>
              </w:rPr>
              <w:t xml:space="preserve">1. Suitable topic aligned to a focus area </w:t>
            </w:r>
          </w:p>
          <w:p w14:paraId="64934244" w14:textId="77777777" w:rsidR="00107860" w:rsidRPr="00EB329E" w:rsidRDefault="00107860" w:rsidP="00107860">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color w:val="1E2921"/>
                <w:sz w:val="20"/>
                <w:szCs w:val="20"/>
                <w:lang w:eastAsia="en-US" w:bidi="he-IL"/>
              </w:rPr>
              <w:t>2. Introduction and background (</w:t>
            </w:r>
            <w:r w:rsidRPr="00EB329E">
              <w:rPr>
                <w:rFonts w:asciiTheme="minorHAnsi" w:eastAsiaTheme="minorHAnsi" w:hAnsiTheme="minorHAnsi" w:cstheme="minorBidi"/>
                <w:sz w:val="20"/>
                <w:szCs w:val="20"/>
                <w:lang w:eastAsia="en-US" w:bidi="he-IL"/>
              </w:rPr>
              <w:t>(½ page)</w:t>
            </w:r>
          </w:p>
          <w:p w14:paraId="00621D33" w14:textId="77777777" w:rsidR="00107860" w:rsidRPr="00EB329E" w:rsidRDefault="00107860" w:rsidP="00107860">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3. Problem statement ((½ page)</w:t>
            </w:r>
          </w:p>
          <w:p w14:paraId="4F06CF9E" w14:textId="77777777" w:rsidR="00107860" w:rsidRPr="00EB329E" w:rsidRDefault="00107860" w:rsidP="00107860">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4. Brief literature review (1 page) </w:t>
            </w:r>
          </w:p>
          <w:p w14:paraId="5357D30A" w14:textId="77777777" w:rsidR="00107860" w:rsidRPr="00EB329E" w:rsidRDefault="00107860" w:rsidP="00107860">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5. Research questions and objectives </w:t>
            </w:r>
          </w:p>
          <w:p w14:paraId="6B480B69" w14:textId="77777777" w:rsidR="00107860" w:rsidRPr="00EB329E" w:rsidRDefault="00107860" w:rsidP="00107860">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6. Research Methodology (½ to 1 page)</w:t>
            </w:r>
          </w:p>
          <w:p w14:paraId="45EAA0BF" w14:textId="77777777" w:rsidR="00107860" w:rsidRPr="00EB329E" w:rsidRDefault="00107860" w:rsidP="00107860">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7. Motivation for the study (½ page)</w:t>
            </w:r>
          </w:p>
          <w:p w14:paraId="5525A4EA" w14:textId="77777777" w:rsidR="00107860" w:rsidRPr="00EB329E" w:rsidRDefault="00107860" w:rsidP="00107860">
            <w:pPr>
              <w:pStyle w:val="pf1"/>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8. Contribution to the discipline (½ page)</w:t>
            </w:r>
          </w:p>
          <w:p w14:paraId="20348392" w14:textId="77777777" w:rsidR="00107860" w:rsidRPr="00EB329E" w:rsidRDefault="00107860" w:rsidP="00107860">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9. List of references </w:t>
            </w:r>
          </w:p>
          <w:p w14:paraId="19A8345C" w14:textId="77777777" w:rsidR="00107860" w:rsidRPr="00EB329E" w:rsidRDefault="00107860" w:rsidP="00107860">
            <w:pPr>
              <w:pStyle w:val="pf0"/>
              <w:rPr>
                <w:rFonts w:asciiTheme="minorHAnsi" w:eastAsiaTheme="minorHAnsi" w:hAnsiTheme="minorHAnsi" w:cstheme="minorBidi"/>
                <w:sz w:val="20"/>
                <w:szCs w:val="20"/>
                <w:lang w:eastAsia="en-US" w:bidi="he-IL"/>
              </w:rPr>
            </w:pPr>
            <w:r w:rsidRPr="00EB329E">
              <w:rPr>
                <w:rFonts w:asciiTheme="minorHAnsi" w:eastAsiaTheme="minorHAnsi" w:hAnsiTheme="minorHAnsi" w:cstheme="minorBidi"/>
                <w:sz w:val="20"/>
                <w:szCs w:val="20"/>
                <w:lang w:eastAsia="en-US" w:bidi="he-IL"/>
              </w:rPr>
              <w:t xml:space="preserve">Use of recent literature is compulsory. Sources should not be older than 5 years. </w:t>
            </w:r>
          </w:p>
          <w:p w14:paraId="64ED695D" w14:textId="77777777" w:rsidR="005A4470" w:rsidRDefault="005A4470">
            <w:pPr>
              <w:spacing w:after="0" w:line="240" w:lineRule="auto"/>
              <w:jc w:val="both"/>
              <w:rPr>
                <w:rFonts w:ascii="Calibri" w:eastAsia="Calibri" w:hAnsi="Calibri" w:cs="Arial"/>
                <w:color w:val="1E2921"/>
                <w:sz w:val="20"/>
                <w:szCs w:val="20"/>
              </w:rPr>
            </w:pPr>
          </w:p>
        </w:tc>
      </w:tr>
      <w:tr w:rsidR="005A4470" w14:paraId="2D96A7AF" w14:textId="77777777" w:rsidTr="626E771D">
        <w:trPr>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4B6E2D1B" w14:textId="77777777" w:rsidR="005A4470" w:rsidRDefault="005A4470">
            <w:pPr>
              <w:spacing w:after="0" w:line="240" w:lineRule="auto"/>
              <w:rPr>
                <w:rFonts w:ascii="Calibri" w:eastAsia="Calibri" w:hAnsi="Calibri" w:cs="Arial"/>
                <w:b/>
                <w:bCs/>
                <w:sz w:val="20"/>
                <w:szCs w:val="20"/>
              </w:rPr>
            </w:pPr>
            <w:r>
              <w:rPr>
                <w:rFonts w:ascii="Calibri" w:eastAsia="Calibri" w:hAnsi="Calibri" w:cs="Arial"/>
                <w:b/>
                <w:bCs/>
                <w:sz w:val="20"/>
                <w:szCs w:val="20"/>
              </w:rPr>
              <w:t>Selection Procedure</w:t>
            </w:r>
          </w:p>
        </w:tc>
        <w:tc>
          <w:tcPr>
            <w:tcW w:w="6615" w:type="dxa"/>
            <w:gridSpan w:val="4"/>
            <w:tcBorders>
              <w:top w:val="single" w:sz="4" w:space="0" w:color="auto"/>
              <w:left w:val="single" w:sz="4" w:space="0" w:color="auto"/>
              <w:bottom w:val="single" w:sz="4" w:space="0" w:color="auto"/>
              <w:right w:val="single" w:sz="4" w:space="0" w:color="auto"/>
            </w:tcBorders>
          </w:tcPr>
          <w:p w14:paraId="5CC53701" w14:textId="77777777" w:rsidR="005A4470" w:rsidRDefault="005A4470">
            <w:pPr>
              <w:numPr>
                <w:ilvl w:val="0"/>
                <w:numId w:val="2"/>
              </w:numPr>
              <w:spacing w:after="0" w:line="240" w:lineRule="auto"/>
              <w:contextualSpacing/>
              <w:jc w:val="both"/>
              <w:rPr>
                <w:color w:val="1E2921"/>
                <w:sz w:val="20"/>
                <w:szCs w:val="20"/>
              </w:rPr>
            </w:pPr>
            <w:r>
              <w:rPr>
                <w:color w:val="1E2921"/>
                <w:sz w:val="20"/>
                <w:szCs w:val="20"/>
              </w:rPr>
              <w:t xml:space="preserve">Apply for a student </w:t>
            </w:r>
            <w:r w:rsidR="00107860">
              <w:rPr>
                <w:color w:val="1E2921"/>
                <w:sz w:val="20"/>
                <w:szCs w:val="20"/>
              </w:rPr>
              <w:t>number.</w:t>
            </w:r>
            <w:r>
              <w:rPr>
                <w:color w:val="1E2921"/>
                <w:sz w:val="20"/>
                <w:szCs w:val="20"/>
              </w:rPr>
              <w:t xml:space="preserve"> </w:t>
            </w:r>
          </w:p>
          <w:p w14:paraId="14DC1C2C" w14:textId="77777777" w:rsidR="005A4470" w:rsidRDefault="005A4470">
            <w:pPr>
              <w:numPr>
                <w:ilvl w:val="0"/>
                <w:numId w:val="2"/>
              </w:numPr>
              <w:spacing w:after="0" w:line="240" w:lineRule="auto"/>
              <w:contextualSpacing/>
              <w:jc w:val="both"/>
              <w:rPr>
                <w:color w:val="1E2921"/>
                <w:sz w:val="20"/>
                <w:szCs w:val="20"/>
              </w:rPr>
            </w:pPr>
            <w:r>
              <w:rPr>
                <w:color w:val="1E2921"/>
                <w:sz w:val="20"/>
                <w:szCs w:val="20"/>
              </w:rPr>
              <w:t>Apply for a space in the research focus area using the online application process.</w:t>
            </w:r>
          </w:p>
          <w:p w14:paraId="5B3192A8" w14:textId="77777777" w:rsidR="005A4470" w:rsidRDefault="005A4470">
            <w:pPr>
              <w:numPr>
                <w:ilvl w:val="0"/>
                <w:numId w:val="2"/>
              </w:numPr>
              <w:spacing w:after="0" w:line="240" w:lineRule="auto"/>
              <w:contextualSpacing/>
              <w:jc w:val="both"/>
              <w:rPr>
                <w:color w:val="1E2921"/>
                <w:sz w:val="20"/>
                <w:szCs w:val="20"/>
              </w:rPr>
            </w:pPr>
            <w:r>
              <w:rPr>
                <w:color w:val="1E2921"/>
                <w:sz w:val="20"/>
                <w:szCs w:val="20"/>
              </w:rPr>
              <w:t>Once acceptance in the research focus area has been confirmed, you may register for your studies.</w:t>
            </w:r>
          </w:p>
          <w:p w14:paraId="17D42C99" w14:textId="77777777" w:rsidR="005A4470" w:rsidRDefault="005A4470">
            <w:pPr>
              <w:spacing w:after="0" w:line="240" w:lineRule="auto"/>
              <w:ind w:left="720"/>
              <w:contextualSpacing/>
              <w:jc w:val="both"/>
              <w:rPr>
                <w:color w:val="1E2921"/>
                <w:sz w:val="20"/>
                <w:szCs w:val="20"/>
              </w:rPr>
            </w:pPr>
          </w:p>
          <w:p w14:paraId="41BF9CD5" w14:textId="77777777" w:rsidR="005A4470" w:rsidRDefault="005A4470">
            <w:pPr>
              <w:spacing w:after="0" w:line="240" w:lineRule="auto"/>
              <w:jc w:val="both"/>
              <w:rPr>
                <w:sz w:val="20"/>
                <w:szCs w:val="20"/>
              </w:rPr>
            </w:pPr>
            <w:r>
              <w:rPr>
                <w:sz w:val="20"/>
                <w:szCs w:val="20"/>
              </w:rPr>
              <w:t xml:space="preserve">Selection of candidates will be in line with Section 37 of the Higher Education Act 101 of 1997 to provide appropriate measures for the redress of past inequalities and to provide clear assessment criteria to avoid any unfair discrimination. Applicants will also receive feedback on their submissions to empower unsuccessful candidates to improve future readmission submissions. </w:t>
            </w:r>
          </w:p>
          <w:p w14:paraId="6EF07A82" w14:textId="77777777" w:rsidR="005A4470" w:rsidRDefault="005A4470">
            <w:pPr>
              <w:spacing w:after="0" w:line="240" w:lineRule="auto"/>
              <w:jc w:val="both"/>
              <w:rPr>
                <w:sz w:val="20"/>
                <w:szCs w:val="20"/>
              </w:rPr>
            </w:pPr>
          </w:p>
          <w:p w14:paraId="1A98B2FB" w14:textId="77777777" w:rsidR="005A4470" w:rsidRDefault="005A4470">
            <w:pPr>
              <w:spacing w:after="0" w:line="240" w:lineRule="auto"/>
              <w:jc w:val="both"/>
              <w:rPr>
                <w:sz w:val="20"/>
                <w:szCs w:val="20"/>
              </w:rPr>
            </w:pPr>
            <w:r>
              <w:rPr>
                <w:sz w:val="20"/>
                <w:szCs w:val="20"/>
              </w:rPr>
              <w:t>The following criteria will be applied to assess the expression of interest essay:</w:t>
            </w:r>
          </w:p>
          <w:p w14:paraId="6F17146F" w14:textId="77777777" w:rsidR="005A4470" w:rsidRDefault="005A4470">
            <w:pPr>
              <w:numPr>
                <w:ilvl w:val="0"/>
                <w:numId w:val="3"/>
              </w:numPr>
              <w:shd w:val="clear" w:color="auto" w:fill="FFFFFF"/>
              <w:spacing w:after="0" w:line="240" w:lineRule="auto"/>
              <w:contextualSpacing/>
              <w:jc w:val="both"/>
              <w:rPr>
                <w:rFonts w:eastAsia="Times New Roman"/>
                <w:color w:val="000000"/>
                <w:sz w:val="20"/>
                <w:szCs w:val="20"/>
                <w:lang w:eastAsia="en-ZA"/>
              </w:rPr>
            </w:pPr>
            <w:r>
              <w:rPr>
                <w:sz w:val="20"/>
                <w:szCs w:val="20"/>
              </w:rPr>
              <w:t>Academic merit: Quality in terms of originality, significance and rigour and impacts in terms of their reach and significance.</w:t>
            </w:r>
          </w:p>
          <w:p w14:paraId="6377CA94" w14:textId="77777777" w:rsidR="005A4470" w:rsidRDefault="005A4470">
            <w:pPr>
              <w:numPr>
                <w:ilvl w:val="0"/>
                <w:numId w:val="3"/>
              </w:numPr>
              <w:shd w:val="clear" w:color="auto" w:fill="FFFFFF"/>
              <w:spacing w:after="0" w:line="240" w:lineRule="auto"/>
              <w:contextualSpacing/>
              <w:jc w:val="both"/>
              <w:rPr>
                <w:rFonts w:eastAsia="Times New Roman"/>
                <w:color w:val="000000"/>
                <w:sz w:val="20"/>
                <w:szCs w:val="20"/>
                <w:lang w:eastAsia="en-ZA"/>
              </w:rPr>
            </w:pPr>
            <w:r>
              <w:rPr>
                <w:sz w:val="20"/>
                <w:szCs w:val="20"/>
              </w:rPr>
              <w:t xml:space="preserve">Evidence of higher order thinking: The candidate’s </w:t>
            </w:r>
            <w:r>
              <w:rPr>
                <w:rFonts w:eastAsia="Times New Roman"/>
                <w:color w:val="000000"/>
                <w:sz w:val="20"/>
                <w:szCs w:val="20"/>
                <w:lang w:eastAsia="en-ZA"/>
              </w:rPr>
              <w:t>skills and abilities in analysing, synthesizing, applying, and evaluating information.</w:t>
            </w:r>
          </w:p>
          <w:p w14:paraId="05A36B1B" w14:textId="77777777" w:rsidR="005A4470" w:rsidRDefault="005A4470">
            <w:pPr>
              <w:numPr>
                <w:ilvl w:val="0"/>
                <w:numId w:val="3"/>
              </w:numPr>
              <w:shd w:val="clear" w:color="auto" w:fill="FFFFFF"/>
              <w:spacing w:after="0" w:line="240" w:lineRule="auto"/>
              <w:contextualSpacing/>
              <w:jc w:val="both"/>
              <w:rPr>
                <w:rFonts w:eastAsia="Times New Roman"/>
                <w:color w:val="000000"/>
                <w:sz w:val="20"/>
                <w:szCs w:val="20"/>
                <w:lang w:eastAsia="en-ZA"/>
              </w:rPr>
            </w:pPr>
            <w:r>
              <w:rPr>
                <w:sz w:val="20"/>
                <w:szCs w:val="20"/>
              </w:rPr>
              <w:t>Academic writing skills: The extent to which the essay convey coherent and well-developed arguments that are supported with relevant, detailed and convincing evidence; the logically sequence of paragraphs with content-based transitions; the use of appropriate diction and tone and constructively vary sentence structures, and the use of correct grammar, punctuation, spelling and syntax.</w:t>
            </w:r>
          </w:p>
          <w:p w14:paraId="6950AE64" w14:textId="77777777" w:rsidR="005A4470" w:rsidRDefault="005A4470">
            <w:pPr>
              <w:numPr>
                <w:ilvl w:val="0"/>
                <w:numId w:val="3"/>
              </w:numPr>
              <w:shd w:val="clear" w:color="auto" w:fill="FFFFFF"/>
              <w:spacing w:after="0" w:line="240" w:lineRule="auto"/>
              <w:contextualSpacing/>
              <w:jc w:val="both"/>
              <w:rPr>
                <w:rFonts w:eastAsia="Times New Roman"/>
                <w:color w:val="000000"/>
                <w:sz w:val="20"/>
                <w:szCs w:val="20"/>
                <w:lang w:eastAsia="en-ZA"/>
              </w:rPr>
            </w:pPr>
            <w:r>
              <w:rPr>
                <w:sz w:val="20"/>
                <w:szCs w:val="20"/>
              </w:rPr>
              <w:t>Academic and professional experience: Strengths and relevance relative to the candidate’s opportunities (impact).</w:t>
            </w:r>
          </w:p>
          <w:p w14:paraId="573F2C63" w14:textId="77777777" w:rsidR="005A4470" w:rsidRDefault="005A4470">
            <w:pPr>
              <w:spacing w:after="0" w:line="240" w:lineRule="auto"/>
              <w:contextualSpacing/>
              <w:jc w:val="both"/>
              <w:rPr>
                <w:rFonts w:ascii="Calibri" w:eastAsia="Calibri" w:hAnsi="Calibri" w:cs="Arial"/>
                <w:color w:val="1E2921"/>
                <w:sz w:val="20"/>
                <w:szCs w:val="20"/>
              </w:rPr>
            </w:pPr>
          </w:p>
        </w:tc>
      </w:tr>
      <w:tr w:rsidR="005A4470" w14:paraId="3BA82E95" w14:textId="77777777" w:rsidTr="626E771D">
        <w:trPr>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07ABB6A0" w14:textId="77777777" w:rsidR="005A4470" w:rsidRDefault="005A4470">
            <w:pPr>
              <w:spacing w:after="0" w:line="240" w:lineRule="auto"/>
              <w:rPr>
                <w:rFonts w:ascii="Calibri" w:eastAsia="Calibri" w:hAnsi="Calibri" w:cs="Arial"/>
                <w:b/>
                <w:bCs/>
                <w:sz w:val="20"/>
                <w:szCs w:val="20"/>
              </w:rPr>
            </w:pPr>
            <w:r>
              <w:rPr>
                <w:rFonts w:ascii="Calibri" w:eastAsia="Calibri" w:hAnsi="Calibri" w:cs="Arial"/>
                <w:b/>
                <w:bCs/>
                <w:sz w:val="20"/>
                <w:szCs w:val="20"/>
              </w:rPr>
              <w:t>Research scope</w:t>
            </w:r>
          </w:p>
        </w:tc>
        <w:tc>
          <w:tcPr>
            <w:tcW w:w="6615" w:type="dxa"/>
            <w:gridSpan w:val="4"/>
            <w:tcBorders>
              <w:top w:val="single" w:sz="4" w:space="0" w:color="auto"/>
              <w:left w:val="single" w:sz="4" w:space="0" w:color="auto"/>
              <w:bottom w:val="single" w:sz="4" w:space="0" w:color="auto"/>
              <w:right w:val="single" w:sz="4" w:space="0" w:color="auto"/>
            </w:tcBorders>
          </w:tcPr>
          <w:p w14:paraId="6189C7A1" w14:textId="77777777" w:rsidR="005A4470" w:rsidRDefault="13D8B32A">
            <w:pPr>
              <w:widowControl w:val="0"/>
              <w:autoSpaceDE w:val="0"/>
              <w:autoSpaceDN w:val="0"/>
              <w:adjustRightInd w:val="0"/>
              <w:spacing w:after="0" w:line="240" w:lineRule="atLeast"/>
              <w:jc w:val="both"/>
              <w:textAlignment w:val="center"/>
              <w:rPr>
                <w:rFonts w:ascii="Calibri" w:eastAsia="Times New Roman" w:hAnsi="Calibri" w:cs="Calibri"/>
                <w:color w:val="000000"/>
                <w:sz w:val="20"/>
                <w:szCs w:val="20"/>
                <w:lang w:val="en-GB" w:eastAsia="en-ZA"/>
              </w:rPr>
            </w:pPr>
            <w:r w:rsidRPr="13D8B32A">
              <w:rPr>
                <w:rFonts w:ascii="Calibri" w:eastAsia="Times New Roman" w:hAnsi="Calibri" w:cs="Calibri"/>
                <w:color w:val="000000" w:themeColor="text1"/>
                <w:sz w:val="20"/>
                <w:szCs w:val="20"/>
                <w:lang w:val="en-GB" w:eastAsia="en-ZA"/>
              </w:rPr>
              <w:t xml:space="preserve">Local government is an invaluable socio-political laboratory for testing various new government proposals on a small scale. Local failures can be borne with far less social cost than national ones, and local successes can serve as models that the national government can follow with minimum risk. Advocates of giving maximum power to the ‘grassroots’ have generally argued that, because local governments are much more immediately visible and accessible to ordinary citizens than national government, the citizens are bound to be much more interested in, informed about, and likely to participate in them than in the more remote national government. Local democracy, participation, Local Economic Development and public Administration reforms are some of the areas covered under this focus area. The capacitation of the local government is critical for the advancement of and realisation of sustainable development giving expression to such areas as human settlements development and housing. Intergovernmental relations, district structures and their impact on developmental local government create an interesting area of study. </w:t>
            </w:r>
          </w:p>
          <w:p w14:paraId="7DBC4B78" w14:textId="77777777" w:rsidR="005A4470" w:rsidRDefault="005A4470">
            <w:pPr>
              <w:spacing w:after="0" w:line="240" w:lineRule="auto"/>
              <w:rPr>
                <w:rFonts w:ascii="Calibri" w:eastAsia="Calibri" w:hAnsi="Calibri" w:cs="Arial"/>
                <w:sz w:val="20"/>
                <w:szCs w:val="20"/>
              </w:rPr>
            </w:pPr>
          </w:p>
        </w:tc>
      </w:tr>
      <w:tr w:rsidR="005A4470" w14:paraId="53969D2A" w14:textId="77777777" w:rsidTr="626E771D">
        <w:trPr>
          <w:trHeight w:val="276"/>
        </w:trPr>
        <w:tc>
          <w:tcPr>
            <w:tcW w:w="2835" w:type="dxa"/>
            <w:gridSpan w:val="2"/>
            <w:tcBorders>
              <w:top w:val="single" w:sz="4" w:space="0" w:color="auto"/>
              <w:left w:val="single" w:sz="4" w:space="0" w:color="auto"/>
              <w:bottom w:val="single" w:sz="4" w:space="0" w:color="auto"/>
              <w:right w:val="single" w:sz="4" w:space="0" w:color="auto"/>
            </w:tcBorders>
          </w:tcPr>
          <w:p w14:paraId="3E0FEADD" w14:textId="77777777" w:rsidR="005A4470" w:rsidRDefault="005A4470">
            <w:pPr>
              <w:spacing w:after="0" w:line="240" w:lineRule="auto"/>
              <w:rPr>
                <w:rFonts w:ascii="Calibri" w:eastAsia="Calibri" w:hAnsi="Calibri" w:cs="Arial"/>
                <w:b/>
                <w:bCs/>
                <w:sz w:val="20"/>
                <w:szCs w:val="20"/>
              </w:rPr>
            </w:pPr>
            <w:r>
              <w:rPr>
                <w:rFonts w:ascii="Calibri" w:eastAsia="Calibri" w:hAnsi="Calibri" w:cs="Arial"/>
                <w:b/>
                <w:bCs/>
                <w:sz w:val="20"/>
                <w:szCs w:val="20"/>
              </w:rPr>
              <w:t xml:space="preserve">Reading: </w:t>
            </w:r>
          </w:p>
          <w:p w14:paraId="03B1E6DF" w14:textId="77777777" w:rsidR="005A4470" w:rsidRDefault="005A4470">
            <w:pPr>
              <w:spacing w:after="0" w:line="240" w:lineRule="auto"/>
              <w:rPr>
                <w:rFonts w:ascii="Calibri" w:eastAsia="Calibri" w:hAnsi="Calibri" w:cs="Arial"/>
                <w:b/>
                <w:bCs/>
                <w:sz w:val="20"/>
                <w:szCs w:val="20"/>
              </w:rPr>
            </w:pPr>
            <w:r>
              <w:rPr>
                <w:rFonts w:ascii="Calibri" w:eastAsia="Calibri" w:hAnsi="Calibri" w:cs="Arial"/>
                <w:b/>
                <w:bCs/>
                <w:sz w:val="20"/>
                <w:szCs w:val="20"/>
              </w:rPr>
              <w:t>Subject Field</w:t>
            </w:r>
          </w:p>
          <w:p w14:paraId="5AF2B088" w14:textId="77777777" w:rsidR="005A4470" w:rsidRDefault="005A4470">
            <w:pPr>
              <w:spacing w:after="0" w:line="240" w:lineRule="auto"/>
              <w:rPr>
                <w:rFonts w:ascii="Calibri" w:eastAsia="Calibri" w:hAnsi="Calibri" w:cs="Arial"/>
                <w:sz w:val="20"/>
                <w:szCs w:val="20"/>
              </w:rPr>
            </w:pPr>
          </w:p>
        </w:tc>
        <w:tc>
          <w:tcPr>
            <w:tcW w:w="6615" w:type="dxa"/>
            <w:gridSpan w:val="4"/>
            <w:tcBorders>
              <w:top w:val="single" w:sz="4" w:space="0" w:color="auto"/>
              <w:left w:val="single" w:sz="4" w:space="0" w:color="auto"/>
              <w:bottom w:val="single" w:sz="4" w:space="0" w:color="auto"/>
              <w:right w:val="single" w:sz="4" w:space="0" w:color="auto"/>
            </w:tcBorders>
            <w:hideMark/>
          </w:tcPr>
          <w:p w14:paraId="2B6B421A" w14:textId="77777777" w:rsidR="00283003" w:rsidRDefault="00283003">
            <w:pPr>
              <w:numPr>
                <w:ilvl w:val="0"/>
                <w:numId w:val="4"/>
              </w:numPr>
              <w:spacing w:after="0" w:line="240" w:lineRule="auto"/>
              <w:rPr>
                <w:rFonts w:ascii="Calibri" w:eastAsia="Times New Roman" w:hAnsi="Calibri" w:cs="Calibri"/>
                <w:i/>
                <w:iCs/>
                <w:sz w:val="20"/>
                <w:szCs w:val="20"/>
                <w:lang w:val="en-GB" w:eastAsia="en-ZA"/>
              </w:rPr>
            </w:pPr>
            <w:r w:rsidRPr="00283003">
              <w:rPr>
                <w:rFonts w:ascii="Calibri" w:eastAsia="Times New Roman" w:hAnsi="Calibri" w:cs="Calibri"/>
                <w:i/>
                <w:iCs/>
                <w:sz w:val="20"/>
                <w:szCs w:val="20"/>
                <w:lang w:val="en-GB" w:eastAsia="en-ZA"/>
              </w:rPr>
              <w:t>Africa, C. 2016. Status quo entrenched and no surprises in the Western Cape. Journal of Public Administration, 51(3.1): 513 – 531.</w:t>
            </w:r>
          </w:p>
          <w:p w14:paraId="4CD39A1D" w14:textId="77777777" w:rsidR="00E74F51" w:rsidRPr="00471B5B" w:rsidRDefault="00E74F51">
            <w:pPr>
              <w:numPr>
                <w:ilvl w:val="0"/>
                <w:numId w:val="4"/>
              </w:numPr>
              <w:spacing w:after="0" w:line="240" w:lineRule="auto"/>
              <w:rPr>
                <w:rFonts w:ascii="Calibri" w:eastAsia="Times New Roman" w:hAnsi="Calibri" w:cs="Calibri"/>
                <w:i/>
                <w:iCs/>
                <w:sz w:val="20"/>
                <w:szCs w:val="20"/>
                <w:lang w:val="en-GB" w:eastAsia="en-ZA"/>
              </w:rPr>
            </w:pPr>
            <w:proofErr w:type="spellStart"/>
            <w:r w:rsidRPr="00873C3E">
              <w:rPr>
                <w:rFonts w:ascii="Calibri" w:eastAsia="Times New Roman" w:hAnsi="Calibri" w:cs="Calibri"/>
                <w:i/>
                <w:iCs/>
                <w:sz w:val="20"/>
                <w:szCs w:val="20"/>
                <w:lang w:val="fr-FR" w:eastAsia="en-ZA"/>
              </w:rPr>
              <w:t>Booyens</w:t>
            </w:r>
            <w:proofErr w:type="spellEnd"/>
            <w:r w:rsidRPr="00873C3E">
              <w:rPr>
                <w:rFonts w:ascii="Calibri" w:eastAsia="Times New Roman" w:hAnsi="Calibri" w:cs="Calibri"/>
                <w:i/>
                <w:iCs/>
                <w:sz w:val="20"/>
                <w:szCs w:val="20"/>
                <w:lang w:val="fr-FR" w:eastAsia="en-ZA"/>
              </w:rPr>
              <w:t xml:space="preserve">, I., &amp; Rogerson, C. M. (2019). </w:t>
            </w:r>
            <w:r w:rsidRPr="00471B5B">
              <w:rPr>
                <w:rFonts w:ascii="Calibri" w:eastAsia="Times New Roman" w:hAnsi="Calibri" w:cs="Calibri"/>
                <w:i/>
                <w:iCs/>
                <w:sz w:val="20"/>
                <w:szCs w:val="20"/>
                <w:lang w:val="en-GB" w:eastAsia="en-ZA"/>
              </w:rPr>
              <w:t xml:space="preserve">Re-creating slum tourism: Perspectives from South Africa. </w:t>
            </w:r>
            <w:proofErr w:type="spellStart"/>
            <w:r w:rsidRPr="00471B5B">
              <w:rPr>
                <w:rFonts w:ascii="Calibri" w:eastAsia="Times New Roman" w:hAnsi="Calibri" w:cs="Calibri"/>
                <w:i/>
                <w:iCs/>
                <w:sz w:val="20"/>
                <w:szCs w:val="20"/>
                <w:lang w:val="en-GB" w:eastAsia="en-ZA"/>
              </w:rPr>
              <w:t>Urbani</w:t>
            </w:r>
            <w:proofErr w:type="spellEnd"/>
            <w:r w:rsidRPr="00471B5B">
              <w:rPr>
                <w:rFonts w:ascii="Calibri" w:eastAsia="Times New Roman" w:hAnsi="Calibri" w:cs="Calibri"/>
                <w:i/>
                <w:iCs/>
                <w:sz w:val="20"/>
                <w:szCs w:val="20"/>
                <w:lang w:val="en-GB" w:eastAsia="en-ZA"/>
              </w:rPr>
              <w:t xml:space="preserve"> </w:t>
            </w:r>
            <w:proofErr w:type="spellStart"/>
            <w:r w:rsidRPr="00471B5B">
              <w:rPr>
                <w:rFonts w:ascii="Calibri" w:eastAsia="Times New Roman" w:hAnsi="Calibri" w:cs="Calibri"/>
                <w:i/>
                <w:iCs/>
                <w:sz w:val="20"/>
                <w:szCs w:val="20"/>
                <w:lang w:val="en-GB" w:eastAsia="en-ZA"/>
              </w:rPr>
              <w:t>Izziv</w:t>
            </w:r>
            <w:proofErr w:type="spellEnd"/>
            <w:r w:rsidRPr="00471B5B">
              <w:rPr>
                <w:rFonts w:ascii="Calibri" w:eastAsia="Times New Roman" w:hAnsi="Calibri" w:cs="Calibri"/>
                <w:i/>
                <w:iCs/>
                <w:sz w:val="20"/>
                <w:szCs w:val="20"/>
                <w:lang w:val="en-GB" w:eastAsia="en-ZA"/>
              </w:rPr>
              <w:t>, 30, 52–63.</w:t>
            </w:r>
          </w:p>
          <w:p w14:paraId="6CCC2CFD" w14:textId="77777777" w:rsidR="005A4470" w:rsidRDefault="005A4470">
            <w:pPr>
              <w:numPr>
                <w:ilvl w:val="0"/>
                <w:numId w:val="4"/>
              </w:numPr>
              <w:spacing w:after="0" w:line="240" w:lineRule="auto"/>
              <w:rPr>
                <w:rFonts w:ascii="Calibri" w:eastAsia="Times New Roman" w:hAnsi="Calibri" w:cs="Calibri"/>
                <w:sz w:val="20"/>
                <w:szCs w:val="20"/>
                <w:lang w:val="en-GB" w:eastAsia="en-ZA"/>
              </w:rPr>
            </w:pPr>
            <w:r>
              <w:rPr>
                <w:rFonts w:ascii="Calibri" w:eastAsia="Times New Roman" w:hAnsi="Calibri" w:cs="Calibri"/>
                <w:sz w:val="20"/>
                <w:szCs w:val="20"/>
                <w:lang w:val="en-GB" w:eastAsia="en-ZA"/>
              </w:rPr>
              <w:t xml:space="preserve">Council for Scientific and Industrial Research (CSIR). 2007. </w:t>
            </w:r>
            <w:r>
              <w:rPr>
                <w:rFonts w:ascii="Calibri" w:eastAsia="Times New Roman" w:hAnsi="Calibri" w:cs="Calibri"/>
                <w:i/>
                <w:sz w:val="20"/>
                <w:szCs w:val="20"/>
                <w:lang w:val="en-GB" w:eastAsia="en-ZA"/>
              </w:rPr>
              <w:t>T</w:t>
            </w:r>
            <w:r>
              <w:rPr>
                <w:rFonts w:ascii="Calibri" w:eastAsia="Times New Roman" w:hAnsi="Calibri" w:cs="Calibri"/>
                <w:i/>
                <w:iCs/>
                <w:sz w:val="20"/>
                <w:szCs w:val="20"/>
                <w:lang w:eastAsia="en-ZA"/>
              </w:rPr>
              <w:t>he state of municipal infrastructure in South Africa and its operation and maintenance: An overview</w:t>
            </w:r>
            <w:r>
              <w:rPr>
                <w:rFonts w:ascii="Calibri" w:eastAsia="Times New Roman" w:hAnsi="Calibri" w:cs="Calibri"/>
                <w:iCs/>
                <w:sz w:val="20"/>
                <w:szCs w:val="20"/>
                <w:lang w:eastAsia="en-ZA"/>
              </w:rPr>
              <w:t xml:space="preserve">. Pretoria: CSIR. </w:t>
            </w:r>
          </w:p>
          <w:p w14:paraId="6FE6D9AC" w14:textId="77777777" w:rsidR="005A4470" w:rsidRDefault="005A4470">
            <w:pPr>
              <w:numPr>
                <w:ilvl w:val="0"/>
                <w:numId w:val="4"/>
              </w:numPr>
              <w:spacing w:after="0" w:line="240" w:lineRule="auto"/>
              <w:rPr>
                <w:rFonts w:ascii="Calibri" w:eastAsia="Times New Roman" w:hAnsi="Calibri" w:cs="Calibri"/>
                <w:sz w:val="20"/>
                <w:szCs w:val="20"/>
                <w:lang w:eastAsia="en-ZA"/>
              </w:rPr>
            </w:pPr>
            <w:proofErr w:type="spellStart"/>
            <w:r>
              <w:rPr>
                <w:rFonts w:ascii="Calibri" w:eastAsia="Times New Roman" w:hAnsi="Calibri" w:cs="Calibri"/>
                <w:sz w:val="20"/>
                <w:szCs w:val="20"/>
                <w:lang w:eastAsia="en-ZA"/>
              </w:rPr>
              <w:t>Craythorne</w:t>
            </w:r>
            <w:proofErr w:type="spellEnd"/>
            <w:r>
              <w:rPr>
                <w:rFonts w:ascii="Calibri" w:eastAsia="Times New Roman" w:hAnsi="Calibri" w:cs="Calibri"/>
                <w:sz w:val="20"/>
                <w:szCs w:val="20"/>
                <w:lang w:eastAsia="en-ZA"/>
              </w:rPr>
              <w:t>,</w:t>
            </w:r>
            <w:r>
              <w:rPr>
                <w:rFonts w:ascii="Calibri" w:eastAsia="Times New Roman" w:hAnsi="Calibri" w:cs="Calibri"/>
                <w:sz w:val="20"/>
                <w:szCs w:val="20"/>
                <w:lang w:val="en-GB" w:eastAsia="en-ZA"/>
              </w:rPr>
              <w:t xml:space="preserve"> c. 2006. </w:t>
            </w:r>
            <w:r>
              <w:rPr>
                <w:rFonts w:ascii="Calibri" w:eastAsia="Times New Roman" w:hAnsi="Calibri" w:cs="Calibri"/>
                <w:i/>
                <w:sz w:val="20"/>
                <w:szCs w:val="20"/>
                <w:lang w:eastAsia="en-ZA"/>
              </w:rPr>
              <w:t>Municipal administration: The handbook</w:t>
            </w:r>
            <w:r>
              <w:rPr>
                <w:rFonts w:ascii="Calibri" w:eastAsia="Times New Roman" w:hAnsi="Calibri" w:cs="Calibri"/>
                <w:sz w:val="20"/>
                <w:szCs w:val="20"/>
                <w:lang w:eastAsia="en-ZA"/>
              </w:rPr>
              <w:t>. Cape Town</w:t>
            </w:r>
            <w:r>
              <w:rPr>
                <w:rFonts w:ascii="Calibri" w:eastAsia="Times New Roman" w:hAnsi="Calibri" w:cs="Calibri"/>
                <w:sz w:val="20"/>
                <w:szCs w:val="20"/>
                <w:lang w:val="en-GB" w:eastAsia="en-ZA"/>
              </w:rPr>
              <w:t xml:space="preserve">: </w:t>
            </w:r>
            <w:r>
              <w:rPr>
                <w:rFonts w:ascii="Calibri" w:eastAsia="Times New Roman" w:hAnsi="Calibri" w:cs="Calibri"/>
                <w:sz w:val="20"/>
                <w:szCs w:val="20"/>
                <w:lang w:eastAsia="en-ZA"/>
              </w:rPr>
              <w:t>Juta</w:t>
            </w:r>
            <w:r>
              <w:rPr>
                <w:rFonts w:ascii="Calibri" w:eastAsia="Times New Roman" w:hAnsi="Calibri" w:cs="Calibri"/>
                <w:sz w:val="20"/>
                <w:szCs w:val="20"/>
                <w:lang w:val="en-GB" w:eastAsia="en-ZA"/>
              </w:rPr>
              <w:t xml:space="preserve">. </w:t>
            </w:r>
          </w:p>
          <w:p w14:paraId="06398DC1" w14:textId="77777777" w:rsidR="005A4470" w:rsidRDefault="005A4470" w:rsidP="00471B5B">
            <w:pPr>
              <w:spacing w:after="0" w:line="240" w:lineRule="auto"/>
              <w:ind w:left="720"/>
              <w:rPr>
                <w:rFonts w:ascii="Calibri" w:eastAsia="Times New Roman" w:hAnsi="Calibri" w:cs="Calibri"/>
                <w:sz w:val="20"/>
                <w:szCs w:val="20"/>
                <w:lang w:eastAsia="en-ZA"/>
              </w:rPr>
            </w:pPr>
            <w:r>
              <w:rPr>
                <w:rFonts w:ascii="Calibri" w:eastAsia="Times New Roman" w:hAnsi="Calibri" w:cs="Calibri"/>
                <w:sz w:val="20"/>
                <w:szCs w:val="20"/>
                <w:lang w:val="en-GB" w:eastAsia="en-ZA"/>
              </w:rPr>
              <w:t xml:space="preserve">. </w:t>
            </w:r>
          </w:p>
          <w:p w14:paraId="68FFD8BD" w14:textId="77777777" w:rsidR="005A4470" w:rsidRDefault="005A4470">
            <w:pPr>
              <w:numPr>
                <w:ilvl w:val="0"/>
                <w:numId w:val="4"/>
              </w:numPr>
              <w:spacing w:after="0" w:line="240" w:lineRule="auto"/>
              <w:rPr>
                <w:rFonts w:ascii="Calibri" w:eastAsia="Times New Roman" w:hAnsi="Calibri" w:cs="Calibri"/>
                <w:sz w:val="20"/>
                <w:szCs w:val="20"/>
                <w:lang w:val="en-GB" w:eastAsia="en-ZA"/>
              </w:rPr>
            </w:pPr>
            <w:r>
              <w:rPr>
                <w:rFonts w:ascii="Calibri" w:eastAsia="Times New Roman" w:hAnsi="Calibri" w:cs="Calibri"/>
                <w:sz w:val="20"/>
                <w:szCs w:val="20"/>
                <w:lang w:eastAsia="en-ZA"/>
              </w:rPr>
              <w:t>D</w:t>
            </w:r>
            <w:proofErr w:type="spellStart"/>
            <w:r>
              <w:rPr>
                <w:rFonts w:ascii="Calibri" w:eastAsia="Times New Roman" w:hAnsi="Calibri" w:cs="Calibri"/>
                <w:sz w:val="20"/>
                <w:szCs w:val="20"/>
                <w:lang w:val="en-GB" w:eastAsia="en-ZA"/>
              </w:rPr>
              <w:t>epartment</w:t>
            </w:r>
            <w:proofErr w:type="spellEnd"/>
            <w:r>
              <w:rPr>
                <w:rFonts w:ascii="Calibri" w:eastAsia="Times New Roman" w:hAnsi="Calibri" w:cs="Calibri"/>
                <w:sz w:val="20"/>
                <w:szCs w:val="20"/>
                <w:lang w:val="en-GB" w:eastAsia="en-ZA"/>
              </w:rPr>
              <w:t xml:space="preserve">: Environmental Affairs and Tourism (DEAT). 2008. </w:t>
            </w:r>
            <w:r>
              <w:rPr>
                <w:rFonts w:ascii="Calibri" w:eastAsia="Times New Roman" w:hAnsi="Calibri" w:cs="Calibri"/>
                <w:i/>
                <w:sz w:val="20"/>
                <w:szCs w:val="20"/>
                <w:lang w:val="en-GB" w:eastAsia="en-ZA"/>
              </w:rPr>
              <w:t xml:space="preserve">“People – Planet – Prosperity: A National Framework for Sustainable Development in South Africa”. </w:t>
            </w:r>
            <w:r>
              <w:rPr>
                <w:rFonts w:ascii="Calibri" w:eastAsia="Times New Roman" w:hAnsi="Calibri" w:cs="Calibri"/>
                <w:sz w:val="20"/>
                <w:szCs w:val="20"/>
                <w:lang w:val="en-GB" w:eastAsia="en-ZA"/>
              </w:rPr>
              <w:t xml:space="preserve">Pretoria: DEAT. </w:t>
            </w:r>
          </w:p>
          <w:p w14:paraId="3A2AAA45" w14:textId="77777777" w:rsidR="005A4470" w:rsidRPr="00E74F51" w:rsidRDefault="005A4470">
            <w:pPr>
              <w:numPr>
                <w:ilvl w:val="0"/>
                <w:numId w:val="4"/>
              </w:numPr>
              <w:spacing w:after="0" w:line="240" w:lineRule="auto"/>
              <w:rPr>
                <w:rFonts w:ascii="Calibri" w:eastAsia="Times New Roman" w:hAnsi="Calibri" w:cs="Calibri"/>
                <w:sz w:val="20"/>
                <w:szCs w:val="20"/>
                <w:lang w:eastAsia="en-ZA"/>
              </w:rPr>
            </w:pPr>
            <w:proofErr w:type="spellStart"/>
            <w:r w:rsidRPr="00873C3E">
              <w:rPr>
                <w:rFonts w:ascii="Calibri" w:eastAsia="Times New Roman" w:hAnsi="Calibri" w:cs="Calibri"/>
                <w:sz w:val="20"/>
                <w:szCs w:val="20"/>
                <w:lang w:val="fr-FR" w:eastAsia="en-ZA"/>
              </w:rPr>
              <w:t>Fuggle</w:t>
            </w:r>
            <w:proofErr w:type="spellEnd"/>
            <w:r w:rsidRPr="00873C3E">
              <w:rPr>
                <w:rFonts w:ascii="Calibri" w:eastAsia="Times New Roman" w:hAnsi="Calibri" w:cs="Calibri"/>
                <w:sz w:val="20"/>
                <w:szCs w:val="20"/>
                <w:lang w:val="fr-FR" w:eastAsia="en-ZA"/>
              </w:rPr>
              <w:t xml:space="preserve">, R.F. &amp; Rabie, M.A. 2005. </w:t>
            </w:r>
            <w:r>
              <w:rPr>
                <w:rFonts w:ascii="Calibri" w:eastAsia="Times New Roman" w:hAnsi="Calibri" w:cs="Calibri"/>
                <w:i/>
                <w:sz w:val="20"/>
                <w:szCs w:val="20"/>
                <w:lang w:val="en-GB" w:eastAsia="en-ZA"/>
              </w:rPr>
              <w:t xml:space="preserve">Environmental management in South Africa. </w:t>
            </w:r>
            <w:r>
              <w:rPr>
                <w:rFonts w:ascii="Calibri" w:eastAsia="Times New Roman" w:hAnsi="Calibri" w:cs="Calibri"/>
                <w:sz w:val="20"/>
                <w:szCs w:val="20"/>
                <w:lang w:val="en-GB" w:eastAsia="en-ZA"/>
              </w:rPr>
              <w:t>Cape Town: Juta &amp; Co, Ltd.</w:t>
            </w:r>
          </w:p>
          <w:p w14:paraId="11D2EA38" w14:textId="77777777" w:rsidR="00E74F51" w:rsidRDefault="00E74F51">
            <w:pPr>
              <w:numPr>
                <w:ilvl w:val="0"/>
                <w:numId w:val="4"/>
              </w:numPr>
              <w:spacing w:after="0" w:line="240" w:lineRule="auto"/>
              <w:rPr>
                <w:rFonts w:ascii="Calibri" w:eastAsia="Times New Roman" w:hAnsi="Calibri" w:cs="Calibri"/>
                <w:sz w:val="20"/>
                <w:szCs w:val="20"/>
                <w:lang w:eastAsia="en-ZA"/>
              </w:rPr>
            </w:pPr>
            <w:r w:rsidRPr="00E74F51">
              <w:rPr>
                <w:rFonts w:ascii="Calibri" w:eastAsia="Times New Roman" w:hAnsi="Calibri" w:cs="Calibri"/>
                <w:sz w:val="20"/>
                <w:szCs w:val="20"/>
                <w:lang w:eastAsia="en-ZA"/>
              </w:rPr>
              <w:t xml:space="preserve">Garland, A. M. (Ed.). (2015). Urban Opportunities: Perspectives on Climate Change, Resilience, Inclusion, and the Informal Economy: A New Generation of Ideas. Wilson </w:t>
            </w:r>
            <w:proofErr w:type="spellStart"/>
            <w:r w:rsidRPr="00E74F51">
              <w:rPr>
                <w:rFonts w:ascii="Calibri" w:eastAsia="Times New Roman" w:hAnsi="Calibri" w:cs="Calibri"/>
                <w:sz w:val="20"/>
                <w:szCs w:val="20"/>
                <w:lang w:eastAsia="en-ZA"/>
              </w:rPr>
              <w:t>Center</w:t>
            </w:r>
            <w:proofErr w:type="spellEnd"/>
            <w:r w:rsidRPr="00E74F51">
              <w:rPr>
                <w:rFonts w:ascii="Calibri" w:eastAsia="Times New Roman" w:hAnsi="Calibri" w:cs="Calibri"/>
                <w:sz w:val="20"/>
                <w:szCs w:val="20"/>
                <w:lang w:eastAsia="en-ZA"/>
              </w:rPr>
              <w:t>.</w:t>
            </w:r>
          </w:p>
          <w:p w14:paraId="63700EF4" w14:textId="77777777" w:rsidR="005A4470" w:rsidRDefault="626E771D">
            <w:pPr>
              <w:numPr>
                <w:ilvl w:val="0"/>
                <w:numId w:val="4"/>
              </w:numPr>
              <w:spacing w:after="0" w:line="240" w:lineRule="auto"/>
              <w:rPr>
                <w:rFonts w:ascii="Calibri" w:eastAsia="Times New Roman" w:hAnsi="Calibri" w:cs="Calibri"/>
                <w:sz w:val="20"/>
                <w:szCs w:val="20"/>
                <w:lang w:val="en-GB" w:eastAsia="en-ZA"/>
              </w:rPr>
            </w:pPr>
            <w:r w:rsidRPr="626E771D">
              <w:rPr>
                <w:rFonts w:ascii="Calibri" w:eastAsia="Times New Roman" w:hAnsi="Calibri" w:cs="Calibri"/>
                <w:sz w:val="20"/>
                <w:szCs w:val="20"/>
                <w:lang w:eastAsia="en-ZA"/>
              </w:rPr>
              <w:t>G</w:t>
            </w:r>
            <w:proofErr w:type="spellStart"/>
            <w:r w:rsidRPr="626E771D">
              <w:rPr>
                <w:rFonts w:ascii="Calibri" w:eastAsia="Times New Roman" w:hAnsi="Calibri" w:cs="Calibri"/>
                <w:sz w:val="20"/>
                <w:szCs w:val="20"/>
                <w:lang w:val="en-GB" w:eastAsia="en-ZA"/>
              </w:rPr>
              <w:t>lasson</w:t>
            </w:r>
            <w:proofErr w:type="spellEnd"/>
            <w:r w:rsidRPr="626E771D">
              <w:rPr>
                <w:rFonts w:ascii="Calibri" w:eastAsia="Times New Roman" w:hAnsi="Calibri" w:cs="Calibri"/>
                <w:sz w:val="20"/>
                <w:szCs w:val="20"/>
                <w:lang w:val="en-GB" w:eastAsia="en-ZA"/>
              </w:rPr>
              <w:t xml:space="preserve">, J. &amp; Wood, G. 2009. Urban regeneration and impact assessment for social sustainability. </w:t>
            </w:r>
            <w:r w:rsidRPr="626E771D">
              <w:rPr>
                <w:rFonts w:ascii="Calibri" w:eastAsia="Times New Roman" w:hAnsi="Calibri" w:cs="Calibri"/>
                <w:i/>
                <w:iCs/>
                <w:sz w:val="20"/>
                <w:szCs w:val="20"/>
                <w:lang w:val="en-GB" w:eastAsia="en-ZA"/>
              </w:rPr>
              <w:t xml:space="preserve">Impact Assessment and Project Appraisal, </w:t>
            </w:r>
            <w:r w:rsidRPr="626E771D">
              <w:rPr>
                <w:rFonts w:ascii="Calibri" w:eastAsia="Times New Roman" w:hAnsi="Calibri" w:cs="Calibri"/>
                <w:sz w:val="20"/>
                <w:szCs w:val="20"/>
                <w:lang w:val="en-GB" w:eastAsia="en-ZA"/>
              </w:rPr>
              <w:t xml:space="preserve">27(4), December. </w:t>
            </w:r>
          </w:p>
          <w:p w14:paraId="5CFA91B6" w14:textId="77777777" w:rsidR="005A4470" w:rsidRPr="00975F2C" w:rsidRDefault="005A4470">
            <w:pPr>
              <w:numPr>
                <w:ilvl w:val="0"/>
                <w:numId w:val="4"/>
              </w:numPr>
              <w:spacing w:after="0" w:line="240" w:lineRule="auto"/>
              <w:jc w:val="both"/>
              <w:rPr>
                <w:rFonts w:ascii="Calibri" w:eastAsia="Times New Roman" w:hAnsi="Calibri" w:cs="Calibri"/>
                <w:sz w:val="20"/>
                <w:szCs w:val="20"/>
                <w:lang w:eastAsia="en-ZA"/>
              </w:rPr>
            </w:pPr>
            <w:r>
              <w:rPr>
                <w:rFonts w:ascii="Calibri" w:eastAsia="Times New Roman" w:hAnsi="Calibri" w:cs="Calibri"/>
                <w:sz w:val="20"/>
                <w:szCs w:val="20"/>
                <w:lang w:val="en-GB" w:eastAsia="en-ZA"/>
              </w:rPr>
              <w:t xml:space="preserve">Mackay, H.M. </w:t>
            </w:r>
            <w:r>
              <w:rPr>
                <w:rFonts w:ascii="Calibri" w:eastAsia="Times New Roman" w:hAnsi="Calibri" w:cs="Calibri"/>
                <w:sz w:val="20"/>
                <w:szCs w:val="20"/>
                <w:lang w:eastAsia="en-ZA"/>
              </w:rPr>
              <w:t>&amp; Ashton,</w:t>
            </w:r>
            <w:r>
              <w:rPr>
                <w:rFonts w:ascii="Calibri" w:eastAsia="Times New Roman" w:hAnsi="Calibri" w:cs="Calibri"/>
                <w:sz w:val="20"/>
                <w:szCs w:val="20"/>
                <w:lang w:val="en-GB" w:eastAsia="en-ZA"/>
              </w:rPr>
              <w:t xml:space="preserve"> P.J. 2004. </w:t>
            </w:r>
            <w:r>
              <w:rPr>
                <w:rFonts w:ascii="Calibri" w:eastAsia="Times New Roman" w:hAnsi="Calibri" w:cs="Calibri"/>
                <w:sz w:val="20"/>
                <w:szCs w:val="20"/>
                <w:lang w:eastAsia="en-ZA"/>
              </w:rPr>
              <w:t>Towards co-operative governance in the development and implementation of cross-sectoral policy:</w:t>
            </w:r>
            <w:r>
              <w:rPr>
                <w:rFonts w:ascii="Calibri" w:eastAsia="Times New Roman" w:hAnsi="Calibri" w:cs="Calibri"/>
                <w:sz w:val="20"/>
                <w:szCs w:val="20"/>
                <w:lang w:val="en-GB" w:eastAsia="en-ZA"/>
              </w:rPr>
              <w:t xml:space="preserve"> </w:t>
            </w:r>
            <w:r>
              <w:rPr>
                <w:rFonts w:ascii="Calibri" w:eastAsia="Times New Roman" w:hAnsi="Calibri" w:cs="Calibri"/>
                <w:sz w:val="20"/>
                <w:szCs w:val="20"/>
                <w:lang w:eastAsia="en-ZA"/>
              </w:rPr>
              <w:t xml:space="preserve">Water policy as an example. </w:t>
            </w:r>
            <w:r>
              <w:rPr>
                <w:rFonts w:ascii="Calibri" w:eastAsia="Times New Roman" w:hAnsi="Calibri" w:cs="Calibri"/>
                <w:i/>
                <w:sz w:val="20"/>
                <w:szCs w:val="20"/>
                <w:lang w:eastAsia="en-ZA"/>
              </w:rPr>
              <w:t>Water SA</w:t>
            </w:r>
            <w:r>
              <w:rPr>
                <w:rFonts w:ascii="Calibri" w:eastAsia="Times New Roman" w:hAnsi="Calibri" w:cs="Calibri"/>
                <w:sz w:val="20"/>
                <w:szCs w:val="20"/>
                <w:lang w:eastAsia="en-ZA"/>
              </w:rPr>
              <w:t xml:space="preserve"> Vol. 30 No. 1 January</w:t>
            </w:r>
            <w:r>
              <w:rPr>
                <w:rFonts w:ascii="Calibri" w:eastAsia="Times New Roman" w:hAnsi="Calibri" w:cs="Calibri"/>
                <w:sz w:val="20"/>
                <w:szCs w:val="20"/>
                <w:lang w:val="en-GB" w:eastAsia="en-ZA"/>
              </w:rPr>
              <w:t xml:space="preserve">. </w:t>
            </w:r>
          </w:p>
          <w:p w14:paraId="13B4E29D" w14:textId="77777777" w:rsidR="00975F2C" w:rsidRDefault="00975F2C" w:rsidP="00975F2C">
            <w:pPr>
              <w:numPr>
                <w:ilvl w:val="0"/>
                <w:numId w:val="4"/>
              </w:numPr>
              <w:spacing w:after="0" w:line="240" w:lineRule="auto"/>
              <w:jc w:val="both"/>
              <w:rPr>
                <w:rFonts w:ascii="Calibri" w:eastAsia="Times New Roman" w:hAnsi="Calibri" w:cs="Calibri"/>
                <w:i/>
                <w:iCs/>
                <w:sz w:val="20"/>
                <w:szCs w:val="20"/>
                <w:lang w:eastAsia="en-ZA"/>
              </w:rPr>
            </w:pPr>
            <w:r w:rsidRPr="00471B5B">
              <w:rPr>
                <w:rFonts w:ascii="Calibri" w:eastAsia="Times New Roman" w:hAnsi="Calibri" w:cs="Calibri"/>
                <w:i/>
                <w:iCs/>
                <w:sz w:val="20"/>
                <w:szCs w:val="20"/>
                <w:lang w:eastAsia="en-ZA"/>
              </w:rPr>
              <w:t>Matthews, S. 2017a. The role of NGOs in Africa: Are they a force for good? The Conversation, 25.</w:t>
            </w:r>
          </w:p>
          <w:p w14:paraId="1D665F4E" w14:textId="77777777" w:rsidR="00283003" w:rsidRDefault="00283003" w:rsidP="00975F2C">
            <w:pPr>
              <w:numPr>
                <w:ilvl w:val="0"/>
                <w:numId w:val="4"/>
              </w:numPr>
              <w:spacing w:after="0" w:line="240" w:lineRule="auto"/>
              <w:jc w:val="both"/>
              <w:rPr>
                <w:rFonts w:ascii="Calibri" w:eastAsia="Times New Roman" w:hAnsi="Calibri" w:cs="Calibri"/>
                <w:i/>
                <w:iCs/>
                <w:sz w:val="20"/>
                <w:szCs w:val="20"/>
                <w:lang w:eastAsia="en-ZA"/>
              </w:rPr>
            </w:pPr>
            <w:proofErr w:type="spellStart"/>
            <w:r w:rsidRPr="00873C3E">
              <w:rPr>
                <w:rFonts w:ascii="Calibri" w:eastAsia="Times New Roman" w:hAnsi="Calibri" w:cs="Calibri"/>
                <w:sz w:val="20"/>
                <w:szCs w:val="20"/>
                <w:lang w:val="fr-FR" w:eastAsia="en-ZA"/>
              </w:rPr>
              <w:t>Mokgosi</w:t>
            </w:r>
            <w:proofErr w:type="spellEnd"/>
            <w:r w:rsidRPr="00873C3E">
              <w:rPr>
                <w:rFonts w:ascii="Calibri" w:eastAsia="Times New Roman" w:hAnsi="Calibri" w:cs="Calibri"/>
                <w:sz w:val="20"/>
                <w:szCs w:val="20"/>
                <w:lang w:val="fr-FR" w:eastAsia="en-ZA"/>
              </w:rPr>
              <w:t xml:space="preserve">, k., Shai, S. &amp; </w:t>
            </w:r>
            <w:proofErr w:type="spellStart"/>
            <w:r w:rsidRPr="00873C3E">
              <w:rPr>
                <w:rFonts w:ascii="Calibri" w:eastAsia="Times New Roman" w:hAnsi="Calibri" w:cs="Calibri"/>
                <w:sz w:val="20"/>
                <w:szCs w:val="20"/>
                <w:lang w:val="fr-FR" w:eastAsia="en-ZA"/>
              </w:rPr>
              <w:t>Ogunnubi</w:t>
            </w:r>
            <w:proofErr w:type="spellEnd"/>
            <w:r w:rsidRPr="00873C3E">
              <w:rPr>
                <w:rFonts w:ascii="Calibri" w:eastAsia="Times New Roman" w:hAnsi="Calibri" w:cs="Calibri"/>
                <w:sz w:val="20"/>
                <w:szCs w:val="20"/>
                <w:lang w:val="fr-FR" w:eastAsia="en-ZA"/>
              </w:rPr>
              <w:t>, O. 2017</w:t>
            </w:r>
            <w:r w:rsidRPr="00873C3E">
              <w:rPr>
                <w:rFonts w:ascii="Calibri" w:eastAsia="Times New Roman" w:hAnsi="Calibri" w:cs="Calibri"/>
                <w:i/>
                <w:iCs/>
                <w:sz w:val="20"/>
                <w:szCs w:val="20"/>
                <w:lang w:val="fr-FR" w:eastAsia="en-ZA"/>
              </w:rPr>
              <w:t xml:space="preserve">. </w:t>
            </w:r>
            <w:r w:rsidRPr="00873C3E">
              <w:rPr>
                <w:rFonts w:ascii="Calibri" w:eastAsia="Times New Roman" w:hAnsi="Calibri" w:cs="Calibri"/>
                <w:sz w:val="20"/>
                <w:szCs w:val="20"/>
                <w:lang w:eastAsia="en-ZA"/>
              </w:rPr>
              <w:t>Local Government Coalition in Gauteng Province of South Africa: Challenges and Opportunities</w:t>
            </w:r>
            <w:r w:rsidRPr="00283003">
              <w:rPr>
                <w:rFonts w:ascii="Calibri" w:eastAsia="Times New Roman" w:hAnsi="Calibri" w:cs="Calibri"/>
                <w:i/>
                <w:iCs/>
                <w:sz w:val="20"/>
                <w:szCs w:val="20"/>
                <w:lang w:eastAsia="en-ZA"/>
              </w:rPr>
              <w:t xml:space="preserve">. Ubuntu </w:t>
            </w:r>
            <w:r w:rsidRPr="00873C3E">
              <w:rPr>
                <w:rFonts w:ascii="Calibri" w:eastAsia="Times New Roman" w:hAnsi="Calibri" w:cs="Calibri"/>
                <w:sz w:val="20"/>
                <w:szCs w:val="20"/>
                <w:lang w:eastAsia="en-ZA"/>
              </w:rPr>
              <w:t>Volume 6, Number 1, June 2017, Pp 37-57.</w:t>
            </w:r>
          </w:p>
          <w:p w14:paraId="7B62E4A3" w14:textId="77777777" w:rsidR="00471B5B" w:rsidRPr="001764A0" w:rsidRDefault="00471B5B" w:rsidP="00975F2C">
            <w:pPr>
              <w:numPr>
                <w:ilvl w:val="0"/>
                <w:numId w:val="4"/>
              </w:numPr>
              <w:spacing w:after="0" w:line="240" w:lineRule="auto"/>
              <w:jc w:val="both"/>
              <w:rPr>
                <w:rFonts w:ascii="Calibri" w:eastAsia="Times New Roman" w:hAnsi="Calibri" w:cs="Calibri"/>
                <w:sz w:val="20"/>
                <w:szCs w:val="20"/>
                <w:lang w:eastAsia="en-ZA"/>
              </w:rPr>
            </w:pPr>
            <w:r w:rsidRPr="001764A0">
              <w:rPr>
                <w:rFonts w:ascii="Calibri" w:eastAsia="Times New Roman" w:hAnsi="Calibri" w:cs="Calibri"/>
                <w:sz w:val="20"/>
                <w:szCs w:val="20"/>
                <w:lang w:eastAsia="en-ZA"/>
              </w:rPr>
              <w:t xml:space="preserve">Khumalo, P., 2018. Governance and Local Economic Development in Three Southern African Countries: Namibia, South </w:t>
            </w:r>
            <w:proofErr w:type="gramStart"/>
            <w:r w:rsidRPr="001764A0">
              <w:rPr>
                <w:rFonts w:ascii="Calibri" w:eastAsia="Times New Roman" w:hAnsi="Calibri" w:cs="Calibri"/>
                <w:sz w:val="20"/>
                <w:szCs w:val="20"/>
                <w:lang w:eastAsia="en-ZA"/>
              </w:rPr>
              <w:t>Africa</w:t>
            </w:r>
            <w:proofErr w:type="gramEnd"/>
            <w:r w:rsidRPr="001764A0">
              <w:rPr>
                <w:rFonts w:ascii="Calibri" w:eastAsia="Times New Roman" w:hAnsi="Calibri" w:cs="Calibri"/>
                <w:sz w:val="20"/>
                <w:szCs w:val="20"/>
                <w:lang w:eastAsia="en-ZA"/>
              </w:rPr>
              <w:t xml:space="preserve"> and Zimbabwe. Alternation Journal, 25(1), pp.68-88.</w:t>
            </w:r>
          </w:p>
          <w:p w14:paraId="1BEA2EFD" w14:textId="77777777" w:rsidR="00471B5B" w:rsidRPr="001764A0" w:rsidRDefault="00471B5B" w:rsidP="00975F2C">
            <w:pPr>
              <w:numPr>
                <w:ilvl w:val="0"/>
                <w:numId w:val="4"/>
              </w:numPr>
              <w:spacing w:after="0" w:line="240" w:lineRule="auto"/>
              <w:jc w:val="both"/>
              <w:rPr>
                <w:rFonts w:ascii="Calibri" w:eastAsia="Times New Roman" w:hAnsi="Calibri" w:cs="Calibri"/>
                <w:sz w:val="20"/>
                <w:szCs w:val="20"/>
                <w:lang w:eastAsia="en-ZA"/>
              </w:rPr>
            </w:pPr>
            <w:r w:rsidRPr="001764A0">
              <w:rPr>
                <w:rFonts w:ascii="Calibri" w:eastAsia="Times New Roman" w:hAnsi="Calibri" w:cs="Calibri"/>
                <w:sz w:val="20"/>
                <w:szCs w:val="20"/>
                <w:lang w:eastAsia="en-ZA"/>
              </w:rPr>
              <w:t>Khumalo, P., 2020.  Human settlements and tourism development in Kenya. Sustainable Urban Tourism in Sub-Saharan Africa: Risk and Resilience, p.3.</w:t>
            </w:r>
          </w:p>
          <w:p w14:paraId="02195770" w14:textId="77777777" w:rsidR="00471B5B" w:rsidRPr="001764A0" w:rsidRDefault="00471B5B" w:rsidP="00975F2C">
            <w:pPr>
              <w:numPr>
                <w:ilvl w:val="0"/>
                <w:numId w:val="4"/>
              </w:numPr>
              <w:spacing w:after="0" w:line="240" w:lineRule="auto"/>
              <w:jc w:val="both"/>
              <w:rPr>
                <w:rFonts w:ascii="Calibri" w:eastAsia="Times New Roman" w:hAnsi="Calibri" w:cs="Calibri"/>
                <w:sz w:val="20"/>
                <w:szCs w:val="20"/>
                <w:lang w:eastAsia="en-ZA"/>
              </w:rPr>
            </w:pPr>
            <w:r w:rsidRPr="001764A0">
              <w:rPr>
                <w:rFonts w:ascii="Calibri" w:eastAsia="Times New Roman" w:hAnsi="Calibri" w:cs="Calibri"/>
                <w:sz w:val="20"/>
                <w:szCs w:val="20"/>
                <w:lang w:eastAsia="en-ZA"/>
              </w:rPr>
              <w:t>Khumalo, P., 2014. Improving the Contribution of Cooperatives as Vehicles for Local Economic Development in South Africa. African Studies Quarterly, 14(4).</w:t>
            </w:r>
          </w:p>
          <w:p w14:paraId="213C07A8" w14:textId="77777777" w:rsidR="00471B5B" w:rsidRPr="001764A0" w:rsidRDefault="00471B5B" w:rsidP="00975F2C">
            <w:pPr>
              <w:numPr>
                <w:ilvl w:val="0"/>
                <w:numId w:val="4"/>
              </w:numPr>
              <w:spacing w:after="0" w:line="240" w:lineRule="auto"/>
              <w:jc w:val="both"/>
              <w:rPr>
                <w:rFonts w:ascii="Calibri" w:eastAsia="Times New Roman" w:hAnsi="Calibri" w:cs="Calibri"/>
                <w:sz w:val="20"/>
                <w:szCs w:val="20"/>
                <w:lang w:eastAsia="en-ZA"/>
              </w:rPr>
            </w:pPr>
            <w:r w:rsidRPr="001764A0">
              <w:rPr>
                <w:rFonts w:ascii="Calibri" w:eastAsia="Times New Roman" w:hAnsi="Calibri" w:cs="Calibri"/>
                <w:sz w:val="20"/>
                <w:szCs w:val="20"/>
                <w:lang w:eastAsia="en-ZA"/>
              </w:rPr>
              <w:t>Khumalo, P., 2013. The dynamics of poverty and poverty alleviation in South Africa. Gender and Behaviour, 11(2), pp.5643-5652.</w:t>
            </w:r>
          </w:p>
          <w:p w14:paraId="16FE72B5" w14:textId="77777777" w:rsidR="005A4470" w:rsidRDefault="005A4470">
            <w:pPr>
              <w:numPr>
                <w:ilvl w:val="0"/>
                <w:numId w:val="4"/>
              </w:numPr>
              <w:spacing w:after="0" w:line="240" w:lineRule="auto"/>
              <w:jc w:val="both"/>
              <w:rPr>
                <w:rFonts w:ascii="Calibri" w:eastAsia="Times New Roman" w:hAnsi="Calibri" w:cs="Calibri"/>
                <w:sz w:val="20"/>
                <w:szCs w:val="20"/>
                <w:lang w:val="en-GB" w:eastAsia="en-ZA"/>
              </w:rPr>
            </w:pPr>
            <w:r>
              <w:rPr>
                <w:rFonts w:ascii="Calibri" w:eastAsia="Times New Roman" w:hAnsi="Calibri" w:cs="Calibri"/>
                <w:sz w:val="20"/>
                <w:szCs w:val="20"/>
                <w:lang w:val="en-GB" w:eastAsia="en-ZA"/>
              </w:rPr>
              <w:t xml:space="preserve">Peters, G. &amp; Pierre, J. 2001. Development in intergovernmental relations: towards multi-level governance. </w:t>
            </w:r>
            <w:r>
              <w:rPr>
                <w:rFonts w:ascii="Calibri" w:eastAsia="Times New Roman" w:hAnsi="Calibri" w:cs="Calibri"/>
                <w:i/>
                <w:sz w:val="20"/>
                <w:szCs w:val="20"/>
                <w:lang w:val="en-GB" w:eastAsia="en-ZA"/>
              </w:rPr>
              <w:t>Policy &amp; Politics V</w:t>
            </w:r>
            <w:r>
              <w:rPr>
                <w:rFonts w:ascii="Calibri" w:eastAsia="Times New Roman" w:hAnsi="Calibri" w:cs="Calibri"/>
                <w:sz w:val="20"/>
                <w:szCs w:val="20"/>
                <w:lang w:val="en-GB" w:eastAsia="en-ZA"/>
              </w:rPr>
              <w:t>ol 29 no 2:131-5.</w:t>
            </w:r>
          </w:p>
          <w:p w14:paraId="3A83367D" w14:textId="77777777" w:rsidR="005A4470" w:rsidRDefault="005A4470">
            <w:pPr>
              <w:numPr>
                <w:ilvl w:val="0"/>
                <w:numId w:val="4"/>
              </w:numPr>
              <w:spacing w:after="0" w:line="240" w:lineRule="auto"/>
              <w:jc w:val="both"/>
              <w:rPr>
                <w:rFonts w:ascii="Calibri" w:eastAsia="Times New Roman" w:hAnsi="Calibri" w:cs="Calibri"/>
                <w:sz w:val="20"/>
                <w:szCs w:val="20"/>
                <w:lang w:val="en-GB" w:eastAsia="en-ZA"/>
              </w:rPr>
            </w:pPr>
            <w:r>
              <w:rPr>
                <w:rFonts w:ascii="Calibri" w:eastAsia="Times New Roman" w:hAnsi="Calibri" w:cs="Calibri"/>
                <w:color w:val="000000"/>
                <w:sz w:val="20"/>
                <w:szCs w:val="20"/>
                <w:lang w:val="en-GB" w:eastAsia="en-ZA"/>
              </w:rPr>
              <w:t xml:space="preserve">Republic of South Africa (RSA). 1998. </w:t>
            </w:r>
            <w:r>
              <w:rPr>
                <w:rFonts w:ascii="Calibri" w:eastAsia="Times New Roman" w:hAnsi="Calibri" w:cs="Calibri"/>
                <w:i/>
                <w:sz w:val="20"/>
                <w:szCs w:val="20"/>
                <w:lang w:val="en-GB" w:eastAsia="en-ZA"/>
              </w:rPr>
              <w:t xml:space="preserve">Local Government: Municipal Structures Act 117. </w:t>
            </w:r>
            <w:r>
              <w:rPr>
                <w:rFonts w:ascii="Calibri" w:eastAsia="Times New Roman" w:hAnsi="Calibri" w:cs="Calibri"/>
                <w:sz w:val="20"/>
                <w:szCs w:val="20"/>
                <w:lang w:val="en-GB" w:eastAsia="en-ZA"/>
              </w:rPr>
              <w:t xml:space="preserve">Pretoria: Government Printer. Sections </w:t>
            </w:r>
            <w:r>
              <w:rPr>
                <w:rFonts w:ascii="Calibri" w:eastAsia="Times New Roman" w:hAnsi="Calibri" w:cs="Calibri"/>
                <w:color w:val="000000"/>
                <w:sz w:val="20"/>
                <w:szCs w:val="20"/>
                <w:lang w:val="en-GB" w:eastAsia="en-ZA"/>
              </w:rPr>
              <w:t>83-85</w:t>
            </w:r>
            <w:r>
              <w:rPr>
                <w:rFonts w:ascii="Calibri" w:eastAsia="Times New Roman" w:hAnsi="Calibri" w:cs="Calibri"/>
                <w:sz w:val="20"/>
                <w:szCs w:val="20"/>
                <w:lang w:val="en-GB" w:eastAsia="en-ZA"/>
              </w:rPr>
              <w:t xml:space="preserve">. </w:t>
            </w:r>
          </w:p>
          <w:p w14:paraId="56CE1DBE" w14:textId="77777777" w:rsidR="005A4470" w:rsidRDefault="005A4470">
            <w:pPr>
              <w:numPr>
                <w:ilvl w:val="0"/>
                <w:numId w:val="4"/>
              </w:numPr>
              <w:spacing w:after="0" w:line="240" w:lineRule="auto"/>
              <w:jc w:val="both"/>
              <w:rPr>
                <w:rFonts w:ascii="Calibri" w:eastAsia="Times New Roman" w:hAnsi="Calibri" w:cs="Calibri"/>
                <w:sz w:val="20"/>
                <w:szCs w:val="20"/>
                <w:lang w:val="en-GB" w:eastAsia="en-ZA"/>
              </w:rPr>
            </w:pPr>
            <w:proofErr w:type="spellStart"/>
            <w:r>
              <w:rPr>
                <w:rFonts w:ascii="Calibri" w:eastAsia="Times New Roman" w:hAnsi="Calibri" w:cs="Calibri"/>
                <w:sz w:val="20"/>
                <w:szCs w:val="20"/>
                <w:lang w:val="en-GB" w:eastAsia="en-ZA"/>
              </w:rPr>
              <w:t>Salamon</w:t>
            </w:r>
            <w:proofErr w:type="spellEnd"/>
            <w:r>
              <w:rPr>
                <w:rFonts w:ascii="Calibri" w:eastAsia="Times New Roman" w:hAnsi="Calibri" w:cs="Calibri"/>
                <w:sz w:val="20"/>
                <w:szCs w:val="20"/>
                <w:lang w:val="en-GB" w:eastAsia="en-ZA"/>
              </w:rPr>
              <w:t xml:space="preserve">, L.M. 2002. </w:t>
            </w:r>
            <w:r>
              <w:rPr>
                <w:rFonts w:ascii="Calibri" w:eastAsia="Times New Roman" w:hAnsi="Calibri" w:cs="Calibri"/>
                <w:i/>
                <w:sz w:val="20"/>
                <w:szCs w:val="20"/>
                <w:lang w:val="en-GB" w:eastAsia="en-ZA"/>
              </w:rPr>
              <w:t>The Tools of Government – A Guide to the New Governance.</w:t>
            </w:r>
            <w:r>
              <w:rPr>
                <w:rFonts w:ascii="Calibri" w:eastAsia="Times New Roman" w:hAnsi="Calibri" w:cs="Calibri"/>
                <w:sz w:val="20"/>
                <w:szCs w:val="20"/>
                <w:lang w:val="en-GB" w:eastAsia="en-ZA"/>
              </w:rPr>
              <w:t xml:space="preserve"> New York: Oxford University Press.</w:t>
            </w:r>
          </w:p>
          <w:p w14:paraId="3C57F50A" w14:textId="77777777" w:rsidR="005A4470" w:rsidRDefault="005A4470">
            <w:pPr>
              <w:numPr>
                <w:ilvl w:val="0"/>
                <w:numId w:val="4"/>
              </w:numPr>
              <w:spacing w:after="0" w:line="240" w:lineRule="auto"/>
              <w:jc w:val="both"/>
              <w:rPr>
                <w:rFonts w:ascii="Calibri" w:eastAsia="Times New Roman" w:hAnsi="Calibri" w:cs="Calibri"/>
                <w:sz w:val="20"/>
                <w:szCs w:val="20"/>
                <w:lang w:eastAsia="en-ZA"/>
              </w:rPr>
            </w:pPr>
            <w:r>
              <w:rPr>
                <w:rFonts w:ascii="Calibri" w:eastAsia="Times New Roman" w:hAnsi="Calibri" w:cs="Calibri"/>
                <w:sz w:val="20"/>
                <w:szCs w:val="20"/>
                <w:lang w:val="en-GB" w:eastAsia="en-ZA"/>
              </w:rPr>
              <w:t xml:space="preserve">Thompson, H. 2006. </w:t>
            </w:r>
            <w:r>
              <w:rPr>
                <w:rFonts w:ascii="Calibri" w:eastAsia="Times New Roman" w:hAnsi="Calibri" w:cs="Calibri"/>
                <w:i/>
                <w:sz w:val="20"/>
                <w:szCs w:val="20"/>
                <w:lang w:val="en-GB" w:eastAsia="en-ZA"/>
              </w:rPr>
              <w:t>Water law: A practical approach to resource management &amp; the provision of services</w:t>
            </w:r>
            <w:r>
              <w:rPr>
                <w:rFonts w:ascii="Calibri" w:eastAsia="Times New Roman" w:hAnsi="Calibri" w:cs="Calibri"/>
                <w:sz w:val="20"/>
                <w:szCs w:val="20"/>
                <w:lang w:val="en-GB" w:eastAsia="en-ZA"/>
              </w:rPr>
              <w:t xml:space="preserve">. Cape Town: Juta &amp; Co, Ltd. </w:t>
            </w:r>
          </w:p>
          <w:p w14:paraId="15605382" w14:textId="77777777" w:rsidR="005A4470" w:rsidRDefault="005A4470">
            <w:pPr>
              <w:numPr>
                <w:ilvl w:val="0"/>
                <w:numId w:val="4"/>
              </w:numPr>
              <w:spacing w:after="0" w:line="240" w:lineRule="auto"/>
              <w:jc w:val="both"/>
              <w:rPr>
                <w:rFonts w:ascii="Calibri" w:eastAsia="Times New Roman" w:hAnsi="Calibri" w:cs="Calibri"/>
                <w:sz w:val="20"/>
                <w:szCs w:val="20"/>
                <w:lang w:eastAsia="en-ZA"/>
              </w:rPr>
            </w:pPr>
            <w:r>
              <w:rPr>
                <w:rFonts w:ascii="Calibri" w:eastAsia="Times New Roman" w:hAnsi="Calibri" w:cs="Calibri"/>
                <w:sz w:val="20"/>
                <w:szCs w:val="20"/>
                <w:lang w:eastAsia="en-ZA"/>
              </w:rPr>
              <w:t xml:space="preserve">United Nations (UN). 1992. “United </w:t>
            </w:r>
            <w:r>
              <w:rPr>
                <w:rFonts w:ascii="Calibri" w:eastAsia="Times New Roman" w:hAnsi="Calibri" w:cs="Calibri"/>
                <w:i/>
                <w:sz w:val="20"/>
                <w:szCs w:val="20"/>
                <w:lang w:eastAsia="en-ZA"/>
              </w:rPr>
              <w:t xml:space="preserve">Nations Conference on Environment &amp; Development, Rio de Janeiro, 14 Jun, 1992, Agenda 21”. </w:t>
            </w:r>
            <w:r>
              <w:rPr>
                <w:rFonts w:ascii="Calibri" w:eastAsia="Times New Roman" w:hAnsi="Calibri" w:cs="Calibri"/>
                <w:sz w:val="20"/>
                <w:szCs w:val="20"/>
                <w:lang w:eastAsia="en-ZA"/>
              </w:rPr>
              <w:t xml:space="preserve">(available at </w:t>
            </w:r>
            <w:hyperlink r:id="rId15" w:history="1">
              <w:r>
                <w:rPr>
                  <w:rStyle w:val="Hyperlink"/>
                  <w:rFonts w:ascii="Calibri" w:eastAsia="Times New Roman" w:hAnsi="Calibri" w:cs="Calibri"/>
                  <w:color w:val="0000FF"/>
                  <w:sz w:val="20"/>
                  <w:szCs w:val="20"/>
                  <w:lang w:eastAsia="en-ZA"/>
                </w:rPr>
                <w:t>http://www.unep.org</w:t>
              </w:r>
            </w:hyperlink>
            <w:r>
              <w:rPr>
                <w:rFonts w:ascii="Calibri" w:eastAsia="Times New Roman" w:hAnsi="Calibri" w:cs="Calibri"/>
                <w:sz w:val="20"/>
                <w:szCs w:val="20"/>
                <w:lang w:eastAsia="en-ZA"/>
              </w:rPr>
              <w:t>/ as accessed on16 May 2010</w:t>
            </w:r>
            <w:proofErr w:type="gramStart"/>
            <w:r>
              <w:rPr>
                <w:rFonts w:ascii="Calibri" w:eastAsia="Times New Roman" w:hAnsi="Calibri" w:cs="Calibri"/>
                <w:sz w:val="20"/>
                <w:szCs w:val="20"/>
                <w:lang w:eastAsia="en-ZA"/>
              </w:rPr>
              <w:t>);</w:t>
            </w:r>
            <w:proofErr w:type="gramEnd"/>
            <w:r>
              <w:rPr>
                <w:rFonts w:ascii="Calibri" w:eastAsia="Times New Roman" w:hAnsi="Calibri" w:cs="Calibri"/>
                <w:sz w:val="20"/>
                <w:szCs w:val="20"/>
                <w:lang w:eastAsia="en-ZA"/>
              </w:rPr>
              <w:t xml:space="preserve"> </w:t>
            </w:r>
          </w:p>
          <w:p w14:paraId="2B7051A8" w14:textId="77777777" w:rsidR="005A4470" w:rsidRDefault="005A4470">
            <w:pPr>
              <w:numPr>
                <w:ilvl w:val="0"/>
                <w:numId w:val="4"/>
              </w:numPr>
              <w:spacing w:after="0" w:line="240" w:lineRule="auto"/>
              <w:jc w:val="both"/>
              <w:rPr>
                <w:rFonts w:ascii="Calibri" w:eastAsia="Times New Roman" w:hAnsi="Calibri" w:cs="Calibri"/>
                <w:sz w:val="20"/>
                <w:szCs w:val="20"/>
                <w:lang w:eastAsia="en-ZA"/>
              </w:rPr>
            </w:pPr>
            <w:r>
              <w:rPr>
                <w:rFonts w:ascii="Calibri" w:eastAsia="Times New Roman" w:hAnsi="Calibri" w:cs="Calibri"/>
                <w:sz w:val="20"/>
                <w:szCs w:val="20"/>
                <w:lang w:eastAsia="en-ZA"/>
              </w:rPr>
              <w:t xml:space="preserve">United Nations (UN). 1997. </w:t>
            </w:r>
            <w:r>
              <w:rPr>
                <w:rFonts w:ascii="Calibri" w:eastAsia="Times New Roman" w:hAnsi="Calibri" w:cs="Calibri"/>
                <w:i/>
                <w:sz w:val="20"/>
                <w:szCs w:val="20"/>
                <w:lang w:eastAsia="en-ZA"/>
              </w:rPr>
              <w:t>“United Nations Earth Summit +5, New York, 23-27 June, 1997</w:t>
            </w:r>
            <w:r>
              <w:rPr>
                <w:rFonts w:ascii="Calibri" w:eastAsia="Times New Roman" w:hAnsi="Calibri" w:cs="Calibri"/>
                <w:sz w:val="20"/>
                <w:szCs w:val="20"/>
                <w:lang w:eastAsia="en-ZA"/>
              </w:rPr>
              <w:t xml:space="preserve">.” (available at </w:t>
            </w:r>
            <w:hyperlink r:id="rId16" w:history="1">
              <w:r>
                <w:rPr>
                  <w:rStyle w:val="Hyperlink"/>
                  <w:rFonts w:ascii="Calibri" w:eastAsia="Times New Roman" w:hAnsi="Calibri" w:cs="Calibri"/>
                  <w:color w:val="0000FF"/>
                  <w:sz w:val="20"/>
                  <w:szCs w:val="20"/>
                  <w:lang w:eastAsia="en-ZA"/>
                </w:rPr>
                <w:t>http://www.un.org.esa/earthsummit/</w:t>
              </w:r>
            </w:hyperlink>
            <w:r>
              <w:rPr>
                <w:rFonts w:ascii="Calibri" w:eastAsia="Times New Roman" w:hAnsi="Calibri" w:cs="Calibri"/>
                <w:sz w:val="20"/>
                <w:szCs w:val="20"/>
                <w:lang w:eastAsia="en-ZA"/>
              </w:rPr>
              <w:t xml:space="preserve"> as accessed on 7 May 2010).</w:t>
            </w:r>
          </w:p>
          <w:p w14:paraId="0EF9730D" w14:textId="77777777" w:rsidR="005A4470" w:rsidRDefault="005A4470">
            <w:pPr>
              <w:spacing w:after="0" w:line="240" w:lineRule="auto"/>
              <w:ind w:left="720"/>
              <w:contextualSpacing/>
              <w:jc w:val="both"/>
              <w:rPr>
                <w:rFonts w:ascii="Calibri" w:eastAsia="Calibri" w:hAnsi="Calibri" w:cs="Calibri"/>
              </w:rPr>
            </w:pPr>
            <w:r>
              <w:rPr>
                <w:rFonts w:ascii="Calibri" w:eastAsia="Calibri" w:hAnsi="Calibri" w:cs="Calibri"/>
                <w:lang w:val="de-DE"/>
              </w:rPr>
              <w:t xml:space="preserve">Van der Waldt, G., Khalo, T., Nealer, E.J., Phutiagae, K., Van der walt, C., Van Niekerk, D. &amp; Venter, A. 2014. </w:t>
            </w:r>
            <w:r>
              <w:rPr>
                <w:rFonts w:ascii="Calibri" w:eastAsia="Calibri" w:hAnsi="Calibri" w:cs="Calibri"/>
                <w:i/>
                <w:iCs/>
              </w:rPr>
              <w:t xml:space="preserve">Municipal Management: Serving the people. </w:t>
            </w:r>
            <w:r>
              <w:rPr>
                <w:rFonts w:ascii="Calibri" w:eastAsia="Calibri" w:hAnsi="Calibri" w:cs="Calibri"/>
              </w:rPr>
              <w:t>Claremont: Juta and Company Ltd.</w:t>
            </w:r>
          </w:p>
          <w:p w14:paraId="12BF651C" w14:textId="77777777" w:rsidR="0047110F" w:rsidRDefault="0047110F">
            <w:pPr>
              <w:spacing w:after="0" w:line="240" w:lineRule="auto"/>
              <w:ind w:left="720"/>
              <w:contextualSpacing/>
              <w:jc w:val="both"/>
              <w:rPr>
                <w:rFonts w:ascii="Calibri" w:eastAsia="Calibri" w:hAnsi="Calibri" w:cs="Arial"/>
                <w:sz w:val="20"/>
                <w:szCs w:val="20"/>
              </w:rPr>
            </w:pPr>
          </w:p>
        </w:tc>
      </w:tr>
      <w:tr w:rsidR="005A4470" w14:paraId="0F570E08" w14:textId="77777777" w:rsidTr="626E771D">
        <w:trPr>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541844B9" w14:textId="77777777" w:rsidR="005A4470" w:rsidRDefault="005A4470">
            <w:pPr>
              <w:spacing w:after="0" w:line="240" w:lineRule="auto"/>
              <w:rPr>
                <w:rFonts w:ascii="Calibri" w:eastAsia="Calibri" w:hAnsi="Calibri" w:cs="Arial"/>
                <w:b/>
                <w:bCs/>
                <w:sz w:val="20"/>
                <w:szCs w:val="20"/>
              </w:rPr>
            </w:pPr>
            <w:r>
              <w:rPr>
                <w:rFonts w:ascii="Calibri" w:eastAsia="Calibri" w:hAnsi="Calibri" w:cs="Arial"/>
                <w:b/>
                <w:bCs/>
                <w:sz w:val="20"/>
                <w:szCs w:val="20"/>
              </w:rPr>
              <w:t xml:space="preserve">Reading: </w:t>
            </w:r>
          </w:p>
          <w:p w14:paraId="42115FB3" w14:textId="77777777" w:rsidR="005A4470" w:rsidRDefault="005A4470">
            <w:pPr>
              <w:spacing w:after="0" w:line="240" w:lineRule="auto"/>
              <w:rPr>
                <w:rFonts w:ascii="Calibri" w:eastAsia="Calibri" w:hAnsi="Calibri" w:cs="Arial"/>
                <w:sz w:val="20"/>
                <w:szCs w:val="20"/>
              </w:rPr>
            </w:pPr>
            <w:r>
              <w:rPr>
                <w:rFonts w:ascii="Calibri" w:eastAsia="Calibri" w:hAnsi="Calibri" w:cs="Arial"/>
                <w:b/>
                <w:bCs/>
                <w:sz w:val="20"/>
                <w:szCs w:val="20"/>
              </w:rPr>
              <w:t>Research Methodology</w:t>
            </w:r>
          </w:p>
        </w:tc>
        <w:tc>
          <w:tcPr>
            <w:tcW w:w="6615" w:type="dxa"/>
            <w:gridSpan w:val="4"/>
            <w:tcBorders>
              <w:top w:val="single" w:sz="4" w:space="0" w:color="auto"/>
              <w:left w:val="single" w:sz="4" w:space="0" w:color="auto"/>
              <w:bottom w:val="single" w:sz="4" w:space="0" w:color="auto"/>
              <w:right w:val="single" w:sz="4" w:space="0" w:color="auto"/>
            </w:tcBorders>
          </w:tcPr>
          <w:p w14:paraId="2F911E7C" w14:textId="77777777" w:rsidR="0047110F" w:rsidRPr="00283003" w:rsidRDefault="0047110F" w:rsidP="0047110F">
            <w:pPr>
              <w:numPr>
                <w:ilvl w:val="0"/>
                <w:numId w:val="5"/>
              </w:numPr>
              <w:spacing w:after="0" w:line="240" w:lineRule="auto"/>
              <w:contextualSpacing/>
              <w:rPr>
                <w:rFonts w:ascii="Calibri" w:eastAsia="Calibri" w:hAnsi="Calibri" w:cs="Arial"/>
                <w:i/>
                <w:iCs/>
                <w:sz w:val="20"/>
                <w:szCs w:val="20"/>
                <w:lang w:val="en-GB"/>
              </w:rPr>
            </w:pPr>
            <w:r w:rsidRPr="00283003">
              <w:rPr>
                <w:rFonts w:ascii="Calibri" w:eastAsia="Calibri" w:hAnsi="Calibri" w:cs="Arial"/>
                <w:i/>
                <w:iCs/>
                <w:sz w:val="20"/>
                <w:szCs w:val="20"/>
                <w:lang w:val="en-GB"/>
              </w:rPr>
              <w:t xml:space="preserve">Babbie, E &amp; Mouton, J. 2011. The practice of social research. Cape Town: Oxford University </w:t>
            </w:r>
            <w:r w:rsidRPr="00283003">
              <w:rPr>
                <w:rFonts w:ascii="Calibri" w:eastAsia="Calibri" w:hAnsi="Calibri" w:cs="Arial"/>
                <w:i/>
                <w:iCs/>
                <w:sz w:val="20"/>
                <w:szCs w:val="20"/>
                <w:lang w:val="en-GB"/>
              </w:rPr>
              <w:tab/>
              <w:t>Press.</w:t>
            </w:r>
          </w:p>
          <w:p w14:paraId="6D4B4752" w14:textId="77777777" w:rsidR="0047110F" w:rsidRPr="00283003" w:rsidRDefault="0047110F" w:rsidP="0047110F">
            <w:pPr>
              <w:pStyle w:val="ListParagraph"/>
              <w:numPr>
                <w:ilvl w:val="0"/>
                <w:numId w:val="5"/>
              </w:numPr>
              <w:rPr>
                <w:rFonts w:ascii="Calibri" w:eastAsia="Calibri" w:hAnsi="Calibri" w:cs="Arial"/>
                <w:i/>
                <w:iCs/>
                <w:sz w:val="20"/>
                <w:szCs w:val="20"/>
                <w:lang w:val="en-GB"/>
              </w:rPr>
            </w:pPr>
            <w:r w:rsidRPr="00283003">
              <w:rPr>
                <w:rFonts w:ascii="Calibri" w:eastAsia="Calibri" w:hAnsi="Calibri" w:cs="Arial"/>
                <w:i/>
                <w:iCs/>
                <w:sz w:val="20"/>
                <w:szCs w:val="20"/>
                <w:lang w:val="en-GB"/>
              </w:rPr>
              <w:t>Jones, T.M. &amp; Wicks, A.C. 1999. Convergent stakeholder theory. Academy of Management Review, 24(2):206–221.</w:t>
            </w:r>
          </w:p>
          <w:p w14:paraId="7BFC118B" w14:textId="77777777" w:rsidR="005A4470" w:rsidRDefault="626E771D">
            <w:pPr>
              <w:numPr>
                <w:ilvl w:val="0"/>
                <w:numId w:val="5"/>
              </w:numPr>
              <w:spacing w:after="0" w:line="240" w:lineRule="auto"/>
              <w:ind w:left="459" w:hanging="459"/>
              <w:contextualSpacing/>
              <w:rPr>
                <w:rFonts w:ascii="Calibri" w:eastAsia="Calibri" w:hAnsi="Calibri" w:cs="Arial"/>
                <w:sz w:val="20"/>
                <w:szCs w:val="20"/>
                <w:lang w:val="en-GB"/>
              </w:rPr>
            </w:pPr>
            <w:r w:rsidRPr="626E771D">
              <w:rPr>
                <w:rFonts w:ascii="Calibri" w:eastAsia="Calibri" w:hAnsi="Calibri" w:cs="Arial"/>
                <w:sz w:val="20"/>
                <w:szCs w:val="20"/>
                <w:lang w:val="en-GB"/>
              </w:rPr>
              <w:t xml:space="preserve">Mouton, J. 2001. </w:t>
            </w:r>
            <w:r w:rsidRPr="626E771D">
              <w:rPr>
                <w:rFonts w:ascii="Calibri" w:eastAsia="Calibri" w:hAnsi="Calibri" w:cs="Arial"/>
                <w:i/>
                <w:iCs/>
                <w:sz w:val="20"/>
                <w:szCs w:val="20"/>
                <w:lang w:val="en-GB"/>
              </w:rPr>
              <w:t>How to succeed in your master’s and doctoral studies: A South African guidebook and resource book</w:t>
            </w:r>
            <w:r w:rsidRPr="626E771D">
              <w:rPr>
                <w:rFonts w:ascii="Calibri" w:eastAsia="Calibri" w:hAnsi="Calibri" w:cs="Arial"/>
                <w:sz w:val="20"/>
                <w:szCs w:val="20"/>
                <w:lang w:val="en-GB"/>
              </w:rPr>
              <w:t>. Pretoria: Van Schaik.</w:t>
            </w:r>
          </w:p>
          <w:p w14:paraId="1039EBF9" w14:textId="77777777" w:rsidR="005A4470" w:rsidRDefault="005A4470">
            <w:pPr>
              <w:numPr>
                <w:ilvl w:val="0"/>
                <w:numId w:val="5"/>
              </w:numPr>
              <w:spacing w:after="0" w:line="240" w:lineRule="auto"/>
              <w:ind w:left="459" w:hanging="459"/>
              <w:contextualSpacing/>
              <w:rPr>
                <w:rFonts w:ascii="Calibri" w:eastAsia="Calibri" w:hAnsi="Calibri" w:cs="Arial"/>
                <w:sz w:val="20"/>
                <w:szCs w:val="20"/>
                <w:lang w:val="en-GB"/>
              </w:rPr>
            </w:pPr>
            <w:r>
              <w:rPr>
                <w:rFonts w:ascii="Calibri" w:eastAsia="Calibri" w:hAnsi="Calibri" w:cs="Arial"/>
                <w:sz w:val="20"/>
                <w:szCs w:val="20"/>
                <w:lang w:val="en-GB"/>
              </w:rPr>
              <w:t xml:space="preserve">Thani, X. 2012. Phenomenology as a research design in Public Administration: Fitness for purpose. </w:t>
            </w:r>
            <w:proofErr w:type="spellStart"/>
            <w:r>
              <w:rPr>
                <w:rFonts w:ascii="Calibri" w:eastAsia="Calibri" w:hAnsi="Calibri" w:cs="Arial"/>
                <w:i/>
                <w:sz w:val="20"/>
                <w:szCs w:val="20"/>
                <w:lang w:val="en-GB"/>
              </w:rPr>
              <w:t>Administratio</w:t>
            </w:r>
            <w:proofErr w:type="spellEnd"/>
            <w:r>
              <w:rPr>
                <w:rFonts w:ascii="Calibri" w:eastAsia="Calibri" w:hAnsi="Calibri" w:cs="Arial"/>
                <w:i/>
                <w:sz w:val="20"/>
                <w:szCs w:val="20"/>
                <w:lang w:val="en-GB"/>
              </w:rPr>
              <w:t xml:space="preserve"> Publica</w:t>
            </w:r>
            <w:r>
              <w:rPr>
                <w:rFonts w:ascii="Calibri" w:eastAsia="Calibri" w:hAnsi="Calibri" w:cs="Arial"/>
                <w:sz w:val="20"/>
                <w:szCs w:val="20"/>
                <w:lang w:val="en-GB"/>
              </w:rPr>
              <w:t xml:space="preserve"> 20(3):26–39.</w:t>
            </w:r>
          </w:p>
          <w:p w14:paraId="191E6748" w14:textId="77777777" w:rsidR="005A4470" w:rsidRDefault="005A4470">
            <w:pPr>
              <w:numPr>
                <w:ilvl w:val="0"/>
                <w:numId w:val="5"/>
              </w:numPr>
              <w:autoSpaceDE w:val="0"/>
              <w:autoSpaceDN w:val="0"/>
              <w:spacing w:after="0" w:line="240" w:lineRule="auto"/>
              <w:rPr>
                <w:rFonts w:ascii="Calibri" w:eastAsia="Calibri" w:hAnsi="Calibri" w:cs="Arial"/>
                <w:sz w:val="20"/>
                <w:szCs w:val="20"/>
              </w:rPr>
            </w:pPr>
            <w:r>
              <w:rPr>
                <w:rFonts w:ascii="Calibri" w:eastAsia="Calibri" w:hAnsi="Calibri" w:cs="Arial"/>
                <w:sz w:val="20"/>
                <w:szCs w:val="20"/>
                <w:lang w:val="en-GB"/>
              </w:rPr>
              <w:t xml:space="preserve">Wessels, JS, Pauw, JC &amp; Thani, XC. 2014, Reflective Public Administration: Context, </w:t>
            </w:r>
            <w:proofErr w:type="gramStart"/>
            <w:r>
              <w:rPr>
                <w:rFonts w:ascii="Calibri" w:eastAsia="Calibri" w:hAnsi="Calibri" w:cs="Arial"/>
                <w:sz w:val="20"/>
                <w:szCs w:val="20"/>
                <w:lang w:val="en-GB"/>
              </w:rPr>
              <w:t>Knowledge</w:t>
            </w:r>
            <w:proofErr w:type="gramEnd"/>
            <w:r>
              <w:rPr>
                <w:rFonts w:ascii="Calibri" w:eastAsia="Calibri" w:hAnsi="Calibri" w:cs="Arial"/>
                <w:sz w:val="20"/>
                <w:szCs w:val="20"/>
                <w:lang w:val="en-GB"/>
              </w:rPr>
              <w:t xml:space="preserve"> and Methods. Pretoria: Unisa Press.</w:t>
            </w:r>
          </w:p>
          <w:p w14:paraId="3E6CF4FF" w14:textId="77777777" w:rsidR="005A4470" w:rsidRDefault="005A4470">
            <w:pPr>
              <w:numPr>
                <w:ilvl w:val="0"/>
                <w:numId w:val="5"/>
              </w:numPr>
              <w:autoSpaceDE w:val="0"/>
              <w:autoSpaceDN w:val="0"/>
              <w:spacing w:after="0" w:line="240" w:lineRule="auto"/>
              <w:rPr>
                <w:rFonts w:ascii="Calibri" w:eastAsia="Calibri" w:hAnsi="Calibri" w:cs="Arial"/>
                <w:sz w:val="20"/>
                <w:szCs w:val="20"/>
              </w:rPr>
            </w:pPr>
            <w:r>
              <w:rPr>
                <w:rFonts w:ascii="Calibri" w:eastAsia="Calibri" w:hAnsi="Calibri" w:cs="Arial"/>
                <w:sz w:val="20"/>
                <w:szCs w:val="20"/>
                <w:lang w:val="en-GB"/>
              </w:rPr>
              <w:t xml:space="preserve"> Probert, A.  2006.  Searching for an Appropriate Research Design: A Personal Journey.  </w:t>
            </w:r>
            <w:r>
              <w:rPr>
                <w:rFonts w:ascii="Calibri" w:eastAsia="Calibri" w:hAnsi="Calibri" w:cs="Arial"/>
                <w:i/>
                <w:iCs/>
                <w:sz w:val="20"/>
                <w:szCs w:val="20"/>
                <w:lang w:val="en-GB"/>
              </w:rPr>
              <w:t>Journal of Research Practice, vol. 2, Issue 1, Article D3.</w:t>
            </w:r>
          </w:p>
          <w:p w14:paraId="74FFAB2F" w14:textId="77777777" w:rsidR="005A4470" w:rsidRDefault="005A4470">
            <w:pPr>
              <w:autoSpaceDE w:val="0"/>
              <w:autoSpaceDN w:val="0"/>
              <w:spacing w:after="0" w:line="240" w:lineRule="auto"/>
              <w:ind w:left="720"/>
              <w:rPr>
                <w:rFonts w:ascii="Calibri" w:eastAsia="Calibri" w:hAnsi="Calibri" w:cs="Arial"/>
                <w:sz w:val="20"/>
                <w:szCs w:val="20"/>
              </w:rPr>
            </w:pPr>
          </w:p>
        </w:tc>
      </w:tr>
      <w:tr w:rsidR="005A4470" w14:paraId="4B285C68" w14:textId="77777777" w:rsidTr="626E771D">
        <w:trPr>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19C20860" w14:textId="77777777" w:rsidR="005A4470" w:rsidRDefault="005A4470">
            <w:pPr>
              <w:spacing w:after="0" w:line="240" w:lineRule="auto"/>
              <w:rPr>
                <w:rFonts w:ascii="Calibri" w:eastAsia="Calibri" w:hAnsi="Calibri" w:cs="Arial"/>
                <w:b/>
                <w:bCs/>
                <w:sz w:val="20"/>
                <w:szCs w:val="20"/>
              </w:rPr>
            </w:pPr>
            <w:r>
              <w:rPr>
                <w:rFonts w:ascii="Calibri" w:eastAsia="Calibri" w:hAnsi="Calibri" w:cs="Arial"/>
                <w:b/>
                <w:bCs/>
                <w:sz w:val="20"/>
                <w:szCs w:val="20"/>
              </w:rPr>
              <w:t>Resources: Scholar community</w:t>
            </w:r>
          </w:p>
        </w:tc>
        <w:tc>
          <w:tcPr>
            <w:tcW w:w="6615" w:type="dxa"/>
            <w:gridSpan w:val="4"/>
            <w:tcBorders>
              <w:top w:val="single" w:sz="4" w:space="0" w:color="auto"/>
              <w:left w:val="single" w:sz="4" w:space="0" w:color="auto"/>
              <w:bottom w:val="single" w:sz="4" w:space="0" w:color="auto"/>
              <w:right w:val="single" w:sz="4" w:space="0" w:color="auto"/>
            </w:tcBorders>
          </w:tcPr>
          <w:p w14:paraId="43C7F895" w14:textId="77777777" w:rsidR="005A4470" w:rsidRDefault="005A4470">
            <w:pPr>
              <w:numPr>
                <w:ilvl w:val="0"/>
                <w:numId w:val="6"/>
              </w:numPr>
              <w:spacing w:after="0" w:line="240" w:lineRule="auto"/>
              <w:jc w:val="both"/>
              <w:rPr>
                <w:rFonts w:ascii="Calibri" w:eastAsia="Calibri" w:hAnsi="Calibri" w:cs="Calibri"/>
                <w:sz w:val="20"/>
                <w:szCs w:val="20"/>
                <w:lang w:val="en-AU" w:eastAsia="en-AU"/>
              </w:rPr>
            </w:pPr>
            <w:r>
              <w:rPr>
                <w:rFonts w:ascii="Calibri" w:eastAsia="Calibri" w:hAnsi="Calibri" w:cs="Arial"/>
                <w:sz w:val="20"/>
                <w:szCs w:val="20"/>
              </w:rPr>
              <w:t xml:space="preserve">Cloete, F. 1994. Local government restructuring. </w:t>
            </w:r>
            <w:proofErr w:type="spellStart"/>
            <w:r>
              <w:rPr>
                <w:rFonts w:ascii="Calibri" w:eastAsia="Calibri" w:hAnsi="Calibri" w:cs="Arial"/>
                <w:i/>
                <w:iCs/>
                <w:sz w:val="20"/>
                <w:szCs w:val="20"/>
              </w:rPr>
              <w:t>Politikan</w:t>
            </w:r>
            <w:proofErr w:type="spellEnd"/>
            <w:r>
              <w:rPr>
                <w:rFonts w:ascii="Calibri" w:eastAsia="Calibri" w:hAnsi="Calibri" w:cs="Arial"/>
                <w:sz w:val="20"/>
                <w:szCs w:val="20"/>
              </w:rPr>
              <w:t>, 21:1.</w:t>
            </w:r>
          </w:p>
          <w:p w14:paraId="69983E53" w14:textId="77777777" w:rsidR="005A4470" w:rsidRDefault="005A4470">
            <w:pPr>
              <w:numPr>
                <w:ilvl w:val="0"/>
                <w:numId w:val="6"/>
              </w:numPr>
              <w:spacing w:after="0" w:line="240" w:lineRule="auto"/>
              <w:jc w:val="both"/>
              <w:rPr>
                <w:rFonts w:ascii="Calibri" w:eastAsia="Calibri" w:hAnsi="Calibri" w:cs="Arial"/>
                <w:sz w:val="20"/>
                <w:szCs w:val="20"/>
              </w:rPr>
            </w:pPr>
            <w:r>
              <w:rPr>
                <w:rFonts w:ascii="Calibri" w:eastAsia="Calibri" w:hAnsi="Calibri" w:cs="Arial"/>
                <w:sz w:val="20"/>
                <w:szCs w:val="20"/>
              </w:rPr>
              <w:t xml:space="preserve">Diedericks, M. 2013. </w:t>
            </w:r>
            <w:r>
              <w:rPr>
                <w:rFonts w:ascii="Calibri" w:eastAsia="Calibri" w:hAnsi="Calibri" w:cs="Calibri"/>
                <w:sz w:val="20"/>
                <w:szCs w:val="20"/>
                <w:lang w:val="en-AU" w:eastAsia="en-AU"/>
              </w:rPr>
              <w:t xml:space="preserve">A comprehensive potable water supply management framework: The case of the Dr Kenneth Kaunda District Municipality”. PhD student (NWU). Promoter Prof </w:t>
            </w:r>
            <w:proofErr w:type="spellStart"/>
            <w:r>
              <w:rPr>
                <w:rFonts w:ascii="Calibri" w:eastAsia="Calibri" w:hAnsi="Calibri" w:cs="Calibri"/>
                <w:sz w:val="20"/>
                <w:szCs w:val="20"/>
                <w:lang w:val="en-AU" w:eastAsia="en-AU"/>
              </w:rPr>
              <w:t>E.</w:t>
            </w:r>
            <w:proofErr w:type="gramStart"/>
            <w:r>
              <w:rPr>
                <w:rFonts w:ascii="Calibri" w:eastAsia="Calibri" w:hAnsi="Calibri" w:cs="Calibri"/>
                <w:sz w:val="20"/>
                <w:szCs w:val="20"/>
                <w:lang w:val="en-AU" w:eastAsia="en-AU"/>
              </w:rPr>
              <w:t>J.Nealer</w:t>
            </w:r>
            <w:proofErr w:type="spellEnd"/>
            <w:proofErr w:type="gramEnd"/>
            <w:r>
              <w:rPr>
                <w:rFonts w:ascii="Calibri" w:eastAsia="Calibri" w:hAnsi="Calibri" w:cs="Calibri"/>
                <w:sz w:val="20"/>
                <w:szCs w:val="20"/>
                <w:lang w:val="en-AU" w:eastAsia="en-AU"/>
              </w:rPr>
              <w:t xml:space="preserve"> (NWU).</w:t>
            </w:r>
          </w:p>
          <w:p w14:paraId="109BD9F6" w14:textId="77777777" w:rsidR="005A4470" w:rsidRDefault="005A4470">
            <w:pPr>
              <w:numPr>
                <w:ilvl w:val="0"/>
                <w:numId w:val="6"/>
              </w:numPr>
              <w:spacing w:after="0" w:line="240" w:lineRule="auto"/>
              <w:jc w:val="both"/>
              <w:rPr>
                <w:rFonts w:ascii="Calibri" w:eastAsia="Calibri" w:hAnsi="Calibri" w:cs="Arial"/>
                <w:sz w:val="20"/>
                <w:szCs w:val="20"/>
              </w:rPr>
            </w:pPr>
            <w:r>
              <w:rPr>
                <w:rFonts w:ascii="Calibri" w:eastAsia="Calibri" w:hAnsi="Calibri" w:cs="Arial"/>
                <w:sz w:val="20"/>
                <w:szCs w:val="20"/>
              </w:rPr>
              <w:t>Greenberg, S. 1999. Mbeki’s rural plan of action. Land and Rural Digest, 9 November: 12-15.</w:t>
            </w:r>
          </w:p>
          <w:p w14:paraId="460563BF" w14:textId="77777777" w:rsidR="00975F2C" w:rsidRPr="00283003" w:rsidRDefault="00975F2C" w:rsidP="00975F2C">
            <w:pPr>
              <w:numPr>
                <w:ilvl w:val="0"/>
                <w:numId w:val="6"/>
              </w:numPr>
              <w:spacing w:after="0" w:line="240" w:lineRule="auto"/>
              <w:jc w:val="both"/>
              <w:rPr>
                <w:rFonts w:ascii="Calibri" w:eastAsia="Calibri" w:hAnsi="Calibri" w:cs="Arial"/>
                <w:i/>
                <w:iCs/>
                <w:sz w:val="20"/>
                <w:szCs w:val="20"/>
              </w:rPr>
            </w:pPr>
            <w:proofErr w:type="spellStart"/>
            <w:r w:rsidRPr="00283003">
              <w:rPr>
                <w:rFonts w:ascii="Calibri" w:eastAsia="Calibri" w:hAnsi="Calibri" w:cs="Arial"/>
                <w:i/>
                <w:iCs/>
                <w:sz w:val="20"/>
                <w:szCs w:val="20"/>
              </w:rPr>
              <w:t>Durgekar</w:t>
            </w:r>
            <w:proofErr w:type="spellEnd"/>
            <w:r w:rsidRPr="00283003">
              <w:rPr>
                <w:rFonts w:ascii="Calibri" w:eastAsia="Calibri" w:hAnsi="Calibri" w:cs="Arial"/>
                <w:i/>
                <w:iCs/>
                <w:sz w:val="20"/>
                <w:szCs w:val="20"/>
              </w:rPr>
              <w:t xml:space="preserve">, V. 2016. Towards sustainable waste management though technological innovations, </w:t>
            </w:r>
            <w:r w:rsidRPr="00283003">
              <w:rPr>
                <w:rFonts w:ascii="Calibri" w:eastAsia="Calibri" w:hAnsi="Calibri" w:cs="Arial"/>
                <w:i/>
                <w:iCs/>
                <w:sz w:val="20"/>
                <w:szCs w:val="20"/>
              </w:rPr>
              <w:tab/>
              <w:t xml:space="preserve">effective policy, supply chain integration and participation. Procedia Environmental </w:t>
            </w:r>
            <w:r w:rsidRPr="00283003">
              <w:rPr>
                <w:rFonts w:ascii="Calibri" w:eastAsia="Calibri" w:hAnsi="Calibri" w:cs="Arial"/>
                <w:i/>
                <w:iCs/>
                <w:sz w:val="20"/>
                <w:szCs w:val="20"/>
              </w:rPr>
              <w:tab/>
              <w:t>Sciences, 35: 140-149.</w:t>
            </w:r>
          </w:p>
          <w:p w14:paraId="57D064C3" w14:textId="77777777" w:rsidR="00975F2C" w:rsidRPr="00283003" w:rsidRDefault="00975F2C" w:rsidP="00975F2C">
            <w:pPr>
              <w:numPr>
                <w:ilvl w:val="0"/>
                <w:numId w:val="6"/>
              </w:numPr>
              <w:spacing w:after="0" w:line="240" w:lineRule="auto"/>
              <w:jc w:val="both"/>
              <w:rPr>
                <w:rFonts w:ascii="Calibri" w:eastAsia="Calibri" w:hAnsi="Calibri" w:cs="Arial"/>
                <w:i/>
                <w:iCs/>
                <w:sz w:val="20"/>
                <w:szCs w:val="20"/>
              </w:rPr>
            </w:pPr>
            <w:r w:rsidRPr="00283003">
              <w:rPr>
                <w:rFonts w:ascii="Calibri" w:eastAsia="Calibri" w:hAnsi="Calibri" w:cs="Arial"/>
                <w:i/>
                <w:iCs/>
                <w:sz w:val="20"/>
                <w:szCs w:val="20"/>
              </w:rPr>
              <w:t>ICLEI (Local Governments for Sustainability). 2015. Sustainable Development Summit 2015. Retrieved from http://old.iclei.org/index.php?id=3376 [Accessed 7 January 2020].</w:t>
            </w:r>
          </w:p>
          <w:p w14:paraId="70B66687" w14:textId="77777777" w:rsidR="00975F2C" w:rsidRPr="00283003" w:rsidRDefault="00975F2C" w:rsidP="00975F2C">
            <w:pPr>
              <w:spacing w:after="0" w:line="240" w:lineRule="auto"/>
              <w:ind w:left="720"/>
              <w:jc w:val="both"/>
              <w:rPr>
                <w:rFonts w:ascii="Calibri" w:eastAsia="Calibri" w:hAnsi="Calibri" w:cs="Arial"/>
                <w:i/>
                <w:iCs/>
                <w:sz w:val="20"/>
                <w:szCs w:val="20"/>
              </w:rPr>
            </w:pPr>
          </w:p>
          <w:p w14:paraId="20883325" w14:textId="77777777" w:rsidR="0047110F" w:rsidRPr="00283003" w:rsidRDefault="0047110F" w:rsidP="0047110F">
            <w:pPr>
              <w:numPr>
                <w:ilvl w:val="0"/>
                <w:numId w:val="6"/>
              </w:numPr>
              <w:spacing w:after="0" w:line="240" w:lineRule="auto"/>
              <w:jc w:val="both"/>
              <w:rPr>
                <w:rFonts w:ascii="Calibri" w:eastAsia="Calibri" w:hAnsi="Calibri" w:cs="Arial"/>
                <w:i/>
                <w:iCs/>
                <w:sz w:val="20"/>
                <w:szCs w:val="20"/>
              </w:rPr>
            </w:pPr>
            <w:r w:rsidRPr="00283003">
              <w:rPr>
                <w:rFonts w:ascii="Calibri" w:eastAsia="Calibri" w:hAnsi="Calibri" w:cs="Arial"/>
                <w:i/>
                <w:iCs/>
                <w:sz w:val="20"/>
                <w:szCs w:val="20"/>
              </w:rPr>
              <w:t>Mitchell, G.E. &amp; Schmitz, H.P. 2019. The nexus of public and</w:t>
            </w:r>
          </w:p>
          <w:p w14:paraId="241ECDB6" w14:textId="77777777" w:rsidR="0047110F" w:rsidRPr="00283003" w:rsidRDefault="0047110F" w:rsidP="0047110F">
            <w:pPr>
              <w:spacing w:after="0" w:line="240" w:lineRule="auto"/>
              <w:ind w:left="720"/>
              <w:jc w:val="both"/>
              <w:rPr>
                <w:rFonts w:ascii="Calibri" w:eastAsia="Calibri" w:hAnsi="Calibri" w:cs="Arial"/>
                <w:i/>
                <w:iCs/>
                <w:sz w:val="20"/>
                <w:szCs w:val="20"/>
              </w:rPr>
            </w:pPr>
            <w:proofErr w:type="spellStart"/>
            <w:r w:rsidRPr="00283003">
              <w:rPr>
                <w:rFonts w:ascii="Calibri" w:eastAsia="Calibri" w:hAnsi="Calibri" w:cs="Arial"/>
                <w:i/>
                <w:iCs/>
                <w:sz w:val="20"/>
                <w:szCs w:val="20"/>
              </w:rPr>
              <w:t>nonprofit</w:t>
            </w:r>
            <w:proofErr w:type="spellEnd"/>
            <w:r w:rsidRPr="00283003">
              <w:rPr>
                <w:rFonts w:ascii="Calibri" w:eastAsia="Calibri" w:hAnsi="Calibri" w:cs="Arial"/>
                <w:i/>
                <w:iCs/>
                <w:sz w:val="20"/>
                <w:szCs w:val="20"/>
              </w:rPr>
              <w:t xml:space="preserve"> management. Public Performance &amp; Management Review, 42(1):11–33.</w:t>
            </w:r>
          </w:p>
          <w:p w14:paraId="4CC68C98" w14:textId="77777777" w:rsidR="005A4470" w:rsidRDefault="005A4470">
            <w:pPr>
              <w:numPr>
                <w:ilvl w:val="0"/>
                <w:numId w:val="6"/>
              </w:numPr>
              <w:spacing w:after="0" w:line="240" w:lineRule="auto"/>
              <w:jc w:val="both"/>
              <w:rPr>
                <w:rFonts w:ascii="Calibri" w:eastAsia="Calibri" w:hAnsi="Calibri" w:cs="Arial"/>
                <w:sz w:val="20"/>
                <w:szCs w:val="20"/>
              </w:rPr>
            </w:pPr>
            <w:proofErr w:type="spellStart"/>
            <w:r>
              <w:rPr>
                <w:rFonts w:ascii="Calibri" w:eastAsia="Calibri" w:hAnsi="Calibri" w:cs="Calibri"/>
                <w:sz w:val="20"/>
                <w:szCs w:val="20"/>
              </w:rPr>
              <w:t>Musingafi</w:t>
            </w:r>
            <w:proofErr w:type="spellEnd"/>
            <w:r>
              <w:rPr>
                <w:rFonts w:ascii="Calibri" w:eastAsia="Calibri" w:hAnsi="Calibri" w:cs="Calibri"/>
                <w:sz w:val="20"/>
                <w:szCs w:val="20"/>
              </w:rPr>
              <w:t>, M. 2013. “</w:t>
            </w:r>
            <w:r w:rsidR="00887C67">
              <w:rPr>
                <w:rFonts w:ascii="Calibri" w:eastAsia="Calibri" w:hAnsi="Calibri" w:cs="Calibri"/>
                <w:i/>
                <w:spacing w:val="5"/>
                <w:sz w:val="20"/>
                <w:szCs w:val="20"/>
              </w:rPr>
              <w:t>I</w:t>
            </w:r>
            <w:r w:rsidR="00E27B3C">
              <w:rPr>
                <w:rFonts w:ascii="Calibri" w:eastAsia="Calibri" w:hAnsi="Calibri" w:cs="Calibri"/>
                <w:i/>
                <w:spacing w:val="5"/>
                <w:sz w:val="20"/>
                <w:szCs w:val="20"/>
              </w:rPr>
              <w:t xml:space="preserve">ntegrated resource management of potable water in </w:t>
            </w:r>
            <w:r w:rsidR="00887C67">
              <w:rPr>
                <w:rFonts w:ascii="Calibri" w:eastAsia="Calibri" w:hAnsi="Calibri" w:cs="Calibri"/>
                <w:i/>
                <w:spacing w:val="5"/>
                <w:sz w:val="20"/>
                <w:szCs w:val="20"/>
              </w:rPr>
              <w:t>Zimbabwe</w:t>
            </w:r>
            <w:r w:rsidR="00E27B3C">
              <w:rPr>
                <w:rFonts w:ascii="Calibri" w:eastAsia="Calibri" w:hAnsi="Calibri" w:cs="Calibri"/>
                <w:i/>
                <w:spacing w:val="5"/>
                <w:sz w:val="20"/>
                <w:szCs w:val="20"/>
              </w:rPr>
              <w:t xml:space="preserve"> and south </w:t>
            </w:r>
            <w:r w:rsidR="00887C67">
              <w:rPr>
                <w:rFonts w:ascii="Calibri" w:eastAsia="Calibri" w:hAnsi="Calibri" w:cs="Calibri"/>
                <w:i/>
                <w:spacing w:val="5"/>
                <w:sz w:val="20"/>
                <w:szCs w:val="20"/>
              </w:rPr>
              <w:t>A</w:t>
            </w:r>
            <w:r w:rsidR="00E27B3C">
              <w:rPr>
                <w:rFonts w:ascii="Calibri" w:eastAsia="Calibri" w:hAnsi="Calibri" w:cs="Calibri"/>
                <w:i/>
                <w:spacing w:val="5"/>
                <w:sz w:val="20"/>
                <w:szCs w:val="20"/>
              </w:rPr>
              <w:t>frica: a comparative study in four local authorities</w:t>
            </w:r>
            <w:r w:rsidR="00E27B3C">
              <w:rPr>
                <w:rFonts w:ascii="Calibri" w:eastAsia="Calibri" w:hAnsi="Calibri" w:cs="Calibri"/>
                <w:sz w:val="20"/>
                <w:szCs w:val="20"/>
              </w:rPr>
              <w:t xml:space="preserve">). </w:t>
            </w:r>
            <w:r>
              <w:rPr>
                <w:rFonts w:ascii="Calibri" w:eastAsia="Calibri" w:hAnsi="Calibri" w:cs="Calibri"/>
                <w:sz w:val="20"/>
                <w:szCs w:val="20"/>
              </w:rPr>
              <w:t xml:space="preserve">PhD student (NWU). Promoter Prof JWN </w:t>
            </w:r>
            <w:proofErr w:type="spellStart"/>
            <w:r>
              <w:rPr>
                <w:rFonts w:ascii="Calibri" w:eastAsia="Calibri" w:hAnsi="Calibri" w:cs="Calibri"/>
                <w:sz w:val="20"/>
                <w:szCs w:val="20"/>
              </w:rPr>
              <w:t>Tempelhoff</w:t>
            </w:r>
            <w:proofErr w:type="spellEnd"/>
            <w:r>
              <w:rPr>
                <w:rFonts w:ascii="Calibri" w:eastAsia="Calibri" w:hAnsi="Calibri" w:cs="Calibri"/>
                <w:sz w:val="20"/>
                <w:szCs w:val="20"/>
              </w:rPr>
              <w:t xml:space="preserve"> (NWU). </w:t>
            </w:r>
          </w:p>
          <w:p w14:paraId="780C7603" w14:textId="77777777" w:rsidR="005A4470" w:rsidRDefault="005A4470">
            <w:pPr>
              <w:numPr>
                <w:ilvl w:val="0"/>
                <w:numId w:val="6"/>
              </w:numPr>
              <w:spacing w:after="0" w:line="240" w:lineRule="auto"/>
              <w:jc w:val="both"/>
              <w:rPr>
                <w:rFonts w:ascii="Calibri" w:eastAsia="Calibri" w:hAnsi="Calibri" w:cs="Arial"/>
                <w:sz w:val="20"/>
                <w:szCs w:val="20"/>
              </w:rPr>
            </w:pPr>
            <w:r>
              <w:rPr>
                <w:rFonts w:ascii="Calibri" w:eastAsia="Calibri" w:hAnsi="Calibri" w:cs="Arial"/>
                <w:sz w:val="20"/>
                <w:szCs w:val="20"/>
              </w:rPr>
              <w:t xml:space="preserve">Nealer, E.J. &amp; Naude, M. 2011. Integrated co-operative governance in the context of sustainable development. </w:t>
            </w:r>
            <w:r>
              <w:rPr>
                <w:rFonts w:ascii="Calibri" w:eastAsia="Calibri" w:hAnsi="Calibri" w:cs="Arial"/>
                <w:i/>
                <w:iCs/>
                <w:sz w:val="20"/>
                <w:szCs w:val="20"/>
              </w:rPr>
              <w:t>The Journal for Trans-disciplinary Research in Southern Africa,</w:t>
            </w:r>
            <w:r>
              <w:rPr>
                <w:rFonts w:ascii="Calibri" w:eastAsia="Calibri" w:hAnsi="Calibri" w:cs="Arial"/>
                <w:sz w:val="20"/>
                <w:szCs w:val="20"/>
              </w:rPr>
              <w:t xml:space="preserve"> 7(1) July:95-117 </w:t>
            </w:r>
          </w:p>
          <w:p w14:paraId="11184648" w14:textId="77777777" w:rsidR="005A4470" w:rsidRDefault="005A4470">
            <w:pPr>
              <w:numPr>
                <w:ilvl w:val="0"/>
                <w:numId w:val="6"/>
              </w:numPr>
              <w:spacing w:after="0" w:line="240" w:lineRule="auto"/>
              <w:contextualSpacing/>
              <w:jc w:val="both"/>
              <w:rPr>
                <w:rFonts w:ascii="Calibri" w:eastAsia="Calibri" w:hAnsi="Calibri" w:cs="Arial"/>
                <w:sz w:val="20"/>
                <w:szCs w:val="20"/>
              </w:rPr>
            </w:pPr>
            <w:proofErr w:type="spellStart"/>
            <w:r>
              <w:rPr>
                <w:rFonts w:ascii="Calibri" w:eastAsia="Calibri" w:hAnsi="Calibri" w:cs="Arial"/>
                <w:sz w:val="20"/>
                <w:szCs w:val="20"/>
              </w:rPr>
              <w:t>Zybrands</w:t>
            </w:r>
            <w:proofErr w:type="spellEnd"/>
            <w:r>
              <w:rPr>
                <w:rFonts w:ascii="Calibri" w:eastAsia="Calibri" w:hAnsi="Calibri" w:cs="Arial"/>
                <w:sz w:val="20"/>
                <w:szCs w:val="20"/>
              </w:rPr>
              <w:t xml:space="preserve">, W. 2006. </w:t>
            </w:r>
            <w:r>
              <w:rPr>
                <w:rFonts w:ascii="Calibri" w:eastAsia="Calibri" w:hAnsi="Calibri" w:cs="Arial"/>
                <w:i/>
                <w:iCs/>
                <w:sz w:val="20"/>
                <w:szCs w:val="20"/>
              </w:rPr>
              <w:t xml:space="preserve">Local government. </w:t>
            </w:r>
            <w:r>
              <w:rPr>
                <w:rFonts w:ascii="Calibri" w:eastAsia="Calibri" w:hAnsi="Calibri" w:cs="Arial"/>
                <w:sz w:val="20"/>
                <w:szCs w:val="20"/>
              </w:rPr>
              <w:t xml:space="preserve">In venter, A. &amp; Landsberg, C. (eds). </w:t>
            </w:r>
            <w:r>
              <w:rPr>
                <w:rFonts w:ascii="Calibri" w:eastAsia="Calibri" w:hAnsi="Calibri" w:cs="Arial"/>
                <w:i/>
                <w:iCs/>
                <w:sz w:val="20"/>
                <w:szCs w:val="20"/>
              </w:rPr>
              <w:t>Government and Politics in the New South Africa.</w:t>
            </w:r>
            <w:r>
              <w:rPr>
                <w:rFonts w:ascii="Calibri" w:eastAsia="Calibri" w:hAnsi="Calibri" w:cs="Arial"/>
                <w:sz w:val="20"/>
                <w:szCs w:val="20"/>
              </w:rPr>
              <w:t xml:space="preserve"> Pretoria: Van Schaik</w:t>
            </w:r>
          </w:p>
          <w:p w14:paraId="6B4CEEED" w14:textId="77777777" w:rsidR="0047110F" w:rsidRDefault="0047110F" w:rsidP="0047110F">
            <w:pPr>
              <w:pStyle w:val="NoSpacing"/>
            </w:pPr>
          </w:p>
          <w:p w14:paraId="0176F1D6" w14:textId="77777777" w:rsidR="005A4470" w:rsidRDefault="005A4470" w:rsidP="00975F2C">
            <w:pPr>
              <w:pStyle w:val="NoSpacing"/>
              <w:rPr>
                <w:rFonts w:ascii="Calibri" w:eastAsia="Calibri" w:hAnsi="Calibri" w:cs="Arial"/>
                <w:sz w:val="20"/>
                <w:szCs w:val="20"/>
              </w:rPr>
            </w:pPr>
          </w:p>
        </w:tc>
      </w:tr>
      <w:tr w:rsidR="005A4470" w14:paraId="2260BF70" w14:textId="77777777" w:rsidTr="626E771D">
        <w:trPr>
          <w:trHeight w:val="276"/>
        </w:trPr>
        <w:tc>
          <w:tcPr>
            <w:tcW w:w="945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6DEE6D" w14:textId="77777777" w:rsidR="005A4470" w:rsidRDefault="005A4470">
            <w:pPr>
              <w:spacing w:after="0" w:line="240" w:lineRule="auto"/>
              <w:rPr>
                <w:rFonts w:ascii="Calibri" w:eastAsia="Calibri" w:hAnsi="Calibri" w:cs="Arial"/>
                <w:sz w:val="20"/>
                <w:szCs w:val="20"/>
              </w:rPr>
            </w:pPr>
            <w:r>
              <w:rPr>
                <w:rFonts w:ascii="Calibri" w:eastAsia="Calibri" w:hAnsi="Calibri" w:cs="Arial"/>
                <w:b/>
                <w:sz w:val="20"/>
                <w:szCs w:val="20"/>
              </w:rPr>
              <w:t>Potential M&amp;D research focus areas or research projects</w:t>
            </w:r>
          </w:p>
        </w:tc>
      </w:tr>
      <w:tr w:rsidR="005A4470" w14:paraId="1710AD27" w14:textId="77777777" w:rsidTr="626E771D">
        <w:trPr>
          <w:trHeight w:val="276"/>
        </w:trPr>
        <w:tc>
          <w:tcPr>
            <w:tcW w:w="28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9CFE7B" w14:textId="77777777" w:rsidR="005A4470" w:rsidRDefault="005A4470">
            <w:pPr>
              <w:spacing w:after="0" w:line="240" w:lineRule="auto"/>
              <w:rPr>
                <w:rFonts w:ascii="Calibri" w:eastAsia="Calibri" w:hAnsi="Calibri" w:cs="Arial"/>
                <w:b/>
                <w:sz w:val="20"/>
                <w:szCs w:val="20"/>
              </w:rPr>
            </w:pPr>
            <w:r>
              <w:rPr>
                <w:rFonts w:ascii="Calibri" w:eastAsia="Calibri" w:hAnsi="Calibri" w:cs="Arial"/>
                <w:b/>
                <w:sz w:val="20"/>
                <w:szCs w:val="20"/>
              </w:rPr>
              <w:t>Unit of Analysis</w:t>
            </w:r>
          </w:p>
        </w:tc>
        <w:tc>
          <w:tcPr>
            <w:tcW w:w="6643"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DBA9DF" w14:textId="77777777" w:rsidR="005A4470" w:rsidRDefault="005A4470">
            <w:pPr>
              <w:spacing w:after="0" w:line="240" w:lineRule="auto"/>
              <w:rPr>
                <w:rFonts w:ascii="Calibri" w:eastAsia="Calibri" w:hAnsi="Calibri" w:cs="Arial"/>
                <w:b/>
                <w:sz w:val="20"/>
                <w:szCs w:val="20"/>
              </w:rPr>
            </w:pPr>
            <w:r>
              <w:rPr>
                <w:rFonts w:ascii="Calibri" w:eastAsia="Calibri" w:hAnsi="Calibri" w:cs="Arial"/>
                <w:b/>
                <w:sz w:val="20"/>
                <w:szCs w:val="20"/>
              </w:rPr>
              <w:t>Research Focus</w:t>
            </w:r>
          </w:p>
        </w:tc>
      </w:tr>
      <w:tr w:rsidR="005A4470" w14:paraId="15FEA5DC" w14:textId="77777777" w:rsidTr="626E771D">
        <w:trPr>
          <w:gridAfter w:val="1"/>
          <w:wAfter w:w="203" w:type="dxa"/>
          <w:trHeight w:val="276"/>
        </w:trPr>
        <w:tc>
          <w:tcPr>
            <w:tcW w:w="2835" w:type="dxa"/>
            <w:gridSpan w:val="2"/>
            <w:vMerge w:val="restart"/>
            <w:tcBorders>
              <w:top w:val="single" w:sz="4" w:space="0" w:color="auto"/>
              <w:left w:val="single" w:sz="4" w:space="0" w:color="auto"/>
              <w:bottom w:val="single" w:sz="4" w:space="0" w:color="auto"/>
              <w:right w:val="single" w:sz="4" w:space="0" w:color="auto"/>
            </w:tcBorders>
            <w:hideMark/>
          </w:tcPr>
          <w:p w14:paraId="75CF5C2D" w14:textId="77777777" w:rsidR="005A4470" w:rsidRDefault="005A4470">
            <w:pPr>
              <w:spacing w:after="0" w:line="240" w:lineRule="auto"/>
              <w:rPr>
                <w:rFonts w:ascii="Calibri" w:eastAsia="Calibri" w:hAnsi="Calibri" w:cs="Arial"/>
                <w:b/>
                <w:sz w:val="20"/>
                <w:szCs w:val="20"/>
              </w:rPr>
            </w:pPr>
            <w:r>
              <w:rPr>
                <w:rFonts w:ascii="Calibri" w:eastAsia="Calibri" w:hAnsi="Calibri" w:cs="Arial"/>
                <w:sz w:val="20"/>
                <w:szCs w:val="20"/>
              </w:rPr>
              <w:t>Democratising and developing the SA society</w:t>
            </w:r>
          </w:p>
        </w:tc>
        <w:tc>
          <w:tcPr>
            <w:tcW w:w="6412" w:type="dxa"/>
            <w:gridSpan w:val="3"/>
            <w:tcBorders>
              <w:top w:val="single" w:sz="4" w:space="0" w:color="auto"/>
              <w:left w:val="single" w:sz="4" w:space="0" w:color="auto"/>
              <w:bottom w:val="single" w:sz="4" w:space="0" w:color="auto"/>
              <w:right w:val="single" w:sz="4" w:space="0" w:color="auto"/>
            </w:tcBorders>
            <w:hideMark/>
          </w:tcPr>
          <w:p w14:paraId="2F100E3A" w14:textId="77777777" w:rsidR="005A4470" w:rsidRDefault="005A4470">
            <w:pPr>
              <w:spacing w:after="0" w:line="240" w:lineRule="auto"/>
              <w:rPr>
                <w:rFonts w:ascii="Calibri" w:eastAsia="Calibri" w:hAnsi="Calibri" w:cs="Arial"/>
                <w:bCs/>
                <w:sz w:val="20"/>
                <w:szCs w:val="20"/>
              </w:rPr>
            </w:pPr>
            <w:r>
              <w:rPr>
                <w:rFonts w:ascii="Calibri" w:eastAsia="Calibri" w:hAnsi="Calibri" w:cs="Arial"/>
                <w:bCs/>
                <w:sz w:val="20"/>
                <w:szCs w:val="20"/>
              </w:rPr>
              <w:t>Citizen participation and representation</w:t>
            </w:r>
          </w:p>
        </w:tc>
      </w:tr>
      <w:tr w:rsidR="005A4470" w14:paraId="17941589" w14:textId="77777777" w:rsidTr="626E771D">
        <w:trPr>
          <w:gridAfter w:val="1"/>
          <w:wAfter w:w="203" w:type="dxa"/>
          <w:trHeight w:val="314"/>
        </w:trPr>
        <w:tc>
          <w:tcPr>
            <w:tcW w:w="2835" w:type="dxa"/>
            <w:gridSpan w:val="2"/>
            <w:vMerge/>
            <w:vAlign w:val="center"/>
            <w:hideMark/>
          </w:tcPr>
          <w:p w14:paraId="652D93C7" w14:textId="77777777" w:rsidR="005A4470" w:rsidRDefault="005A4470">
            <w:pPr>
              <w:spacing w:after="0"/>
              <w:rPr>
                <w:rFonts w:ascii="Calibri" w:eastAsia="Calibri" w:hAnsi="Calibri" w:cs="Arial"/>
                <w:b/>
                <w:sz w:val="20"/>
                <w:szCs w:val="20"/>
              </w:rPr>
            </w:pPr>
          </w:p>
        </w:tc>
        <w:tc>
          <w:tcPr>
            <w:tcW w:w="6412" w:type="dxa"/>
            <w:gridSpan w:val="3"/>
            <w:tcBorders>
              <w:top w:val="single" w:sz="4" w:space="0" w:color="auto"/>
              <w:left w:val="single" w:sz="4" w:space="0" w:color="auto"/>
              <w:bottom w:val="single" w:sz="4" w:space="0" w:color="auto"/>
              <w:right w:val="single" w:sz="4" w:space="0" w:color="auto"/>
            </w:tcBorders>
            <w:hideMark/>
          </w:tcPr>
          <w:p w14:paraId="208B359A" w14:textId="77777777" w:rsidR="005A4470" w:rsidRDefault="005A4470">
            <w:pPr>
              <w:spacing w:after="0" w:line="240" w:lineRule="auto"/>
              <w:rPr>
                <w:rFonts w:ascii="Calibri" w:eastAsia="Calibri" w:hAnsi="Calibri" w:cs="Arial"/>
                <w:bCs/>
                <w:sz w:val="20"/>
                <w:szCs w:val="20"/>
              </w:rPr>
            </w:pPr>
            <w:r>
              <w:rPr>
                <w:rFonts w:ascii="Calibri" w:eastAsia="Calibri" w:hAnsi="Calibri" w:cs="Arial"/>
                <w:bCs/>
                <w:sz w:val="20"/>
                <w:szCs w:val="20"/>
              </w:rPr>
              <w:t>Urbanisation and human settlements</w:t>
            </w:r>
          </w:p>
        </w:tc>
      </w:tr>
      <w:tr w:rsidR="005A4470" w14:paraId="34D49932" w14:textId="77777777" w:rsidTr="626E771D">
        <w:trPr>
          <w:gridAfter w:val="1"/>
          <w:wAfter w:w="203" w:type="dxa"/>
          <w:trHeight w:val="276"/>
        </w:trPr>
        <w:tc>
          <w:tcPr>
            <w:tcW w:w="2835" w:type="dxa"/>
            <w:gridSpan w:val="2"/>
            <w:vMerge/>
            <w:vAlign w:val="center"/>
            <w:hideMark/>
          </w:tcPr>
          <w:p w14:paraId="270AF247" w14:textId="77777777" w:rsidR="005A4470" w:rsidRDefault="005A4470">
            <w:pPr>
              <w:spacing w:after="0"/>
              <w:rPr>
                <w:rFonts w:ascii="Calibri" w:eastAsia="Calibri" w:hAnsi="Calibri" w:cs="Arial"/>
                <w:b/>
                <w:sz w:val="20"/>
                <w:szCs w:val="20"/>
              </w:rPr>
            </w:pPr>
          </w:p>
        </w:tc>
        <w:tc>
          <w:tcPr>
            <w:tcW w:w="6412" w:type="dxa"/>
            <w:gridSpan w:val="3"/>
            <w:tcBorders>
              <w:top w:val="single" w:sz="4" w:space="0" w:color="auto"/>
              <w:left w:val="single" w:sz="4" w:space="0" w:color="auto"/>
              <w:bottom w:val="single" w:sz="4" w:space="0" w:color="auto"/>
              <w:right w:val="single" w:sz="4" w:space="0" w:color="auto"/>
            </w:tcBorders>
            <w:hideMark/>
          </w:tcPr>
          <w:p w14:paraId="69FD4889" w14:textId="77777777" w:rsidR="005A4470" w:rsidRDefault="005A4470">
            <w:pPr>
              <w:spacing w:after="0" w:line="240" w:lineRule="auto"/>
              <w:rPr>
                <w:rFonts w:ascii="Calibri" w:eastAsia="Calibri" w:hAnsi="Calibri" w:cs="Arial"/>
                <w:bCs/>
                <w:sz w:val="20"/>
                <w:szCs w:val="20"/>
              </w:rPr>
            </w:pPr>
            <w:r>
              <w:rPr>
                <w:rFonts w:ascii="Calibri" w:eastAsia="Calibri" w:hAnsi="Calibri" w:cs="Arial"/>
                <w:bCs/>
                <w:sz w:val="20"/>
                <w:szCs w:val="20"/>
              </w:rPr>
              <w:t>Place and role of previously disadvantaged municipalities</w:t>
            </w:r>
          </w:p>
        </w:tc>
      </w:tr>
      <w:tr w:rsidR="005A4470" w14:paraId="536AF5D2" w14:textId="77777777" w:rsidTr="626E771D">
        <w:trPr>
          <w:gridAfter w:val="1"/>
          <w:wAfter w:w="203" w:type="dxa"/>
          <w:trHeight w:val="276"/>
        </w:trPr>
        <w:tc>
          <w:tcPr>
            <w:tcW w:w="2835" w:type="dxa"/>
            <w:gridSpan w:val="2"/>
            <w:vMerge w:val="restart"/>
            <w:tcBorders>
              <w:top w:val="single" w:sz="4" w:space="0" w:color="auto"/>
              <w:left w:val="single" w:sz="4" w:space="0" w:color="auto"/>
              <w:bottom w:val="single" w:sz="4" w:space="0" w:color="auto"/>
              <w:right w:val="single" w:sz="4" w:space="0" w:color="auto"/>
            </w:tcBorders>
            <w:hideMark/>
          </w:tcPr>
          <w:p w14:paraId="5B05DC71" w14:textId="77777777" w:rsidR="005A4470" w:rsidRDefault="005A4470">
            <w:pPr>
              <w:spacing w:after="0" w:line="240" w:lineRule="auto"/>
              <w:rPr>
                <w:rFonts w:ascii="Calibri" w:eastAsia="Calibri" w:hAnsi="Calibri" w:cs="Arial"/>
                <w:b/>
                <w:sz w:val="20"/>
                <w:szCs w:val="20"/>
              </w:rPr>
            </w:pPr>
            <w:r>
              <w:rPr>
                <w:rFonts w:ascii="Calibri" w:eastAsia="Calibri" w:hAnsi="Calibri" w:cs="Arial"/>
                <w:sz w:val="20"/>
                <w:szCs w:val="20"/>
              </w:rPr>
              <w:t>Developmental local government</w:t>
            </w:r>
          </w:p>
        </w:tc>
        <w:tc>
          <w:tcPr>
            <w:tcW w:w="6412" w:type="dxa"/>
            <w:gridSpan w:val="3"/>
            <w:tcBorders>
              <w:top w:val="single" w:sz="4" w:space="0" w:color="auto"/>
              <w:left w:val="single" w:sz="4" w:space="0" w:color="auto"/>
              <w:bottom w:val="single" w:sz="4" w:space="0" w:color="auto"/>
              <w:right w:val="single" w:sz="4" w:space="0" w:color="auto"/>
            </w:tcBorders>
            <w:hideMark/>
          </w:tcPr>
          <w:p w14:paraId="0AE6CD9F" w14:textId="77777777" w:rsidR="005A4470" w:rsidRDefault="005A4470">
            <w:pPr>
              <w:spacing w:after="0" w:line="240" w:lineRule="auto"/>
              <w:rPr>
                <w:rFonts w:ascii="Calibri" w:eastAsia="Calibri" w:hAnsi="Calibri" w:cs="Arial"/>
                <w:bCs/>
                <w:sz w:val="20"/>
                <w:szCs w:val="20"/>
              </w:rPr>
            </w:pPr>
            <w:r>
              <w:rPr>
                <w:rFonts w:ascii="Calibri" w:eastAsia="Calibri" w:hAnsi="Calibri" w:cs="Arial"/>
                <w:bCs/>
                <w:sz w:val="20"/>
                <w:szCs w:val="20"/>
              </w:rPr>
              <w:t>Definition? “Maybe a bridge too far”?</w:t>
            </w:r>
          </w:p>
        </w:tc>
      </w:tr>
      <w:tr w:rsidR="005A4470" w14:paraId="534B589B" w14:textId="77777777" w:rsidTr="626E771D">
        <w:trPr>
          <w:gridAfter w:val="1"/>
          <w:wAfter w:w="203" w:type="dxa"/>
          <w:trHeight w:val="276"/>
        </w:trPr>
        <w:tc>
          <w:tcPr>
            <w:tcW w:w="2835" w:type="dxa"/>
            <w:gridSpan w:val="2"/>
            <w:vMerge/>
            <w:vAlign w:val="center"/>
            <w:hideMark/>
          </w:tcPr>
          <w:p w14:paraId="496567CF" w14:textId="77777777" w:rsidR="005A4470" w:rsidRDefault="005A4470">
            <w:pPr>
              <w:spacing w:after="0"/>
              <w:rPr>
                <w:rFonts w:ascii="Calibri" w:eastAsia="Calibri" w:hAnsi="Calibri" w:cs="Arial"/>
                <w:b/>
                <w:sz w:val="20"/>
                <w:szCs w:val="20"/>
              </w:rPr>
            </w:pPr>
          </w:p>
        </w:tc>
        <w:tc>
          <w:tcPr>
            <w:tcW w:w="6412" w:type="dxa"/>
            <w:gridSpan w:val="3"/>
            <w:tcBorders>
              <w:top w:val="single" w:sz="4" w:space="0" w:color="auto"/>
              <w:left w:val="single" w:sz="4" w:space="0" w:color="auto"/>
              <w:bottom w:val="single" w:sz="4" w:space="0" w:color="auto"/>
              <w:right w:val="single" w:sz="4" w:space="0" w:color="auto"/>
            </w:tcBorders>
            <w:hideMark/>
          </w:tcPr>
          <w:p w14:paraId="524C46F7" w14:textId="77777777" w:rsidR="005A4470" w:rsidRDefault="00887C67">
            <w:pPr>
              <w:spacing w:after="0" w:line="240" w:lineRule="auto"/>
              <w:rPr>
                <w:rFonts w:ascii="Calibri" w:eastAsia="Calibri" w:hAnsi="Calibri" w:cs="Arial"/>
                <w:bCs/>
                <w:sz w:val="20"/>
                <w:szCs w:val="20"/>
              </w:rPr>
            </w:pPr>
            <w:r>
              <w:rPr>
                <w:rFonts w:ascii="Calibri" w:eastAsia="Calibri" w:hAnsi="Calibri" w:cs="Arial"/>
                <w:bCs/>
                <w:sz w:val="20"/>
                <w:szCs w:val="20"/>
              </w:rPr>
              <w:t>Politics:</w:t>
            </w:r>
            <w:r w:rsidR="005A4470">
              <w:rPr>
                <w:rFonts w:ascii="Calibri" w:eastAsia="Calibri" w:hAnsi="Calibri" w:cs="Arial"/>
                <w:bCs/>
                <w:sz w:val="20"/>
                <w:szCs w:val="20"/>
              </w:rPr>
              <w:t xml:space="preserve"> Administration Systems model</w:t>
            </w:r>
          </w:p>
        </w:tc>
      </w:tr>
      <w:tr w:rsidR="005129B0" w14:paraId="28E448BC" w14:textId="77777777" w:rsidTr="626E771D">
        <w:trPr>
          <w:gridAfter w:val="1"/>
          <w:wAfter w:w="203" w:type="dxa"/>
          <w:trHeight w:val="276"/>
        </w:trPr>
        <w:tc>
          <w:tcPr>
            <w:tcW w:w="2835" w:type="dxa"/>
            <w:gridSpan w:val="2"/>
            <w:vMerge/>
            <w:vAlign w:val="center"/>
          </w:tcPr>
          <w:p w14:paraId="0C931B36" w14:textId="77777777" w:rsidR="005129B0" w:rsidRDefault="005129B0">
            <w:pPr>
              <w:spacing w:after="0"/>
              <w:rPr>
                <w:rFonts w:ascii="Calibri" w:eastAsia="Calibri" w:hAnsi="Calibri" w:cs="Arial"/>
                <w:b/>
                <w:sz w:val="20"/>
                <w:szCs w:val="20"/>
              </w:rPr>
            </w:pPr>
          </w:p>
        </w:tc>
        <w:tc>
          <w:tcPr>
            <w:tcW w:w="6412" w:type="dxa"/>
            <w:gridSpan w:val="3"/>
            <w:tcBorders>
              <w:top w:val="single" w:sz="4" w:space="0" w:color="auto"/>
              <w:left w:val="single" w:sz="4" w:space="0" w:color="auto"/>
              <w:bottom w:val="single" w:sz="4" w:space="0" w:color="auto"/>
              <w:right w:val="single" w:sz="4" w:space="0" w:color="auto"/>
            </w:tcBorders>
          </w:tcPr>
          <w:p w14:paraId="0287A57C" w14:textId="77777777" w:rsidR="005129B0" w:rsidRDefault="005129B0">
            <w:pPr>
              <w:spacing w:after="0" w:line="240" w:lineRule="auto"/>
              <w:rPr>
                <w:rFonts w:ascii="Calibri" w:eastAsia="Calibri" w:hAnsi="Calibri" w:cs="Arial"/>
                <w:bCs/>
                <w:sz w:val="20"/>
                <w:szCs w:val="20"/>
              </w:rPr>
            </w:pPr>
            <w:r>
              <w:rPr>
                <w:rFonts w:ascii="Calibri" w:eastAsia="Calibri" w:hAnsi="Calibri" w:cs="Arial"/>
                <w:bCs/>
                <w:sz w:val="20"/>
                <w:szCs w:val="20"/>
              </w:rPr>
              <w:t>Local Economic Development</w:t>
            </w:r>
          </w:p>
        </w:tc>
      </w:tr>
      <w:tr w:rsidR="005A4470" w14:paraId="41FB1CAD" w14:textId="77777777" w:rsidTr="626E771D">
        <w:trPr>
          <w:gridAfter w:val="1"/>
          <w:wAfter w:w="203" w:type="dxa"/>
          <w:trHeight w:val="276"/>
        </w:trPr>
        <w:tc>
          <w:tcPr>
            <w:tcW w:w="2835" w:type="dxa"/>
            <w:gridSpan w:val="2"/>
            <w:vMerge/>
            <w:vAlign w:val="center"/>
            <w:hideMark/>
          </w:tcPr>
          <w:p w14:paraId="58C72119" w14:textId="77777777" w:rsidR="005A4470" w:rsidRDefault="005A4470">
            <w:pPr>
              <w:spacing w:after="0"/>
              <w:rPr>
                <w:rFonts w:ascii="Calibri" w:eastAsia="Calibri" w:hAnsi="Calibri" w:cs="Arial"/>
                <w:b/>
                <w:sz w:val="20"/>
                <w:szCs w:val="20"/>
              </w:rPr>
            </w:pPr>
          </w:p>
        </w:tc>
        <w:tc>
          <w:tcPr>
            <w:tcW w:w="6412" w:type="dxa"/>
            <w:gridSpan w:val="3"/>
            <w:tcBorders>
              <w:top w:val="single" w:sz="4" w:space="0" w:color="auto"/>
              <w:left w:val="single" w:sz="4" w:space="0" w:color="auto"/>
              <w:bottom w:val="single" w:sz="4" w:space="0" w:color="auto"/>
              <w:right w:val="single" w:sz="4" w:space="0" w:color="auto"/>
            </w:tcBorders>
            <w:hideMark/>
          </w:tcPr>
          <w:p w14:paraId="6A4DB3E4" w14:textId="77777777" w:rsidR="005A4470" w:rsidRDefault="005A4470">
            <w:pPr>
              <w:spacing w:after="0" w:line="240" w:lineRule="auto"/>
              <w:rPr>
                <w:rFonts w:ascii="Calibri" w:eastAsia="Calibri" w:hAnsi="Calibri" w:cs="Arial"/>
                <w:bCs/>
                <w:sz w:val="20"/>
                <w:szCs w:val="20"/>
              </w:rPr>
            </w:pPr>
            <w:r>
              <w:rPr>
                <w:rFonts w:ascii="Calibri" w:eastAsia="Calibri" w:hAnsi="Calibri" w:cs="Arial"/>
                <w:bCs/>
                <w:sz w:val="20"/>
                <w:szCs w:val="20"/>
              </w:rPr>
              <w:t>Importance of monitoring, reporting, modification in the public policy implementation process</w:t>
            </w:r>
          </w:p>
        </w:tc>
      </w:tr>
      <w:tr w:rsidR="005A4470" w14:paraId="4FCE2BF8" w14:textId="77777777" w:rsidTr="626E771D">
        <w:trPr>
          <w:gridAfter w:val="1"/>
          <w:wAfter w:w="203" w:type="dxa"/>
          <w:trHeight w:val="276"/>
        </w:trPr>
        <w:tc>
          <w:tcPr>
            <w:tcW w:w="2835" w:type="dxa"/>
            <w:gridSpan w:val="2"/>
            <w:vMerge w:val="restart"/>
            <w:tcBorders>
              <w:top w:val="single" w:sz="4" w:space="0" w:color="auto"/>
              <w:left w:val="single" w:sz="4" w:space="0" w:color="auto"/>
              <w:bottom w:val="single" w:sz="4" w:space="0" w:color="auto"/>
              <w:right w:val="single" w:sz="4" w:space="0" w:color="auto"/>
            </w:tcBorders>
            <w:hideMark/>
          </w:tcPr>
          <w:p w14:paraId="5987F36F" w14:textId="77777777" w:rsidR="005A4470" w:rsidRDefault="005A4470">
            <w:pPr>
              <w:spacing w:after="0" w:line="240" w:lineRule="auto"/>
              <w:rPr>
                <w:rFonts w:ascii="Calibri" w:eastAsia="Calibri" w:hAnsi="Calibri" w:cs="Arial"/>
                <w:b/>
                <w:sz w:val="20"/>
                <w:szCs w:val="20"/>
              </w:rPr>
            </w:pPr>
            <w:r>
              <w:rPr>
                <w:rFonts w:ascii="Calibri" w:eastAsia="Calibri" w:hAnsi="Calibri" w:cs="Arial"/>
                <w:sz w:val="20"/>
                <w:szCs w:val="20"/>
              </w:rPr>
              <w:t>Co-operative governance</w:t>
            </w:r>
          </w:p>
        </w:tc>
        <w:tc>
          <w:tcPr>
            <w:tcW w:w="6412" w:type="dxa"/>
            <w:gridSpan w:val="3"/>
            <w:tcBorders>
              <w:top w:val="single" w:sz="4" w:space="0" w:color="auto"/>
              <w:left w:val="single" w:sz="4" w:space="0" w:color="auto"/>
              <w:bottom w:val="single" w:sz="4" w:space="0" w:color="auto"/>
              <w:right w:val="single" w:sz="4" w:space="0" w:color="auto"/>
            </w:tcBorders>
            <w:hideMark/>
          </w:tcPr>
          <w:p w14:paraId="4F92DA51" w14:textId="77777777" w:rsidR="005A4470" w:rsidRDefault="005A4470">
            <w:pPr>
              <w:spacing w:after="0" w:line="240" w:lineRule="auto"/>
              <w:rPr>
                <w:rFonts w:ascii="Calibri" w:eastAsia="Calibri" w:hAnsi="Calibri" w:cs="Calibri"/>
                <w:bCs/>
                <w:sz w:val="20"/>
                <w:szCs w:val="20"/>
              </w:rPr>
            </w:pPr>
            <w:r>
              <w:rPr>
                <w:rFonts w:ascii="Calibri" w:eastAsia="Calibri" w:hAnsi="Calibri" w:cs="Calibri"/>
                <w:bCs/>
                <w:sz w:val="20"/>
                <w:szCs w:val="20"/>
              </w:rPr>
              <w:t>Nature &amp; extent of governmental relations</w:t>
            </w:r>
          </w:p>
        </w:tc>
      </w:tr>
      <w:tr w:rsidR="005A4470" w14:paraId="0E0F7F03" w14:textId="77777777" w:rsidTr="626E771D">
        <w:trPr>
          <w:gridAfter w:val="1"/>
          <w:wAfter w:w="203" w:type="dxa"/>
          <w:trHeight w:val="276"/>
        </w:trPr>
        <w:tc>
          <w:tcPr>
            <w:tcW w:w="2835" w:type="dxa"/>
            <w:gridSpan w:val="2"/>
            <w:vMerge/>
            <w:vAlign w:val="center"/>
            <w:hideMark/>
          </w:tcPr>
          <w:p w14:paraId="33799B11" w14:textId="77777777" w:rsidR="005A4470" w:rsidRDefault="005A4470">
            <w:pPr>
              <w:spacing w:after="0"/>
              <w:rPr>
                <w:rFonts w:ascii="Calibri" w:eastAsia="Calibri" w:hAnsi="Calibri" w:cs="Arial"/>
                <w:b/>
                <w:sz w:val="20"/>
                <w:szCs w:val="20"/>
              </w:rPr>
            </w:pPr>
          </w:p>
        </w:tc>
        <w:tc>
          <w:tcPr>
            <w:tcW w:w="6412" w:type="dxa"/>
            <w:gridSpan w:val="3"/>
            <w:tcBorders>
              <w:top w:val="single" w:sz="4" w:space="0" w:color="auto"/>
              <w:left w:val="single" w:sz="4" w:space="0" w:color="auto"/>
              <w:bottom w:val="single" w:sz="4" w:space="0" w:color="auto"/>
              <w:right w:val="single" w:sz="4" w:space="0" w:color="auto"/>
            </w:tcBorders>
            <w:hideMark/>
          </w:tcPr>
          <w:p w14:paraId="5B3EAA13" w14:textId="77777777" w:rsidR="005A4470" w:rsidRDefault="005A4470">
            <w:pPr>
              <w:spacing w:after="0" w:line="240" w:lineRule="auto"/>
              <w:rPr>
                <w:rFonts w:ascii="Calibri" w:eastAsia="Calibri" w:hAnsi="Calibri" w:cs="Calibri"/>
                <w:bCs/>
                <w:sz w:val="20"/>
                <w:szCs w:val="20"/>
              </w:rPr>
            </w:pPr>
            <w:r>
              <w:rPr>
                <w:rFonts w:ascii="Calibri" w:eastAsia="Calibri" w:hAnsi="Calibri" w:cs="Calibri"/>
                <w:bCs/>
                <w:sz w:val="20"/>
                <w:szCs w:val="20"/>
              </w:rPr>
              <w:t>Organisational challenges</w:t>
            </w:r>
          </w:p>
        </w:tc>
      </w:tr>
      <w:tr w:rsidR="005A4470" w14:paraId="141FDF18" w14:textId="77777777" w:rsidTr="626E771D">
        <w:trPr>
          <w:gridAfter w:val="1"/>
          <w:wAfter w:w="203" w:type="dxa"/>
          <w:trHeight w:val="276"/>
        </w:trPr>
        <w:tc>
          <w:tcPr>
            <w:tcW w:w="2835" w:type="dxa"/>
            <w:gridSpan w:val="2"/>
            <w:vMerge w:val="restart"/>
            <w:tcBorders>
              <w:top w:val="single" w:sz="4" w:space="0" w:color="auto"/>
              <w:left w:val="single" w:sz="4" w:space="0" w:color="auto"/>
              <w:bottom w:val="single" w:sz="4" w:space="0" w:color="auto"/>
              <w:right w:val="single" w:sz="4" w:space="0" w:color="auto"/>
            </w:tcBorders>
            <w:hideMark/>
          </w:tcPr>
          <w:p w14:paraId="03883CFB" w14:textId="77777777" w:rsidR="005A4470" w:rsidRDefault="005A4470">
            <w:pPr>
              <w:spacing w:after="0" w:line="240" w:lineRule="auto"/>
              <w:jc w:val="both"/>
              <w:rPr>
                <w:rFonts w:ascii="Calibri" w:eastAsia="Times New Roman" w:hAnsi="Calibri" w:cs="Arial"/>
                <w:b/>
                <w:sz w:val="20"/>
                <w:szCs w:val="20"/>
                <w:lang w:val="en-GB"/>
              </w:rPr>
            </w:pPr>
            <w:r>
              <w:rPr>
                <w:rFonts w:ascii="Calibri" w:eastAsia="Times New Roman" w:hAnsi="Calibri" w:cs="Arial"/>
                <w:sz w:val="20"/>
                <w:szCs w:val="20"/>
                <w:lang w:val="en-GB"/>
              </w:rPr>
              <w:t>Leadership for good governance</w:t>
            </w:r>
          </w:p>
        </w:tc>
        <w:tc>
          <w:tcPr>
            <w:tcW w:w="6412" w:type="dxa"/>
            <w:gridSpan w:val="3"/>
            <w:tcBorders>
              <w:top w:val="single" w:sz="4" w:space="0" w:color="auto"/>
              <w:left w:val="single" w:sz="4" w:space="0" w:color="auto"/>
              <w:bottom w:val="single" w:sz="4" w:space="0" w:color="auto"/>
              <w:right w:val="single" w:sz="4" w:space="0" w:color="auto"/>
            </w:tcBorders>
            <w:hideMark/>
          </w:tcPr>
          <w:p w14:paraId="1C982714" w14:textId="77777777" w:rsidR="005A4470" w:rsidRDefault="005A4470">
            <w:pPr>
              <w:spacing w:after="0" w:line="240" w:lineRule="auto"/>
              <w:jc w:val="both"/>
              <w:rPr>
                <w:rFonts w:ascii="Calibri" w:eastAsia="Times New Roman" w:hAnsi="Calibri" w:cs="Calibri"/>
                <w:bCs/>
                <w:sz w:val="20"/>
                <w:szCs w:val="20"/>
                <w:lang w:val="en-GB"/>
              </w:rPr>
            </w:pPr>
            <w:r>
              <w:rPr>
                <w:rFonts w:ascii="Calibri" w:eastAsia="Times New Roman" w:hAnsi="Calibri" w:cs="Calibri"/>
                <w:bCs/>
                <w:sz w:val="20"/>
                <w:szCs w:val="20"/>
                <w:lang w:val="en-GB"/>
              </w:rPr>
              <w:t>Place &amp; role of effective leadership</w:t>
            </w:r>
          </w:p>
        </w:tc>
      </w:tr>
      <w:tr w:rsidR="005A4470" w14:paraId="0700A3F7" w14:textId="77777777" w:rsidTr="626E771D">
        <w:trPr>
          <w:gridAfter w:val="1"/>
          <w:wAfter w:w="203" w:type="dxa"/>
          <w:trHeight w:val="276"/>
        </w:trPr>
        <w:tc>
          <w:tcPr>
            <w:tcW w:w="2835" w:type="dxa"/>
            <w:gridSpan w:val="2"/>
            <w:vMerge/>
            <w:vAlign w:val="center"/>
            <w:hideMark/>
          </w:tcPr>
          <w:p w14:paraId="25BE515F" w14:textId="77777777" w:rsidR="005A4470" w:rsidRDefault="005A4470">
            <w:pPr>
              <w:spacing w:after="0"/>
              <w:rPr>
                <w:rFonts w:ascii="Calibri" w:eastAsia="Times New Roman" w:hAnsi="Calibri" w:cs="Arial"/>
                <w:b/>
                <w:sz w:val="20"/>
                <w:szCs w:val="20"/>
                <w:lang w:val="en-GB"/>
              </w:rPr>
            </w:pPr>
          </w:p>
        </w:tc>
        <w:tc>
          <w:tcPr>
            <w:tcW w:w="6412" w:type="dxa"/>
            <w:gridSpan w:val="3"/>
            <w:tcBorders>
              <w:top w:val="single" w:sz="4" w:space="0" w:color="auto"/>
              <w:left w:val="single" w:sz="4" w:space="0" w:color="auto"/>
              <w:bottom w:val="single" w:sz="4" w:space="0" w:color="auto"/>
              <w:right w:val="single" w:sz="4" w:space="0" w:color="auto"/>
            </w:tcBorders>
            <w:hideMark/>
          </w:tcPr>
          <w:p w14:paraId="11445F17" w14:textId="77777777" w:rsidR="005A4470" w:rsidRDefault="005A4470">
            <w:pPr>
              <w:spacing w:after="0" w:line="240" w:lineRule="auto"/>
              <w:jc w:val="both"/>
              <w:rPr>
                <w:rFonts w:ascii="Calibri" w:eastAsia="Times New Roman" w:hAnsi="Calibri" w:cs="Calibri"/>
                <w:bCs/>
                <w:sz w:val="20"/>
                <w:szCs w:val="20"/>
                <w:lang w:val="en-GB"/>
              </w:rPr>
            </w:pPr>
            <w:r>
              <w:rPr>
                <w:rFonts w:ascii="Calibri" w:eastAsia="Times New Roman" w:hAnsi="Calibri" w:cs="Calibri"/>
                <w:bCs/>
                <w:sz w:val="20"/>
                <w:szCs w:val="20"/>
                <w:lang w:val="en-GB"/>
              </w:rPr>
              <w:t>Definition of “good governance”</w:t>
            </w:r>
          </w:p>
        </w:tc>
      </w:tr>
      <w:tr w:rsidR="005A4470" w14:paraId="4A459295" w14:textId="77777777" w:rsidTr="626E771D">
        <w:trPr>
          <w:gridAfter w:val="1"/>
          <w:wAfter w:w="203" w:type="dxa"/>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3E9EED75" w14:textId="77777777" w:rsidR="005A4470" w:rsidRDefault="005A4470">
            <w:pPr>
              <w:spacing w:after="0" w:line="240" w:lineRule="auto"/>
              <w:rPr>
                <w:rFonts w:ascii="Calibri" w:eastAsia="Calibri" w:hAnsi="Calibri" w:cs="Arial"/>
                <w:sz w:val="20"/>
                <w:szCs w:val="20"/>
              </w:rPr>
            </w:pPr>
            <w:r>
              <w:rPr>
                <w:rFonts w:ascii="Calibri" w:eastAsia="Calibri" w:hAnsi="Calibri" w:cs="Arial"/>
                <w:sz w:val="20"/>
                <w:szCs w:val="20"/>
              </w:rPr>
              <w:t>Citizen participation</w:t>
            </w:r>
          </w:p>
        </w:tc>
        <w:tc>
          <w:tcPr>
            <w:tcW w:w="6412" w:type="dxa"/>
            <w:gridSpan w:val="3"/>
            <w:tcBorders>
              <w:top w:val="single" w:sz="4" w:space="0" w:color="auto"/>
              <w:left w:val="single" w:sz="4" w:space="0" w:color="auto"/>
              <w:bottom w:val="single" w:sz="4" w:space="0" w:color="auto"/>
              <w:right w:val="single" w:sz="4" w:space="0" w:color="auto"/>
            </w:tcBorders>
            <w:hideMark/>
          </w:tcPr>
          <w:p w14:paraId="72087A37"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Citizen participation versus citizen representation</w:t>
            </w:r>
          </w:p>
        </w:tc>
      </w:tr>
      <w:tr w:rsidR="005A4470" w14:paraId="380028E4" w14:textId="77777777" w:rsidTr="626E771D">
        <w:trPr>
          <w:gridAfter w:val="1"/>
          <w:wAfter w:w="203" w:type="dxa"/>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6A1528AE" w14:textId="77777777" w:rsidR="005A4470" w:rsidRDefault="005A4470">
            <w:pPr>
              <w:spacing w:after="0" w:line="240" w:lineRule="auto"/>
              <w:rPr>
                <w:rFonts w:ascii="Calibri" w:eastAsia="Calibri" w:hAnsi="Calibri" w:cs="Arial"/>
                <w:sz w:val="20"/>
                <w:szCs w:val="20"/>
              </w:rPr>
            </w:pPr>
            <w:r>
              <w:rPr>
                <w:rFonts w:ascii="Calibri" w:eastAsia="Calibri" w:hAnsi="Calibri" w:cs="Arial"/>
                <w:sz w:val="20"/>
                <w:szCs w:val="20"/>
              </w:rPr>
              <w:t>Internal environment of municipalities</w:t>
            </w:r>
          </w:p>
        </w:tc>
        <w:tc>
          <w:tcPr>
            <w:tcW w:w="6412" w:type="dxa"/>
            <w:gridSpan w:val="3"/>
            <w:tcBorders>
              <w:top w:val="single" w:sz="4" w:space="0" w:color="auto"/>
              <w:left w:val="single" w:sz="4" w:space="0" w:color="auto"/>
              <w:bottom w:val="single" w:sz="4" w:space="0" w:color="auto"/>
              <w:right w:val="single" w:sz="4" w:space="0" w:color="auto"/>
            </w:tcBorders>
            <w:hideMark/>
          </w:tcPr>
          <w:p w14:paraId="48C69126"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Work ethic (code of conduct)</w:t>
            </w:r>
          </w:p>
          <w:p w14:paraId="04BB34E7"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Officials versus the politicians</w:t>
            </w:r>
          </w:p>
          <w:p w14:paraId="1CE92A15"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Effective internal organisational arrangements</w:t>
            </w:r>
          </w:p>
        </w:tc>
      </w:tr>
      <w:tr w:rsidR="005A4470" w14:paraId="7D758082" w14:textId="77777777" w:rsidTr="626E771D">
        <w:trPr>
          <w:gridAfter w:val="1"/>
          <w:wAfter w:w="203" w:type="dxa"/>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792D94AE" w14:textId="77777777" w:rsidR="005A4470" w:rsidRDefault="005A4470">
            <w:pPr>
              <w:spacing w:after="0" w:line="240" w:lineRule="auto"/>
              <w:rPr>
                <w:rFonts w:ascii="Calibri" w:eastAsia="Calibri" w:hAnsi="Calibri" w:cs="Arial"/>
                <w:sz w:val="20"/>
                <w:szCs w:val="20"/>
              </w:rPr>
            </w:pPr>
            <w:r>
              <w:rPr>
                <w:rFonts w:ascii="Calibri" w:eastAsia="Calibri" w:hAnsi="Calibri" w:cs="Arial"/>
                <w:sz w:val="20"/>
                <w:szCs w:val="20"/>
              </w:rPr>
              <w:t>Facilitation of PPPs</w:t>
            </w:r>
          </w:p>
        </w:tc>
        <w:tc>
          <w:tcPr>
            <w:tcW w:w="6412" w:type="dxa"/>
            <w:gridSpan w:val="3"/>
            <w:tcBorders>
              <w:top w:val="single" w:sz="4" w:space="0" w:color="auto"/>
              <w:left w:val="single" w:sz="4" w:space="0" w:color="auto"/>
              <w:bottom w:val="single" w:sz="4" w:space="0" w:color="auto"/>
              <w:right w:val="single" w:sz="4" w:space="0" w:color="auto"/>
            </w:tcBorders>
            <w:hideMark/>
          </w:tcPr>
          <w:p w14:paraId="64ADDFF4"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Co-operative governance par excellence</w:t>
            </w:r>
          </w:p>
        </w:tc>
      </w:tr>
      <w:tr w:rsidR="005A4470" w14:paraId="3989061D" w14:textId="77777777" w:rsidTr="626E771D">
        <w:trPr>
          <w:gridAfter w:val="1"/>
          <w:wAfter w:w="203" w:type="dxa"/>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1FCFF882" w14:textId="77777777" w:rsidR="005A4470" w:rsidRDefault="005A4470">
            <w:pPr>
              <w:spacing w:after="0" w:line="240" w:lineRule="auto"/>
              <w:rPr>
                <w:rFonts w:ascii="Calibri" w:eastAsia="Calibri" w:hAnsi="Calibri" w:cs="Arial"/>
                <w:sz w:val="20"/>
                <w:szCs w:val="20"/>
              </w:rPr>
            </w:pPr>
            <w:r>
              <w:rPr>
                <w:rFonts w:ascii="Calibri" w:eastAsia="Calibri" w:hAnsi="Calibri" w:cs="Arial"/>
                <w:sz w:val="20"/>
                <w:szCs w:val="20"/>
              </w:rPr>
              <w:t>Management of external environment of municipalities</w:t>
            </w:r>
          </w:p>
        </w:tc>
        <w:tc>
          <w:tcPr>
            <w:tcW w:w="6412" w:type="dxa"/>
            <w:gridSpan w:val="3"/>
            <w:tcBorders>
              <w:top w:val="single" w:sz="4" w:space="0" w:color="auto"/>
              <w:left w:val="single" w:sz="4" w:space="0" w:color="auto"/>
              <w:bottom w:val="single" w:sz="4" w:space="0" w:color="auto"/>
              <w:right w:val="single" w:sz="4" w:space="0" w:color="auto"/>
            </w:tcBorders>
            <w:hideMark/>
          </w:tcPr>
          <w:p w14:paraId="087D61AE"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Effective PESTEL</w:t>
            </w:r>
          </w:p>
          <w:p w14:paraId="4D190A81"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 xml:space="preserve">Flexibility in adjusting to external </w:t>
            </w:r>
            <w:proofErr w:type="gramStart"/>
            <w:r>
              <w:rPr>
                <w:rFonts w:ascii="Calibri" w:eastAsia="Calibri" w:hAnsi="Calibri" w:cs="Arial"/>
                <w:bCs/>
                <w:sz w:val="20"/>
                <w:szCs w:val="20"/>
              </w:rPr>
              <w:t>variables</w:t>
            </w:r>
            <w:proofErr w:type="gramEnd"/>
          </w:p>
          <w:p w14:paraId="54B4DCD7"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Use of modern ICT</w:t>
            </w:r>
          </w:p>
        </w:tc>
      </w:tr>
      <w:tr w:rsidR="005A4470" w14:paraId="0A33676F" w14:textId="77777777" w:rsidTr="626E771D">
        <w:trPr>
          <w:gridAfter w:val="1"/>
          <w:wAfter w:w="203" w:type="dxa"/>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58BC507D" w14:textId="77777777" w:rsidR="005A4470" w:rsidRDefault="005A4470">
            <w:pPr>
              <w:spacing w:after="0" w:line="240" w:lineRule="auto"/>
              <w:rPr>
                <w:rFonts w:ascii="Calibri" w:eastAsia="Calibri" w:hAnsi="Calibri" w:cs="Arial"/>
                <w:sz w:val="20"/>
                <w:szCs w:val="20"/>
              </w:rPr>
            </w:pPr>
            <w:r>
              <w:rPr>
                <w:rFonts w:ascii="Calibri" w:eastAsia="Calibri" w:hAnsi="Calibri" w:cs="Arial"/>
                <w:sz w:val="20"/>
                <w:szCs w:val="20"/>
              </w:rPr>
              <w:t>Basic public services delivery by and in municipalities</w:t>
            </w:r>
          </w:p>
        </w:tc>
        <w:tc>
          <w:tcPr>
            <w:tcW w:w="6412" w:type="dxa"/>
            <w:gridSpan w:val="3"/>
            <w:tcBorders>
              <w:top w:val="single" w:sz="4" w:space="0" w:color="auto"/>
              <w:left w:val="single" w:sz="4" w:space="0" w:color="auto"/>
              <w:bottom w:val="single" w:sz="4" w:space="0" w:color="auto"/>
              <w:right w:val="single" w:sz="4" w:space="0" w:color="auto"/>
            </w:tcBorders>
            <w:hideMark/>
          </w:tcPr>
          <w:p w14:paraId="4B68AFF7"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 xml:space="preserve">There are so many… First under the firsts is water services (stormwater, potable water, </w:t>
            </w:r>
            <w:proofErr w:type="gramStart"/>
            <w:r>
              <w:rPr>
                <w:rFonts w:ascii="Calibri" w:eastAsia="Calibri" w:hAnsi="Calibri" w:cs="Arial"/>
                <w:bCs/>
                <w:sz w:val="20"/>
                <w:szCs w:val="20"/>
              </w:rPr>
              <w:t>roads</w:t>
            </w:r>
            <w:proofErr w:type="gramEnd"/>
            <w:r>
              <w:rPr>
                <w:rFonts w:ascii="Calibri" w:eastAsia="Calibri" w:hAnsi="Calibri" w:cs="Arial"/>
                <w:bCs/>
                <w:sz w:val="20"/>
                <w:szCs w:val="20"/>
              </w:rPr>
              <w:t xml:space="preserve"> and sanitation). Subsequently issues like housing, electricity, refuse, alleviation of poverty, schooling, health, environmental conservation etc. etc. become important. </w:t>
            </w:r>
          </w:p>
        </w:tc>
      </w:tr>
      <w:tr w:rsidR="005A4470" w14:paraId="471845CA" w14:textId="77777777" w:rsidTr="626E771D">
        <w:trPr>
          <w:gridAfter w:val="1"/>
          <w:wAfter w:w="203" w:type="dxa"/>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7113B27C" w14:textId="77777777" w:rsidR="005A4470" w:rsidRDefault="005A4470">
            <w:pPr>
              <w:spacing w:after="0" w:line="240" w:lineRule="auto"/>
              <w:rPr>
                <w:rFonts w:ascii="Calibri" w:eastAsia="Calibri" w:hAnsi="Calibri" w:cs="Arial"/>
                <w:sz w:val="20"/>
                <w:szCs w:val="20"/>
              </w:rPr>
            </w:pPr>
            <w:r>
              <w:rPr>
                <w:rFonts w:ascii="Calibri" w:eastAsia="Calibri" w:hAnsi="Calibri" w:cs="Arial"/>
                <w:sz w:val="20"/>
                <w:szCs w:val="20"/>
              </w:rPr>
              <w:t>Management functions of municipalities</w:t>
            </w:r>
          </w:p>
        </w:tc>
        <w:tc>
          <w:tcPr>
            <w:tcW w:w="6412" w:type="dxa"/>
            <w:gridSpan w:val="3"/>
            <w:tcBorders>
              <w:top w:val="single" w:sz="4" w:space="0" w:color="auto"/>
              <w:left w:val="single" w:sz="4" w:space="0" w:color="auto"/>
              <w:bottom w:val="single" w:sz="4" w:space="0" w:color="auto"/>
              <w:right w:val="single" w:sz="4" w:space="0" w:color="auto"/>
            </w:tcBorders>
            <w:hideMark/>
          </w:tcPr>
          <w:p w14:paraId="1BB342D9"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Importance of effective public policy making &amp; implementation prior to the “kick start” of the management processes (note the logical order planning, structuring, finance, HR, methods and lastly control) through the utilisation of and cognisance of all the above identified foci</w:t>
            </w:r>
          </w:p>
        </w:tc>
      </w:tr>
      <w:tr w:rsidR="005A4470" w14:paraId="259263DD" w14:textId="77777777" w:rsidTr="626E771D">
        <w:trPr>
          <w:gridAfter w:val="1"/>
          <w:wAfter w:w="203" w:type="dxa"/>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093A30C0" w14:textId="77777777" w:rsidR="005A4470" w:rsidRDefault="005A4470">
            <w:pPr>
              <w:spacing w:after="0" w:line="240" w:lineRule="auto"/>
              <w:rPr>
                <w:rFonts w:ascii="Calibri" w:eastAsia="Calibri" w:hAnsi="Calibri" w:cs="Arial"/>
                <w:sz w:val="20"/>
                <w:szCs w:val="20"/>
              </w:rPr>
            </w:pPr>
            <w:r>
              <w:rPr>
                <w:rFonts w:ascii="Calibri" w:eastAsia="Calibri" w:hAnsi="Calibri" w:cs="Arial"/>
                <w:sz w:val="20"/>
                <w:szCs w:val="20"/>
              </w:rPr>
              <w:t>Risk management</w:t>
            </w:r>
          </w:p>
        </w:tc>
        <w:tc>
          <w:tcPr>
            <w:tcW w:w="6412" w:type="dxa"/>
            <w:gridSpan w:val="3"/>
            <w:tcBorders>
              <w:top w:val="single" w:sz="4" w:space="0" w:color="auto"/>
              <w:left w:val="single" w:sz="4" w:space="0" w:color="auto"/>
              <w:bottom w:val="single" w:sz="4" w:space="0" w:color="auto"/>
              <w:right w:val="single" w:sz="4" w:space="0" w:color="auto"/>
            </w:tcBorders>
            <w:hideMark/>
          </w:tcPr>
          <w:p w14:paraId="186CEB7A"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Nature of the deteriorating human changed and natural environment leading to new unforeseen disasters</w:t>
            </w:r>
          </w:p>
        </w:tc>
      </w:tr>
      <w:tr w:rsidR="005A4470" w14:paraId="5E2E4A45" w14:textId="77777777" w:rsidTr="626E771D">
        <w:trPr>
          <w:gridAfter w:val="1"/>
          <w:wAfter w:w="203" w:type="dxa"/>
          <w:trHeight w:val="276"/>
        </w:trPr>
        <w:tc>
          <w:tcPr>
            <w:tcW w:w="2835" w:type="dxa"/>
            <w:gridSpan w:val="2"/>
            <w:vMerge w:val="restart"/>
            <w:tcBorders>
              <w:top w:val="single" w:sz="4" w:space="0" w:color="auto"/>
              <w:left w:val="single" w:sz="4" w:space="0" w:color="auto"/>
              <w:bottom w:val="single" w:sz="4" w:space="0" w:color="auto"/>
              <w:right w:val="single" w:sz="4" w:space="0" w:color="auto"/>
            </w:tcBorders>
            <w:hideMark/>
          </w:tcPr>
          <w:p w14:paraId="7C0DE621" w14:textId="77777777" w:rsidR="005A4470" w:rsidRPr="00715AD9" w:rsidRDefault="005A4470">
            <w:pPr>
              <w:rPr>
                <w:rFonts w:ascii="Calibri" w:eastAsia="Calibri" w:hAnsi="Calibri" w:cs="Arial"/>
                <w:bCs/>
                <w:sz w:val="20"/>
                <w:szCs w:val="20"/>
              </w:rPr>
            </w:pPr>
            <w:r w:rsidRPr="00715AD9">
              <w:rPr>
                <w:rFonts w:ascii="Calibri" w:eastAsia="Calibri" w:hAnsi="Calibri" w:cs="Arial"/>
                <w:bCs/>
                <w:sz w:val="20"/>
                <w:szCs w:val="20"/>
              </w:rPr>
              <w:t xml:space="preserve">Human settlement Policy </w:t>
            </w:r>
          </w:p>
        </w:tc>
        <w:tc>
          <w:tcPr>
            <w:tcW w:w="6412" w:type="dxa"/>
            <w:gridSpan w:val="3"/>
            <w:tcBorders>
              <w:top w:val="single" w:sz="4" w:space="0" w:color="auto"/>
              <w:left w:val="single" w:sz="4" w:space="0" w:color="auto"/>
              <w:bottom w:val="single" w:sz="4" w:space="0" w:color="auto"/>
              <w:right w:val="single" w:sz="4" w:space="0" w:color="auto"/>
            </w:tcBorders>
            <w:hideMark/>
          </w:tcPr>
          <w:p w14:paraId="3C427FD1" w14:textId="77777777" w:rsidR="005A4470" w:rsidRPr="00715AD9" w:rsidRDefault="005A4470">
            <w:pPr>
              <w:rPr>
                <w:rFonts w:ascii="Calibri" w:eastAsia="Calibri" w:hAnsi="Calibri" w:cs="Arial"/>
                <w:bCs/>
                <w:sz w:val="20"/>
                <w:szCs w:val="20"/>
              </w:rPr>
            </w:pPr>
            <w:r w:rsidRPr="00715AD9">
              <w:rPr>
                <w:rFonts w:ascii="Calibri" w:eastAsia="Calibri" w:hAnsi="Calibri" w:cs="Arial"/>
                <w:bCs/>
                <w:sz w:val="20"/>
                <w:szCs w:val="20"/>
              </w:rPr>
              <w:t>Human settlement policy development and implementation</w:t>
            </w:r>
          </w:p>
        </w:tc>
      </w:tr>
      <w:tr w:rsidR="005A4470" w14:paraId="30471943" w14:textId="77777777" w:rsidTr="626E771D">
        <w:trPr>
          <w:gridAfter w:val="1"/>
          <w:wAfter w:w="203" w:type="dxa"/>
          <w:trHeight w:val="276"/>
        </w:trPr>
        <w:tc>
          <w:tcPr>
            <w:tcW w:w="2835" w:type="dxa"/>
            <w:gridSpan w:val="2"/>
            <w:vMerge/>
            <w:vAlign w:val="center"/>
            <w:hideMark/>
          </w:tcPr>
          <w:p w14:paraId="30E40EA3" w14:textId="77777777" w:rsidR="005A4470" w:rsidRPr="00715AD9" w:rsidRDefault="005A4470">
            <w:pPr>
              <w:spacing w:after="0"/>
              <w:rPr>
                <w:rFonts w:ascii="Calibri" w:eastAsia="Calibri" w:hAnsi="Calibri" w:cs="Arial"/>
                <w:bCs/>
                <w:sz w:val="20"/>
                <w:szCs w:val="20"/>
              </w:rPr>
            </w:pPr>
          </w:p>
        </w:tc>
        <w:tc>
          <w:tcPr>
            <w:tcW w:w="6412" w:type="dxa"/>
            <w:gridSpan w:val="3"/>
            <w:tcBorders>
              <w:top w:val="single" w:sz="4" w:space="0" w:color="auto"/>
              <w:left w:val="single" w:sz="4" w:space="0" w:color="auto"/>
              <w:bottom w:val="single" w:sz="4" w:space="0" w:color="auto"/>
              <w:right w:val="single" w:sz="4" w:space="0" w:color="auto"/>
            </w:tcBorders>
          </w:tcPr>
          <w:p w14:paraId="38124753" w14:textId="77777777" w:rsidR="005A4470" w:rsidRPr="00715AD9" w:rsidRDefault="005A4470">
            <w:pPr>
              <w:rPr>
                <w:rFonts w:ascii="Calibri" w:eastAsia="Calibri" w:hAnsi="Calibri" w:cs="Arial"/>
                <w:bCs/>
                <w:sz w:val="20"/>
                <w:szCs w:val="20"/>
              </w:rPr>
            </w:pPr>
          </w:p>
        </w:tc>
      </w:tr>
      <w:tr w:rsidR="005A4470" w14:paraId="414EF01E" w14:textId="77777777" w:rsidTr="626E771D">
        <w:trPr>
          <w:gridAfter w:val="1"/>
          <w:wAfter w:w="203" w:type="dxa"/>
          <w:trHeight w:val="276"/>
        </w:trPr>
        <w:tc>
          <w:tcPr>
            <w:tcW w:w="2835" w:type="dxa"/>
            <w:gridSpan w:val="2"/>
            <w:vMerge w:val="restart"/>
            <w:tcBorders>
              <w:top w:val="single" w:sz="4" w:space="0" w:color="auto"/>
              <w:left w:val="single" w:sz="4" w:space="0" w:color="auto"/>
              <w:bottom w:val="single" w:sz="4" w:space="0" w:color="auto"/>
              <w:right w:val="single" w:sz="4" w:space="0" w:color="auto"/>
            </w:tcBorders>
            <w:hideMark/>
          </w:tcPr>
          <w:p w14:paraId="32A0FE93" w14:textId="77777777" w:rsidR="005A4470" w:rsidRPr="00715AD9" w:rsidRDefault="005A4470">
            <w:pPr>
              <w:rPr>
                <w:rFonts w:ascii="Calibri" w:eastAsia="Calibri" w:hAnsi="Calibri" w:cs="Arial"/>
                <w:bCs/>
                <w:sz w:val="20"/>
                <w:szCs w:val="20"/>
              </w:rPr>
            </w:pPr>
            <w:r w:rsidRPr="00715AD9">
              <w:rPr>
                <w:rFonts w:ascii="Calibri" w:eastAsia="Calibri" w:hAnsi="Calibri" w:cs="Arial"/>
                <w:bCs/>
                <w:sz w:val="20"/>
                <w:szCs w:val="20"/>
              </w:rPr>
              <w:t xml:space="preserve">Informal Settlements </w:t>
            </w:r>
          </w:p>
        </w:tc>
        <w:tc>
          <w:tcPr>
            <w:tcW w:w="6412" w:type="dxa"/>
            <w:gridSpan w:val="3"/>
            <w:tcBorders>
              <w:top w:val="single" w:sz="4" w:space="0" w:color="auto"/>
              <w:left w:val="single" w:sz="4" w:space="0" w:color="auto"/>
              <w:bottom w:val="single" w:sz="4" w:space="0" w:color="auto"/>
              <w:right w:val="single" w:sz="4" w:space="0" w:color="auto"/>
            </w:tcBorders>
            <w:hideMark/>
          </w:tcPr>
          <w:p w14:paraId="65532212" w14:textId="77777777" w:rsidR="005A4470" w:rsidRPr="00715AD9" w:rsidRDefault="005A4470">
            <w:pPr>
              <w:rPr>
                <w:rFonts w:ascii="Calibri" w:eastAsia="Calibri" w:hAnsi="Calibri" w:cs="Arial"/>
                <w:bCs/>
                <w:sz w:val="20"/>
                <w:szCs w:val="20"/>
              </w:rPr>
            </w:pPr>
            <w:r w:rsidRPr="00715AD9">
              <w:rPr>
                <w:rFonts w:ascii="Calibri" w:eastAsia="Calibri" w:hAnsi="Calibri" w:cs="Arial"/>
                <w:bCs/>
                <w:sz w:val="20"/>
                <w:szCs w:val="20"/>
              </w:rPr>
              <w:t>Revisiting the upgrading of Informal settlements</w:t>
            </w:r>
          </w:p>
        </w:tc>
      </w:tr>
      <w:tr w:rsidR="005A4470" w14:paraId="5B673DDA" w14:textId="77777777" w:rsidTr="626E771D">
        <w:trPr>
          <w:gridAfter w:val="1"/>
          <w:wAfter w:w="203" w:type="dxa"/>
          <w:trHeight w:val="276"/>
        </w:trPr>
        <w:tc>
          <w:tcPr>
            <w:tcW w:w="2835" w:type="dxa"/>
            <w:gridSpan w:val="2"/>
            <w:vMerge/>
            <w:vAlign w:val="center"/>
            <w:hideMark/>
          </w:tcPr>
          <w:p w14:paraId="0C5E981A" w14:textId="77777777" w:rsidR="005A4470" w:rsidRPr="00715AD9" w:rsidRDefault="005A4470">
            <w:pPr>
              <w:spacing w:after="0"/>
              <w:rPr>
                <w:rFonts w:ascii="Calibri" w:eastAsia="Calibri" w:hAnsi="Calibri" w:cs="Arial"/>
                <w:bCs/>
                <w:sz w:val="20"/>
                <w:szCs w:val="20"/>
              </w:rPr>
            </w:pPr>
          </w:p>
        </w:tc>
        <w:tc>
          <w:tcPr>
            <w:tcW w:w="6412" w:type="dxa"/>
            <w:gridSpan w:val="3"/>
            <w:tcBorders>
              <w:top w:val="single" w:sz="4" w:space="0" w:color="auto"/>
              <w:left w:val="single" w:sz="4" w:space="0" w:color="auto"/>
              <w:bottom w:val="single" w:sz="4" w:space="0" w:color="auto"/>
              <w:right w:val="single" w:sz="4" w:space="0" w:color="auto"/>
            </w:tcBorders>
            <w:hideMark/>
          </w:tcPr>
          <w:p w14:paraId="23FDD1D2" w14:textId="77777777" w:rsidR="005A4470" w:rsidRPr="00715AD9" w:rsidRDefault="005A4470">
            <w:pPr>
              <w:rPr>
                <w:rFonts w:ascii="Calibri" w:eastAsia="Calibri" w:hAnsi="Calibri" w:cs="Arial"/>
                <w:bCs/>
                <w:sz w:val="20"/>
                <w:szCs w:val="20"/>
              </w:rPr>
            </w:pPr>
            <w:r w:rsidRPr="00715AD9">
              <w:rPr>
                <w:rFonts w:ascii="Calibri" w:eastAsia="Calibri" w:hAnsi="Calibri" w:cs="Arial"/>
                <w:bCs/>
                <w:sz w:val="20"/>
                <w:szCs w:val="20"/>
              </w:rPr>
              <w:t xml:space="preserve">Tackling the challenge of informal settlements </w:t>
            </w:r>
          </w:p>
        </w:tc>
      </w:tr>
      <w:tr w:rsidR="005A4470" w14:paraId="24A4EBCD" w14:textId="77777777" w:rsidTr="626E771D">
        <w:trPr>
          <w:gridAfter w:val="1"/>
          <w:wAfter w:w="203" w:type="dxa"/>
          <w:trHeight w:val="276"/>
        </w:trPr>
        <w:tc>
          <w:tcPr>
            <w:tcW w:w="2835" w:type="dxa"/>
            <w:gridSpan w:val="2"/>
            <w:vMerge w:val="restart"/>
            <w:tcBorders>
              <w:top w:val="single" w:sz="4" w:space="0" w:color="auto"/>
              <w:left w:val="single" w:sz="4" w:space="0" w:color="auto"/>
              <w:bottom w:val="single" w:sz="4" w:space="0" w:color="auto"/>
              <w:right w:val="single" w:sz="4" w:space="0" w:color="auto"/>
            </w:tcBorders>
            <w:hideMark/>
          </w:tcPr>
          <w:p w14:paraId="22BCC8DC" w14:textId="77777777" w:rsidR="005A4470" w:rsidRPr="00715AD9" w:rsidRDefault="005A4470">
            <w:pPr>
              <w:rPr>
                <w:rFonts w:ascii="Calibri" w:eastAsia="Calibri" w:hAnsi="Calibri" w:cs="Arial"/>
                <w:bCs/>
                <w:sz w:val="20"/>
                <w:szCs w:val="20"/>
              </w:rPr>
            </w:pPr>
            <w:r w:rsidRPr="00715AD9">
              <w:rPr>
                <w:rFonts w:ascii="Calibri" w:eastAsia="Calibri" w:hAnsi="Calibri" w:cs="Arial"/>
                <w:bCs/>
                <w:sz w:val="20"/>
                <w:szCs w:val="20"/>
              </w:rPr>
              <w:t xml:space="preserve">Financing housing provisioning Strategies </w:t>
            </w:r>
          </w:p>
        </w:tc>
        <w:tc>
          <w:tcPr>
            <w:tcW w:w="6412" w:type="dxa"/>
            <w:gridSpan w:val="3"/>
            <w:tcBorders>
              <w:top w:val="single" w:sz="4" w:space="0" w:color="auto"/>
              <w:left w:val="single" w:sz="4" w:space="0" w:color="auto"/>
              <w:bottom w:val="single" w:sz="4" w:space="0" w:color="auto"/>
              <w:right w:val="single" w:sz="4" w:space="0" w:color="auto"/>
            </w:tcBorders>
            <w:hideMark/>
          </w:tcPr>
          <w:p w14:paraId="3F7272A5" w14:textId="77777777" w:rsidR="005A4470" w:rsidRPr="00715AD9" w:rsidRDefault="005A4470">
            <w:pPr>
              <w:rPr>
                <w:rFonts w:ascii="Calibri" w:eastAsia="Calibri" w:hAnsi="Calibri" w:cs="Arial"/>
                <w:bCs/>
                <w:sz w:val="20"/>
                <w:szCs w:val="20"/>
              </w:rPr>
            </w:pPr>
            <w:r w:rsidRPr="00715AD9">
              <w:rPr>
                <w:rFonts w:ascii="Calibri" w:eastAsia="Calibri" w:hAnsi="Calibri" w:cs="Arial"/>
                <w:bCs/>
                <w:sz w:val="20"/>
                <w:szCs w:val="20"/>
              </w:rPr>
              <w:t>Evaluating the Government’s funding options</w:t>
            </w:r>
          </w:p>
        </w:tc>
      </w:tr>
      <w:tr w:rsidR="005A4470" w14:paraId="67F73FD7" w14:textId="77777777" w:rsidTr="626E771D">
        <w:trPr>
          <w:gridAfter w:val="1"/>
          <w:wAfter w:w="203" w:type="dxa"/>
          <w:trHeight w:val="276"/>
        </w:trPr>
        <w:tc>
          <w:tcPr>
            <w:tcW w:w="2835" w:type="dxa"/>
            <w:gridSpan w:val="2"/>
            <w:vMerge/>
            <w:vAlign w:val="center"/>
            <w:hideMark/>
          </w:tcPr>
          <w:p w14:paraId="65F6D25D" w14:textId="77777777" w:rsidR="005A4470" w:rsidRPr="00715AD9" w:rsidRDefault="005A4470">
            <w:pPr>
              <w:spacing w:after="0"/>
              <w:rPr>
                <w:rFonts w:ascii="Calibri" w:eastAsia="Calibri" w:hAnsi="Calibri" w:cs="Arial"/>
                <w:bCs/>
                <w:sz w:val="20"/>
                <w:szCs w:val="20"/>
              </w:rPr>
            </w:pPr>
          </w:p>
        </w:tc>
        <w:tc>
          <w:tcPr>
            <w:tcW w:w="6412" w:type="dxa"/>
            <w:gridSpan w:val="3"/>
            <w:tcBorders>
              <w:top w:val="single" w:sz="4" w:space="0" w:color="auto"/>
              <w:left w:val="single" w:sz="4" w:space="0" w:color="auto"/>
              <w:bottom w:val="single" w:sz="4" w:space="0" w:color="auto"/>
              <w:right w:val="single" w:sz="4" w:space="0" w:color="auto"/>
            </w:tcBorders>
            <w:hideMark/>
          </w:tcPr>
          <w:p w14:paraId="48F13125" w14:textId="77777777" w:rsidR="005A4470" w:rsidRPr="00715AD9" w:rsidRDefault="005A4470">
            <w:pPr>
              <w:rPr>
                <w:rFonts w:ascii="Calibri" w:eastAsia="Calibri" w:hAnsi="Calibri" w:cs="Arial"/>
                <w:bCs/>
                <w:sz w:val="20"/>
                <w:szCs w:val="20"/>
              </w:rPr>
            </w:pPr>
            <w:r w:rsidRPr="00715AD9">
              <w:rPr>
                <w:rFonts w:ascii="Calibri" w:eastAsia="Calibri" w:hAnsi="Calibri" w:cs="Arial"/>
                <w:bCs/>
                <w:sz w:val="20"/>
                <w:szCs w:val="20"/>
              </w:rPr>
              <w:t xml:space="preserve">The impact of Public Private Partnership in the funding of Human Settlements </w:t>
            </w:r>
          </w:p>
        </w:tc>
      </w:tr>
    </w:tbl>
    <w:p w14:paraId="13590E6C" w14:textId="77777777" w:rsidR="00E167CA" w:rsidRDefault="00E167CA"/>
    <w:sectPr w:rsidR="00E167CA">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19C42" w14:textId="77777777" w:rsidR="003A575F" w:rsidRDefault="003A575F" w:rsidP="005A4470">
      <w:pPr>
        <w:spacing w:after="0" w:line="240" w:lineRule="auto"/>
      </w:pPr>
      <w:r>
        <w:separator/>
      </w:r>
    </w:p>
  </w:endnote>
  <w:endnote w:type="continuationSeparator" w:id="0">
    <w:p w14:paraId="503A9766" w14:textId="77777777" w:rsidR="003A575F" w:rsidRDefault="003A575F" w:rsidP="005A4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426CD" w14:textId="77777777" w:rsidR="003A575F" w:rsidRDefault="003A575F" w:rsidP="005A4470">
      <w:pPr>
        <w:spacing w:after="0" w:line="240" w:lineRule="auto"/>
      </w:pPr>
      <w:r>
        <w:separator/>
      </w:r>
    </w:p>
  </w:footnote>
  <w:footnote w:type="continuationSeparator" w:id="0">
    <w:p w14:paraId="253DC256" w14:textId="77777777" w:rsidR="003A575F" w:rsidRDefault="003A575F" w:rsidP="005A4470">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61C9F"/>
    <w:multiLevelType w:val="hybridMultilevel"/>
    <w:tmpl w:val="672EB7D8"/>
    <w:lvl w:ilvl="0" w:tplc="1C09000F">
      <w:start w:val="1"/>
      <w:numFmt w:val="decimal"/>
      <w:lvlText w:val="%1."/>
      <w:lvlJc w:val="left"/>
      <w:pPr>
        <w:ind w:left="1440" w:hanging="360"/>
      </w:pPr>
    </w:lvl>
    <w:lvl w:ilvl="1" w:tplc="1C090019">
      <w:start w:val="1"/>
      <w:numFmt w:val="lowerLetter"/>
      <w:lvlText w:val="%2."/>
      <w:lvlJc w:val="left"/>
      <w:pPr>
        <w:ind w:left="2160" w:hanging="360"/>
      </w:pPr>
    </w:lvl>
    <w:lvl w:ilvl="2" w:tplc="1C09001B">
      <w:start w:val="1"/>
      <w:numFmt w:val="lowerRoman"/>
      <w:lvlText w:val="%3."/>
      <w:lvlJc w:val="right"/>
      <w:pPr>
        <w:ind w:left="2880" w:hanging="180"/>
      </w:pPr>
    </w:lvl>
    <w:lvl w:ilvl="3" w:tplc="1C09000F">
      <w:start w:val="1"/>
      <w:numFmt w:val="decimal"/>
      <w:lvlText w:val="%4."/>
      <w:lvlJc w:val="left"/>
      <w:pPr>
        <w:ind w:left="3600" w:hanging="360"/>
      </w:pPr>
    </w:lvl>
    <w:lvl w:ilvl="4" w:tplc="1C090019">
      <w:start w:val="1"/>
      <w:numFmt w:val="lowerLetter"/>
      <w:lvlText w:val="%5."/>
      <w:lvlJc w:val="left"/>
      <w:pPr>
        <w:ind w:left="4320" w:hanging="360"/>
      </w:pPr>
    </w:lvl>
    <w:lvl w:ilvl="5" w:tplc="1C09001B">
      <w:start w:val="1"/>
      <w:numFmt w:val="lowerRoman"/>
      <w:lvlText w:val="%6."/>
      <w:lvlJc w:val="right"/>
      <w:pPr>
        <w:ind w:left="5040" w:hanging="180"/>
      </w:pPr>
    </w:lvl>
    <w:lvl w:ilvl="6" w:tplc="1C09000F">
      <w:start w:val="1"/>
      <w:numFmt w:val="decimal"/>
      <w:lvlText w:val="%7."/>
      <w:lvlJc w:val="left"/>
      <w:pPr>
        <w:ind w:left="5760" w:hanging="360"/>
      </w:pPr>
    </w:lvl>
    <w:lvl w:ilvl="7" w:tplc="1C090019">
      <w:start w:val="1"/>
      <w:numFmt w:val="lowerLetter"/>
      <w:lvlText w:val="%8."/>
      <w:lvlJc w:val="left"/>
      <w:pPr>
        <w:ind w:left="6480" w:hanging="360"/>
      </w:pPr>
    </w:lvl>
    <w:lvl w:ilvl="8" w:tplc="1C09001B">
      <w:start w:val="1"/>
      <w:numFmt w:val="lowerRoman"/>
      <w:lvlText w:val="%9."/>
      <w:lvlJc w:val="right"/>
      <w:pPr>
        <w:ind w:left="7200" w:hanging="180"/>
      </w:pPr>
    </w:lvl>
  </w:abstractNum>
  <w:abstractNum w:abstractNumId="1" w15:restartNumberingAfterBreak="0">
    <w:nsid w:val="15EE7FD5"/>
    <w:multiLevelType w:val="hybridMultilevel"/>
    <w:tmpl w:val="102E3B22"/>
    <w:lvl w:ilvl="0" w:tplc="1C09000F">
      <w:start w:val="1"/>
      <w:numFmt w:val="decimal"/>
      <w:lvlText w:val="%1."/>
      <w:lvlJc w:val="left"/>
      <w:pPr>
        <w:ind w:left="1179" w:hanging="360"/>
      </w:pPr>
    </w:lvl>
    <w:lvl w:ilvl="1" w:tplc="1C090019">
      <w:start w:val="1"/>
      <w:numFmt w:val="lowerLetter"/>
      <w:lvlText w:val="%2."/>
      <w:lvlJc w:val="left"/>
      <w:pPr>
        <w:ind w:left="1899" w:hanging="360"/>
      </w:pPr>
    </w:lvl>
    <w:lvl w:ilvl="2" w:tplc="1C09001B">
      <w:start w:val="1"/>
      <w:numFmt w:val="lowerRoman"/>
      <w:lvlText w:val="%3."/>
      <w:lvlJc w:val="right"/>
      <w:pPr>
        <w:ind w:left="2619" w:hanging="180"/>
      </w:pPr>
    </w:lvl>
    <w:lvl w:ilvl="3" w:tplc="1C09000F">
      <w:start w:val="1"/>
      <w:numFmt w:val="decimal"/>
      <w:lvlText w:val="%4."/>
      <w:lvlJc w:val="left"/>
      <w:pPr>
        <w:ind w:left="3339" w:hanging="360"/>
      </w:pPr>
    </w:lvl>
    <w:lvl w:ilvl="4" w:tplc="1C090019">
      <w:start w:val="1"/>
      <w:numFmt w:val="lowerLetter"/>
      <w:lvlText w:val="%5."/>
      <w:lvlJc w:val="left"/>
      <w:pPr>
        <w:ind w:left="4059" w:hanging="360"/>
      </w:pPr>
    </w:lvl>
    <w:lvl w:ilvl="5" w:tplc="1C09001B">
      <w:start w:val="1"/>
      <w:numFmt w:val="lowerRoman"/>
      <w:lvlText w:val="%6."/>
      <w:lvlJc w:val="right"/>
      <w:pPr>
        <w:ind w:left="4779" w:hanging="180"/>
      </w:pPr>
    </w:lvl>
    <w:lvl w:ilvl="6" w:tplc="1C09000F">
      <w:start w:val="1"/>
      <w:numFmt w:val="decimal"/>
      <w:lvlText w:val="%7."/>
      <w:lvlJc w:val="left"/>
      <w:pPr>
        <w:ind w:left="5499" w:hanging="360"/>
      </w:pPr>
    </w:lvl>
    <w:lvl w:ilvl="7" w:tplc="1C090019">
      <w:start w:val="1"/>
      <w:numFmt w:val="lowerLetter"/>
      <w:lvlText w:val="%8."/>
      <w:lvlJc w:val="left"/>
      <w:pPr>
        <w:ind w:left="6219" w:hanging="360"/>
      </w:pPr>
    </w:lvl>
    <w:lvl w:ilvl="8" w:tplc="1C09001B">
      <w:start w:val="1"/>
      <w:numFmt w:val="lowerRoman"/>
      <w:lvlText w:val="%9."/>
      <w:lvlJc w:val="right"/>
      <w:pPr>
        <w:ind w:left="6939" w:hanging="180"/>
      </w:pPr>
    </w:lvl>
  </w:abstractNum>
  <w:abstractNum w:abstractNumId="2" w15:restartNumberingAfterBreak="0">
    <w:nsid w:val="1EAB2CEB"/>
    <w:multiLevelType w:val="hybridMultilevel"/>
    <w:tmpl w:val="FB00F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F6D4EBA"/>
    <w:multiLevelType w:val="hybridMultilevel"/>
    <w:tmpl w:val="F69E8B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8363F72"/>
    <w:multiLevelType w:val="hybridMultilevel"/>
    <w:tmpl w:val="15CC8554"/>
    <w:lvl w:ilvl="0" w:tplc="04090001">
      <w:start w:val="1"/>
      <w:numFmt w:val="bullet"/>
      <w:lvlText w:val=""/>
      <w:lvlJc w:val="left"/>
      <w:pPr>
        <w:ind w:left="311" w:hanging="360"/>
      </w:pPr>
      <w:rPr>
        <w:rFonts w:ascii="Symbol" w:hAnsi="Symbol" w:hint="default"/>
      </w:rPr>
    </w:lvl>
    <w:lvl w:ilvl="1" w:tplc="04090003">
      <w:start w:val="1"/>
      <w:numFmt w:val="bullet"/>
      <w:lvlText w:val="o"/>
      <w:lvlJc w:val="left"/>
      <w:pPr>
        <w:ind w:left="1031" w:hanging="360"/>
      </w:pPr>
      <w:rPr>
        <w:rFonts w:ascii="Courier New" w:hAnsi="Courier New" w:cs="Courier New" w:hint="default"/>
      </w:rPr>
    </w:lvl>
    <w:lvl w:ilvl="2" w:tplc="04090005">
      <w:start w:val="1"/>
      <w:numFmt w:val="bullet"/>
      <w:lvlText w:val=""/>
      <w:lvlJc w:val="left"/>
      <w:pPr>
        <w:ind w:left="1751" w:hanging="360"/>
      </w:pPr>
      <w:rPr>
        <w:rFonts w:ascii="Wingdings" w:hAnsi="Wingdings" w:hint="default"/>
      </w:rPr>
    </w:lvl>
    <w:lvl w:ilvl="3" w:tplc="04090001">
      <w:start w:val="1"/>
      <w:numFmt w:val="bullet"/>
      <w:lvlText w:val=""/>
      <w:lvlJc w:val="left"/>
      <w:pPr>
        <w:ind w:left="2471" w:hanging="360"/>
      </w:pPr>
      <w:rPr>
        <w:rFonts w:ascii="Symbol" w:hAnsi="Symbol" w:hint="default"/>
      </w:rPr>
    </w:lvl>
    <w:lvl w:ilvl="4" w:tplc="04090003">
      <w:start w:val="1"/>
      <w:numFmt w:val="bullet"/>
      <w:lvlText w:val="o"/>
      <w:lvlJc w:val="left"/>
      <w:pPr>
        <w:ind w:left="3191" w:hanging="360"/>
      </w:pPr>
      <w:rPr>
        <w:rFonts w:ascii="Courier New" w:hAnsi="Courier New" w:cs="Courier New" w:hint="default"/>
      </w:rPr>
    </w:lvl>
    <w:lvl w:ilvl="5" w:tplc="04090005">
      <w:start w:val="1"/>
      <w:numFmt w:val="bullet"/>
      <w:lvlText w:val=""/>
      <w:lvlJc w:val="left"/>
      <w:pPr>
        <w:ind w:left="3911" w:hanging="360"/>
      </w:pPr>
      <w:rPr>
        <w:rFonts w:ascii="Wingdings" w:hAnsi="Wingdings" w:hint="default"/>
      </w:rPr>
    </w:lvl>
    <w:lvl w:ilvl="6" w:tplc="04090001">
      <w:start w:val="1"/>
      <w:numFmt w:val="bullet"/>
      <w:lvlText w:val=""/>
      <w:lvlJc w:val="left"/>
      <w:pPr>
        <w:ind w:left="4631" w:hanging="360"/>
      </w:pPr>
      <w:rPr>
        <w:rFonts w:ascii="Symbol" w:hAnsi="Symbol" w:hint="default"/>
      </w:rPr>
    </w:lvl>
    <w:lvl w:ilvl="7" w:tplc="04090003">
      <w:start w:val="1"/>
      <w:numFmt w:val="bullet"/>
      <w:lvlText w:val="o"/>
      <w:lvlJc w:val="left"/>
      <w:pPr>
        <w:ind w:left="5351" w:hanging="360"/>
      </w:pPr>
      <w:rPr>
        <w:rFonts w:ascii="Courier New" w:hAnsi="Courier New" w:cs="Courier New" w:hint="default"/>
      </w:rPr>
    </w:lvl>
    <w:lvl w:ilvl="8" w:tplc="04090005">
      <w:start w:val="1"/>
      <w:numFmt w:val="bullet"/>
      <w:lvlText w:val=""/>
      <w:lvlJc w:val="left"/>
      <w:pPr>
        <w:ind w:left="6071" w:hanging="360"/>
      </w:pPr>
      <w:rPr>
        <w:rFonts w:ascii="Wingdings" w:hAnsi="Wingdings" w:hint="default"/>
      </w:rPr>
    </w:lvl>
  </w:abstractNum>
  <w:abstractNum w:abstractNumId="5" w15:restartNumberingAfterBreak="0">
    <w:nsid w:val="75FE606B"/>
    <w:multiLevelType w:val="hybridMultilevel"/>
    <w:tmpl w:val="F0FEE08C"/>
    <w:lvl w:ilvl="0" w:tplc="1C09000F">
      <w:start w:val="1"/>
      <w:numFmt w:val="decimal"/>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start w:val="1"/>
      <w:numFmt w:val="lowerLetter"/>
      <w:lvlText w:val="%5."/>
      <w:lvlJc w:val="left"/>
      <w:pPr>
        <w:ind w:left="3960" w:hanging="360"/>
      </w:pPr>
    </w:lvl>
    <w:lvl w:ilvl="5" w:tplc="1C09001B">
      <w:start w:val="1"/>
      <w:numFmt w:val="lowerRoman"/>
      <w:lvlText w:val="%6."/>
      <w:lvlJc w:val="right"/>
      <w:pPr>
        <w:ind w:left="4680" w:hanging="180"/>
      </w:pPr>
    </w:lvl>
    <w:lvl w:ilvl="6" w:tplc="1C09000F">
      <w:start w:val="1"/>
      <w:numFmt w:val="decimal"/>
      <w:lvlText w:val="%7."/>
      <w:lvlJc w:val="left"/>
      <w:pPr>
        <w:ind w:left="5400" w:hanging="360"/>
      </w:pPr>
    </w:lvl>
    <w:lvl w:ilvl="7" w:tplc="1C090019">
      <w:start w:val="1"/>
      <w:numFmt w:val="lowerLetter"/>
      <w:lvlText w:val="%8."/>
      <w:lvlJc w:val="left"/>
      <w:pPr>
        <w:ind w:left="6120" w:hanging="360"/>
      </w:pPr>
    </w:lvl>
    <w:lvl w:ilvl="8" w:tplc="1C09001B">
      <w:start w:val="1"/>
      <w:numFmt w:val="lowerRoman"/>
      <w:lvlText w:val="%9."/>
      <w:lvlJc w:val="right"/>
      <w:pPr>
        <w:ind w:left="6840" w:hanging="180"/>
      </w:pPr>
    </w:lvl>
  </w:abstractNum>
  <w:num w:numId="1" w16cid:durableId="12322762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859540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943156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9663848">
    <w:abstractNumId w:val="2"/>
  </w:num>
  <w:num w:numId="5" w16cid:durableId="900869141">
    <w:abstractNumId w:val="4"/>
  </w:num>
  <w:num w:numId="6" w16cid:durableId="4575766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70"/>
    <w:rsid w:val="00013BB1"/>
    <w:rsid w:val="00041A2A"/>
    <w:rsid w:val="00076EB0"/>
    <w:rsid w:val="00082849"/>
    <w:rsid w:val="00107860"/>
    <w:rsid w:val="0013075B"/>
    <w:rsid w:val="001329D8"/>
    <w:rsid w:val="00143F4F"/>
    <w:rsid w:val="001764A0"/>
    <w:rsid w:val="00177496"/>
    <w:rsid w:val="00201B33"/>
    <w:rsid w:val="00243BE5"/>
    <w:rsid w:val="002534F5"/>
    <w:rsid w:val="0027441D"/>
    <w:rsid w:val="00276CD7"/>
    <w:rsid w:val="00283003"/>
    <w:rsid w:val="002B641B"/>
    <w:rsid w:val="002C0746"/>
    <w:rsid w:val="002F5119"/>
    <w:rsid w:val="0032475E"/>
    <w:rsid w:val="00372864"/>
    <w:rsid w:val="003A575F"/>
    <w:rsid w:val="003E4663"/>
    <w:rsid w:val="00415B3F"/>
    <w:rsid w:val="00424C6F"/>
    <w:rsid w:val="00432BD4"/>
    <w:rsid w:val="004429E4"/>
    <w:rsid w:val="0047110F"/>
    <w:rsid w:val="00471B5B"/>
    <w:rsid w:val="004916B0"/>
    <w:rsid w:val="004E1031"/>
    <w:rsid w:val="004F0D59"/>
    <w:rsid w:val="005129B0"/>
    <w:rsid w:val="0053773F"/>
    <w:rsid w:val="00553CDB"/>
    <w:rsid w:val="005A4470"/>
    <w:rsid w:val="005E291F"/>
    <w:rsid w:val="0068213D"/>
    <w:rsid w:val="006B7B4C"/>
    <w:rsid w:val="006C02DF"/>
    <w:rsid w:val="006C37DD"/>
    <w:rsid w:val="00707DEB"/>
    <w:rsid w:val="00714C8B"/>
    <w:rsid w:val="00715AD9"/>
    <w:rsid w:val="00861039"/>
    <w:rsid w:val="00873C3E"/>
    <w:rsid w:val="008851A9"/>
    <w:rsid w:val="00887C67"/>
    <w:rsid w:val="008B49A4"/>
    <w:rsid w:val="00975F2C"/>
    <w:rsid w:val="009827DA"/>
    <w:rsid w:val="00A11763"/>
    <w:rsid w:val="00A32DCE"/>
    <w:rsid w:val="00AE30DA"/>
    <w:rsid w:val="00AE627F"/>
    <w:rsid w:val="00B94C7D"/>
    <w:rsid w:val="00BA6FD2"/>
    <w:rsid w:val="00BF2296"/>
    <w:rsid w:val="00C544A2"/>
    <w:rsid w:val="00C83F92"/>
    <w:rsid w:val="00C97CE3"/>
    <w:rsid w:val="00CE6868"/>
    <w:rsid w:val="00CE7001"/>
    <w:rsid w:val="00D24671"/>
    <w:rsid w:val="00D91AF9"/>
    <w:rsid w:val="00E167CA"/>
    <w:rsid w:val="00E27B3C"/>
    <w:rsid w:val="00E74F51"/>
    <w:rsid w:val="00ED132A"/>
    <w:rsid w:val="00FA22A4"/>
    <w:rsid w:val="00FD46CB"/>
    <w:rsid w:val="13D8B32A"/>
    <w:rsid w:val="626E771D"/>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B0A5D1-A926-413E-BF44-A00100517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70"/>
    <w:pPr>
      <w:spacing w:after="200" w:line="276" w:lineRule="auto"/>
    </w:pPr>
    <w:rPr>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4470"/>
    <w:rPr>
      <w:color w:val="0563C1" w:themeColor="hyperlink"/>
      <w:u w:val="single"/>
    </w:rPr>
  </w:style>
  <w:style w:type="paragraph" w:styleId="FootnoteText">
    <w:name w:val="footnote text"/>
    <w:basedOn w:val="Normal"/>
    <w:link w:val="FootnoteTextChar"/>
    <w:uiPriority w:val="99"/>
    <w:semiHidden/>
    <w:unhideWhenUsed/>
    <w:rsid w:val="005A4470"/>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5A4470"/>
    <w:rPr>
      <w:rFonts w:ascii="Calibri" w:eastAsia="Calibri" w:hAnsi="Calibri" w:cs="Arial"/>
      <w:sz w:val="20"/>
      <w:szCs w:val="20"/>
      <w:lang w:bidi="he-IL"/>
    </w:rPr>
  </w:style>
  <w:style w:type="character" w:styleId="FootnoteReference">
    <w:name w:val="footnote reference"/>
    <w:basedOn w:val="DefaultParagraphFont"/>
    <w:uiPriority w:val="99"/>
    <w:semiHidden/>
    <w:unhideWhenUsed/>
    <w:rsid w:val="005A4470"/>
    <w:rPr>
      <w:vertAlign w:val="superscript"/>
    </w:rPr>
  </w:style>
  <w:style w:type="character" w:styleId="UnresolvedMention">
    <w:name w:val="Unresolved Mention"/>
    <w:basedOn w:val="DefaultParagraphFont"/>
    <w:uiPriority w:val="99"/>
    <w:semiHidden/>
    <w:unhideWhenUsed/>
    <w:rsid w:val="005129B0"/>
    <w:rPr>
      <w:color w:val="605E5C"/>
      <w:shd w:val="clear" w:color="auto" w:fill="E1DFDD"/>
    </w:rPr>
  </w:style>
  <w:style w:type="paragraph" w:styleId="NoSpacing">
    <w:name w:val="No Spacing"/>
    <w:uiPriority w:val="1"/>
    <w:qFormat/>
    <w:rsid w:val="00D91AF9"/>
    <w:pPr>
      <w:spacing w:after="0" w:line="240" w:lineRule="auto"/>
    </w:pPr>
    <w:rPr>
      <w:lang w:bidi="he-IL"/>
    </w:rPr>
  </w:style>
  <w:style w:type="paragraph" w:styleId="ListParagraph">
    <w:name w:val="List Paragraph"/>
    <w:basedOn w:val="Normal"/>
    <w:uiPriority w:val="34"/>
    <w:qFormat/>
    <w:rsid w:val="0047110F"/>
    <w:pPr>
      <w:ind w:left="720"/>
      <w:contextualSpacing/>
    </w:pPr>
  </w:style>
  <w:style w:type="character" w:styleId="CommentReference">
    <w:name w:val="annotation reference"/>
    <w:basedOn w:val="DefaultParagraphFont"/>
    <w:uiPriority w:val="99"/>
    <w:semiHidden/>
    <w:unhideWhenUsed/>
    <w:rsid w:val="004916B0"/>
    <w:rPr>
      <w:sz w:val="16"/>
      <w:szCs w:val="16"/>
    </w:rPr>
  </w:style>
  <w:style w:type="paragraph" w:styleId="CommentText">
    <w:name w:val="annotation text"/>
    <w:basedOn w:val="Normal"/>
    <w:link w:val="CommentTextChar"/>
    <w:uiPriority w:val="99"/>
    <w:semiHidden/>
    <w:unhideWhenUsed/>
    <w:rsid w:val="004916B0"/>
    <w:pPr>
      <w:spacing w:line="240" w:lineRule="auto"/>
    </w:pPr>
    <w:rPr>
      <w:sz w:val="20"/>
      <w:szCs w:val="20"/>
    </w:rPr>
  </w:style>
  <w:style w:type="character" w:customStyle="1" w:styleId="CommentTextChar">
    <w:name w:val="Comment Text Char"/>
    <w:basedOn w:val="DefaultParagraphFont"/>
    <w:link w:val="CommentText"/>
    <w:uiPriority w:val="99"/>
    <w:semiHidden/>
    <w:rsid w:val="004916B0"/>
    <w:rPr>
      <w:sz w:val="20"/>
      <w:szCs w:val="20"/>
      <w:lang w:bidi="he-IL"/>
    </w:rPr>
  </w:style>
  <w:style w:type="paragraph" w:styleId="CommentSubject">
    <w:name w:val="annotation subject"/>
    <w:basedOn w:val="CommentText"/>
    <w:next w:val="CommentText"/>
    <w:link w:val="CommentSubjectChar"/>
    <w:uiPriority w:val="99"/>
    <w:semiHidden/>
    <w:unhideWhenUsed/>
    <w:rsid w:val="004916B0"/>
    <w:rPr>
      <w:b/>
      <w:bCs/>
    </w:rPr>
  </w:style>
  <w:style w:type="character" w:customStyle="1" w:styleId="CommentSubjectChar">
    <w:name w:val="Comment Subject Char"/>
    <w:basedOn w:val="CommentTextChar"/>
    <w:link w:val="CommentSubject"/>
    <w:uiPriority w:val="99"/>
    <w:semiHidden/>
    <w:rsid w:val="004916B0"/>
    <w:rPr>
      <w:b/>
      <w:bCs/>
      <w:sz w:val="20"/>
      <w:szCs w:val="20"/>
      <w:lang w:bidi="he-IL"/>
    </w:rPr>
  </w:style>
  <w:style w:type="paragraph" w:customStyle="1" w:styleId="pf0">
    <w:name w:val="pf0"/>
    <w:basedOn w:val="Normal"/>
    <w:rsid w:val="00107860"/>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customStyle="1" w:styleId="pf1">
    <w:name w:val="pf1"/>
    <w:basedOn w:val="Normal"/>
    <w:rsid w:val="00107860"/>
    <w:pPr>
      <w:spacing w:before="100" w:beforeAutospacing="1" w:after="100" w:afterAutospacing="1" w:line="240" w:lineRule="auto"/>
    </w:pPr>
    <w:rPr>
      <w:rFonts w:ascii="Times New Roman" w:eastAsia="Times New Roman" w:hAnsi="Times New Roman" w:cs="Times New Roman"/>
      <w:sz w:val="24"/>
      <w:szCs w:val="24"/>
      <w:lang w:eastAsia="en-Z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5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ntoyass@unisa.ac.z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ashamm@unisa.ac.z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un.org.esa/earthsummi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shamm@unisa.ac.za" TargetMode="External"/><Relationship Id="rId5" Type="http://schemas.openxmlformats.org/officeDocument/2006/relationships/styles" Target="styles.xml"/><Relationship Id="rId15" Type="http://schemas.openxmlformats.org/officeDocument/2006/relationships/hyperlink" Target="http://www.unep.org" TargetMode="External"/><Relationship Id="rId10" Type="http://schemas.openxmlformats.org/officeDocument/2006/relationships/hyperlink" Target="mailto:mashamm@unisa.ac.za" TargetMode="External"/><Relationship Id="rId19"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abrahgl@unisa.ac.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30B5936F1441428FCF4D933BD882BA" ma:contentTypeVersion="13" ma:contentTypeDescription="Create a new document." ma:contentTypeScope="" ma:versionID="c492c2e12274c8bba0a024376feed939">
  <xsd:schema xmlns:xsd="http://www.w3.org/2001/XMLSchema" xmlns:xs="http://www.w3.org/2001/XMLSchema" xmlns:p="http://schemas.microsoft.com/office/2006/metadata/properties" xmlns:ns3="bae5a769-6306-4357-9058-d1e176fcc597" xmlns:ns4="218258c5-4303-49de-b3ba-645b657b5d5f" targetNamespace="http://schemas.microsoft.com/office/2006/metadata/properties" ma:root="true" ma:fieldsID="074dc2174fb5663f611316ecd715415b" ns3:_="" ns4:_="">
    <xsd:import namespace="bae5a769-6306-4357-9058-d1e176fcc597"/>
    <xsd:import namespace="218258c5-4303-49de-b3ba-645b657b5d5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e5a769-6306-4357-9058-d1e176fcc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8258c5-4303-49de-b3ba-645b657b5d5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868832-BEFC-4B65-AAE6-6350662E39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e5a769-6306-4357-9058-d1e176fcc597"/>
    <ds:schemaRef ds:uri="218258c5-4303-49de-b3ba-645b657b5d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F290D1-D175-435C-B3DD-3DF6E55BD01B}">
  <ds:schemaRefs>
    <ds:schemaRef ds:uri="http://schemas.microsoft.com/sharepoint/v3/contenttype/forms"/>
  </ds:schemaRefs>
</ds:datastoreItem>
</file>

<file path=customXml/itemProps3.xml><?xml version="1.0" encoding="utf-8"?>
<ds:datastoreItem xmlns:ds="http://schemas.openxmlformats.org/officeDocument/2006/customXml" ds:itemID="{4D9F5F6B-0C28-4446-8FA0-904E04B6750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2057</Words>
  <Characters>11726</Characters>
  <Application>Microsoft Office Word</Application>
  <DocSecurity>0</DocSecurity>
  <Lines>97</Lines>
  <Paragraphs>27</Paragraphs>
  <ScaleCrop>false</ScaleCrop>
  <Company>UNISA</Company>
  <LinksUpToDate>false</LinksUpToDate>
  <CharactersWithSpaces>13756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Ferreira, Gera</dc:creator>
  <cp:keywords/>
  <dc:description/>
  <cp:lastModifiedBy>Amusako</cp:lastModifiedBy>
  <cp:revision>2</cp:revision>
  <dcterms:created xsi:type="dcterms:W3CDTF">2023-04-20T08:35:00Z</dcterms:created>
  <dcterms:modified xsi:type="dcterms:W3CDTF">2023-04-22T10:00:00Z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0x010100DE30B5936F1441428FCF4D933BD882BA</vt:lpwstr>
  </property>
</Properties>
</file>