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948"/>
        <w:gridCol w:w="4296"/>
        <w:gridCol w:w="1242"/>
      </w:tblGrid>
      <w:tr w:rsidR="00C7453F" w:rsidRPr="00BB139D" w14:paraId="06139F0B" w14:textId="77777777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0FEE82CE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4C1CC08C" w14:textId="77777777" w:rsidR="009C01A9" w:rsidRPr="00BB139D" w:rsidRDefault="00052DB8" w:rsidP="008736F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Management</w:t>
            </w:r>
          </w:p>
        </w:tc>
      </w:tr>
      <w:tr w:rsidR="00C7453F" w:rsidRPr="00BB139D" w14:paraId="7B673713" w14:textId="77777777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39C916DA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727E8953" w14:textId="77777777" w:rsidR="009C01A9" w:rsidRPr="00BB139D" w:rsidRDefault="00052DB8" w:rsidP="00DF00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Management: Responsible management</w:t>
            </w:r>
          </w:p>
        </w:tc>
      </w:tr>
      <w:tr w:rsidR="00C7453F" w:rsidRPr="00BB139D" w14:paraId="474C46B1" w14:textId="77777777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B8D2E8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Research Focus Area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7FE39F" w14:textId="77777777" w:rsidR="009C01A9" w:rsidRPr="00BB139D" w:rsidRDefault="00052DB8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Responsible Management</w:t>
            </w:r>
          </w:p>
        </w:tc>
      </w:tr>
      <w:tr w:rsidR="004C0C61" w:rsidRPr="00BB139D" w14:paraId="76D2CEDD" w14:textId="77777777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40DEC6" w14:textId="77777777" w:rsidR="004C0C61" w:rsidRPr="000F0617" w:rsidRDefault="004C0C61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F0617">
              <w:rPr>
                <w:b/>
                <w:sz w:val="20"/>
                <w:szCs w:val="20"/>
              </w:rPr>
              <w:t>Total capacity for 2024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AF300A" w14:textId="77777777" w:rsidR="004C0C61" w:rsidRPr="000F0617" w:rsidRDefault="000F0617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F0617">
              <w:rPr>
                <w:b/>
                <w:sz w:val="20"/>
                <w:szCs w:val="20"/>
              </w:rPr>
              <w:t>2 M</w:t>
            </w:r>
            <w:r w:rsidR="00930776">
              <w:rPr>
                <w:b/>
                <w:sz w:val="20"/>
                <w:szCs w:val="20"/>
              </w:rPr>
              <w:t>asters</w:t>
            </w:r>
          </w:p>
        </w:tc>
      </w:tr>
      <w:tr w:rsidR="003023C3" w:rsidRPr="00BB139D" w14:paraId="7227DA27" w14:textId="77777777" w:rsidTr="001E24D2">
        <w:trPr>
          <w:trHeight w:val="190"/>
        </w:trPr>
        <w:tc>
          <w:tcPr>
            <w:tcW w:w="928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1056EF52" w14:textId="77777777" w:rsidR="003023C3" w:rsidRPr="00BB139D" w:rsidRDefault="003023C3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B139D" w:rsidRPr="00BB139D" w14:paraId="299F72A6" w14:textId="77777777" w:rsidTr="003023C3">
        <w:trPr>
          <w:trHeight w:val="190"/>
        </w:trPr>
        <w:tc>
          <w:tcPr>
            <w:tcW w:w="2518" w:type="dxa"/>
            <w:shd w:val="clear" w:color="auto" w:fill="D9D9D9" w:themeFill="background1" w:themeFillShade="D9"/>
          </w:tcPr>
          <w:p w14:paraId="7DE9014D" w14:textId="77777777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Supervision Team details:</w:t>
            </w:r>
          </w:p>
        </w:tc>
        <w:tc>
          <w:tcPr>
            <w:tcW w:w="5528" w:type="dxa"/>
            <w:gridSpan w:val="3"/>
            <w:shd w:val="clear" w:color="auto" w:fill="D9D9D9" w:themeFill="background1" w:themeFillShade="D9"/>
          </w:tcPr>
          <w:p w14:paraId="6EE3DFFB" w14:textId="77777777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Academic Profile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14:paraId="37148783" w14:textId="77777777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Capacity</w:t>
            </w:r>
          </w:p>
        </w:tc>
      </w:tr>
      <w:tr w:rsidR="003637C5" w:rsidRPr="00BB139D" w14:paraId="620AEE34" w14:textId="77777777" w:rsidTr="00DF00D9">
        <w:trPr>
          <w:trHeight w:val="1358"/>
        </w:trPr>
        <w:tc>
          <w:tcPr>
            <w:tcW w:w="2518" w:type="dxa"/>
            <w:shd w:val="clear" w:color="auto" w:fill="auto"/>
          </w:tcPr>
          <w:p w14:paraId="64FE1DC6" w14:textId="77777777" w:rsidR="003637C5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Prof </w:t>
            </w:r>
            <w:r w:rsidR="00052DB8">
              <w:rPr>
                <w:b/>
                <w:bCs/>
                <w:sz w:val="20"/>
                <w:szCs w:val="20"/>
              </w:rPr>
              <w:t>T Botha</w:t>
            </w:r>
          </w:p>
          <w:p w14:paraId="03C91C1C" w14:textId="77777777" w:rsidR="001E24D2" w:rsidRPr="002F036E" w:rsidRDefault="002F036E" w:rsidP="00BB139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="001E24D2" w:rsidRPr="002F036E">
              <w:rPr>
                <w:b/>
                <w:sz w:val="20"/>
                <w:szCs w:val="20"/>
              </w:rPr>
              <w:t>(Contact person for this focus area)</w:t>
            </w:r>
          </w:p>
          <w:p w14:paraId="55481638" w14:textId="77777777" w:rsidR="00BB139D" w:rsidRPr="00BB139D" w:rsidRDefault="003637C5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 xml:space="preserve">Office: </w:t>
            </w:r>
            <w:r w:rsidR="000F0617" w:rsidRPr="000F0617">
              <w:rPr>
                <w:sz w:val="20"/>
                <w:szCs w:val="20"/>
              </w:rPr>
              <w:t>NSR 4-73</w:t>
            </w:r>
          </w:p>
          <w:p w14:paraId="49893716" w14:textId="77777777" w:rsidR="00BB139D" w:rsidRDefault="003637C5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>Email:</w:t>
            </w:r>
            <w:r w:rsidR="000F0617">
              <w:t xml:space="preserve"> </w:t>
            </w:r>
            <w:hyperlink r:id="rId8" w:history="1">
              <w:r w:rsidR="000F0617" w:rsidRPr="00E6289E">
                <w:rPr>
                  <w:rStyle w:val="Hyperlink"/>
                  <w:sz w:val="20"/>
                  <w:szCs w:val="20"/>
                </w:rPr>
                <w:t>Brevit@unisa.ac.za</w:t>
              </w:r>
            </w:hyperlink>
          </w:p>
          <w:p w14:paraId="3013318B" w14:textId="77777777" w:rsidR="00BB139D" w:rsidRPr="00BB139D" w:rsidRDefault="00BB139D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>ORCID :</w:t>
            </w:r>
          </w:p>
          <w:p w14:paraId="6B606035" w14:textId="77777777" w:rsidR="003637C5" w:rsidRPr="00BB139D" w:rsidRDefault="00BB139D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>Institutional repository</w:t>
            </w:r>
            <w:r w:rsidR="002F036E">
              <w:rPr>
                <w:sz w:val="20"/>
                <w:szCs w:val="20"/>
              </w:rPr>
              <w:t xml:space="preserve"> link</w:t>
            </w:r>
            <w:r w:rsidRPr="00BB139D">
              <w:rPr>
                <w:sz w:val="20"/>
                <w:szCs w:val="20"/>
              </w:rPr>
              <w:t xml:space="preserve">  </w:t>
            </w:r>
            <w:r w:rsidR="003637C5" w:rsidRPr="00BB13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6B57D2BA" w14:textId="77777777" w:rsidR="00052DB8" w:rsidRPr="00052DB8" w:rsidRDefault="00052DB8" w:rsidP="00052DB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52DB8">
              <w:rPr>
                <w:sz w:val="20"/>
                <w:szCs w:val="20"/>
              </w:rPr>
              <w:t>Academic Profile</w:t>
            </w:r>
          </w:p>
          <w:p w14:paraId="233C24FB" w14:textId="77777777" w:rsidR="003637C5" w:rsidRPr="00BB139D" w:rsidRDefault="00052DB8" w:rsidP="00052DB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Tersia Botha </w:t>
            </w:r>
            <w:r w:rsidRPr="00052DB8">
              <w:rPr>
                <w:sz w:val="20"/>
                <w:szCs w:val="20"/>
              </w:rPr>
              <w:t>is a</w:t>
            </w:r>
            <w:r>
              <w:rPr>
                <w:sz w:val="20"/>
                <w:szCs w:val="20"/>
              </w:rPr>
              <w:t>n associate</w:t>
            </w:r>
            <w:r w:rsidRPr="00052DB8">
              <w:rPr>
                <w:sz w:val="20"/>
                <w:szCs w:val="20"/>
              </w:rPr>
              <w:t xml:space="preserve"> professor of business management, specialising in </w:t>
            </w:r>
            <w:r>
              <w:rPr>
                <w:sz w:val="20"/>
                <w:szCs w:val="20"/>
              </w:rPr>
              <w:t>responsible management, strategy and leadership.</w:t>
            </w:r>
            <w:r w:rsidRPr="00052DB8">
              <w:rPr>
                <w:sz w:val="20"/>
                <w:szCs w:val="20"/>
              </w:rPr>
              <w:t xml:space="preserve"> She joined the Department of Business Management, Unisa, in 19</w:t>
            </w:r>
            <w:r>
              <w:rPr>
                <w:sz w:val="20"/>
                <w:szCs w:val="20"/>
              </w:rPr>
              <w:t>93</w:t>
            </w:r>
            <w:r w:rsidRPr="00052DB8">
              <w:rPr>
                <w:sz w:val="20"/>
                <w:szCs w:val="20"/>
              </w:rPr>
              <w:t xml:space="preserve">. She holds a DCom (Business Management) from </w:t>
            </w:r>
            <w:r>
              <w:rPr>
                <w:sz w:val="20"/>
                <w:szCs w:val="20"/>
              </w:rPr>
              <w:t>Unisa. She</w:t>
            </w:r>
            <w:r w:rsidRPr="00052DB8">
              <w:rPr>
                <w:sz w:val="20"/>
                <w:szCs w:val="20"/>
              </w:rPr>
              <w:t xml:space="preserve"> is a co-author of many books</w:t>
            </w:r>
            <w:r>
              <w:rPr>
                <w:sz w:val="20"/>
                <w:szCs w:val="20"/>
              </w:rPr>
              <w:t xml:space="preserve"> and</w:t>
            </w:r>
            <w:r w:rsidRPr="00052DB8">
              <w:rPr>
                <w:sz w:val="20"/>
                <w:szCs w:val="20"/>
              </w:rPr>
              <w:t xml:space="preserve"> has published widely</w:t>
            </w:r>
            <w:r>
              <w:rPr>
                <w:sz w:val="20"/>
                <w:szCs w:val="20"/>
              </w:rPr>
              <w:t xml:space="preserve"> in investments, strategy, leadership, general management and project management</w:t>
            </w:r>
            <w:r w:rsidRPr="00052DB8">
              <w:rPr>
                <w:sz w:val="20"/>
                <w:szCs w:val="20"/>
              </w:rPr>
              <w:t>.</w:t>
            </w:r>
          </w:p>
        </w:tc>
        <w:tc>
          <w:tcPr>
            <w:tcW w:w="1242" w:type="dxa"/>
            <w:shd w:val="clear" w:color="auto" w:fill="auto"/>
          </w:tcPr>
          <w:p w14:paraId="55636AF4" w14:textId="77777777" w:rsidR="007F14D5" w:rsidRPr="00BB139D" w:rsidRDefault="000F0617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0F0617">
              <w:rPr>
                <w:sz w:val="20"/>
                <w:szCs w:val="20"/>
              </w:rPr>
              <w:t>2 M</w:t>
            </w:r>
          </w:p>
        </w:tc>
      </w:tr>
      <w:tr w:rsidR="00596D3B" w:rsidRPr="00BB139D" w14:paraId="426026AB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58611961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Model of supervision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20178BF0" w14:textId="77777777" w:rsidR="00596D3B" w:rsidRPr="00BB139D" w:rsidRDefault="00596D3B" w:rsidP="00052DB8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BB139D">
              <w:rPr>
                <w:color w:val="1E2921"/>
                <w:sz w:val="20"/>
                <w:szCs w:val="20"/>
              </w:rPr>
              <w:t xml:space="preserve">Candidates will be allocated to a supervisor but will be required to work independently within the requirements of higher degree studies. </w:t>
            </w:r>
            <w:r w:rsidRPr="00B811D6">
              <w:rPr>
                <w:sz w:val="20"/>
                <w:szCs w:val="20"/>
              </w:rPr>
              <w:t>Additionally</w:t>
            </w:r>
            <w:r w:rsidR="00303B90" w:rsidRPr="00B811D6">
              <w:rPr>
                <w:sz w:val="20"/>
                <w:szCs w:val="20"/>
              </w:rPr>
              <w:t xml:space="preserve">, the candidate will have to present his/her work to a panel of academic at colloquia. </w:t>
            </w:r>
          </w:p>
        </w:tc>
      </w:tr>
      <w:tr w:rsidR="00596D3B" w:rsidRPr="00BB139D" w14:paraId="523B5B9C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7DB83599" w14:textId="77777777" w:rsidR="00596D3B" w:rsidRPr="00600BAC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Selection criteria: </w:t>
            </w:r>
            <w:r w:rsidR="002F7E99">
              <w:rPr>
                <w:b/>
                <w:bCs/>
                <w:sz w:val="20"/>
                <w:szCs w:val="20"/>
              </w:rPr>
              <w:t>Master’s/Doctorate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1EED39BA" w14:textId="77777777" w:rsidR="00052DB8" w:rsidRPr="00052DB8" w:rsidRDefault="00052DB8" w:rsidP="00052DB8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52DB8">
              <w:rPr>
                <w:color w:val="1E2921"/>
                <w:sz w:val="20"/>
                <w:szCs w:val="20"/>
              </w:rPr>
              <w:t xml:space="preserve">In addition to the admission criteria contained in the </w:t>
            </w:r>
            <w:r w:rsidRPr="00052DB8">
              <w:rPr>
                <w:i/>
                <w:iCs/>
                <w:color w:val="1E2921"/>
                <w:sz w:val="20"/>
                <w:szCs w:val="20"/>
              </w:rPr>
              <w:t>my</w:t>
            </w:r>
            <w:r w:rsidRPr="00052DB8">
              <w:rPr>
                <w:color w:val="1E2921"/>
                <w:sz w:val="20"/>
                <w:szCs w:val="20"/>
              </w:rPr>
              <w:t>Choice brochure, potential students in this focus area will only be allowed to the doctoral study if they have done an M-level dissertation previously, so, proving that they can do independent research and can write academically. Both M and D candidates must have knowledge and the background (subjects and preferably experience) in the focus area. Applicants are also required to prepare a five-page expression of interest essay describing the following:</w:t>
            </w:r>
          </w:p>
          <w:p w14:paraId="0DCC53E3" w14:textId="77777777" w:rsidR="00052DB8" w:rsidRPr="00052DB8" w:rsidRDefault="00052DB8" w:rsidP="00052DB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52DB8">
              <w:rPr>
                <w:color w:val="1E2921"/>
                <w:sz w:val="20"/>
                <w:szCs w:val="20"/>
              </w:rPr>
              <w:t>Topic</w:t>
            </w:r>
          </w:p>
          <w:p w14:paraId="72BAF198" w14:textId="77777777" w:rsidR="00052DB8" w:rsidRPr="00052DB8" w:rsidRDefault="00052DB8" w:rsidP="00052DB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52DB8">
              <w:rPr>
                <w:color w:val="1E2921"/>
                <w:sz w:val="20"/>
                <w:szCs w:val="20"/>
              </w:rPr>
              <w:t>Short literature review</w:t>
            </w:r>
          </w:p>
          <w:p w14:paraId="08D35506" w14:textId="77777777" w:rsidR="00052DB8" w:rsidRPr="00052DB8" w:rsidRDefault="00052DB8" w:rsidP="00052DB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52DB8">
              <w:rPr>
                <w:color w:val="1E2921"/>
                <w:sz w:val="20"/>
                <w:szCs w:val="20"/>
              </w:rPr>
              <w:t>Potential contribution of the study</w:t>
            </w:r>
          </w:p>
          <w:p w14:paraId="2E7183F3" w14:textId="77777777" w:rsidR="00052DB8" w:rsidRPr="00052DB8" w:rsidRDefault="00052DB8" w:rsidP="00052DB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52DB8">
              <w:rPr>
                <w:color w:val="1E2921"/>
                <w:sz w:val="20"/>
                <w:szCs w:val="20"/>
              </w:rPr>
              <w:t>Potential unit of analysis</w:t>
            </w:r>
          </w:p>
          <w:p w14:paraId="53DFC0AA" w14:textId="77777777" w:rsidR="00052DB8" w:rsidRPr="00052DB8" w:rsidRDefault="00052DB8" w:rsidP="00052DB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52DB8">
              <w:rPr>
                <w:color w:val="1E2921"/>
                <w:sz w:val="20"/>
                <w:szCs w:val="20"/>
              </w:rPr>
              <w:t>Access to the research context</w:t>
            </w:r>
          </w:p>
          <w:p w14:paraId="49EF2D39" w14:textId="77777777" w:rsidR="00052DB8" w:rsidRDefault="00052DB8" w:rsidP="00052DB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52DB8">
              <w:rPr>
                <w:color w:val="1E2921"/>
                <w:sz w:val="20"/>
                <w:szCs w:val="20"/>
              </w:rPr>
              <w:t>Personal motivation to pursue studies in this topic</w:t>
            </w:r>
          </w:p>
          <w:p w14:paraId="77A6BA05" w14:textId="77777777" w:rsidR="00052DB8" w:rsidRPr="00052DB8" w:rsidRDefault="00052DB8" w:rsidP="00052DB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52DB8">
              <w:rPr>
                <w:color w:val="1E2921"/>
                <w:sz w:val="20"/>
                <w:szCs w:val="20"/>
              </w:rPr>
              <w:t>List of references (use Harvard referencing method)</w:t>
            </w:r>
          </w:p>
        </w:tc>
      </w:tr>
      <w:tr w:rsidR="00596D3B" w:rsidRPr="00BB139D" w14:paraId="33F7418B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4A364B02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1FE875AD" w14:textId="77777777" w:rsidR="00596D3B" w:rsidRPr="00BB139D" w:rsidRDefault="00303B90" w:rsidP="002F7E99">
            <w:pPr>
              <w:pStyle w:val="ListParagraph"/>
              <w:spacing w:after="0" w:line="240" w:lineRule="auto"/>
              <w:ind w:left="0"/>
              <w:jc w:val="both"/>
              <w:rPr>
                <w:color w:val="1E2921"/>
                <w:sz w:val="20"/>
                <w:szCs w:val="20"/>
              </w:rPr>
            </w:pPr>
            <w:r w:rsidRPr="00303B90">
              <w:rPr>
                <w:color w:val="1E2921"/>
                <w:sz w:val="20"/>
                <w:szCs w:val="20"/>
              </w:rPr>
              <w:t>Refer to</w:t>
            </w:r>
            <w:r>
              <w:rPr>
                <w:color w:val="1E2921"/>
                <w:sz w:val="20"/>
                <w:szCs w:val="20"/>
              </w:rPr>
              <w:t xml:space="preserve"> the qualification website for selection </w:t>
            </w:r>
            <w:r w:rsidR="002F7E99">
              <w:rPr>
                <w:color w:val="1E2921"/>
                <w:sz w:val="20"/>
                <w:szCs w:val="20"/>
              </w:rPr>
              <w:t>procedure</w:t>
            </w:r>
            <w:r>
              <w:rPr>
                <w:color w:val="1E2921"/>
                <w:sz w:val="20"/>
                <w:szCs w:val="20"/>
              </w:rPr>
              <w:t>.</w:t>
            </w:r>
            <w:r w:rsidRPr="00303B90">
              <w:rPr>
                <w:color w:val="1E2921"/>
                <w:sz w:val="20"/>
                <w:szCs w:val="20"/>
              </w:rPr>
              <w:t xml:space="preserve"> </w:t>
            </w:r>
          </w:p>
        </w:tc>
      </w:tr>
      <w:tr w:rsidR="00596D3B" w:rsidRPr="00BB139D" w14:paraId="4ACD249D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2F9A4737" w14:textId="77777777" w:rsidR="00596D3B" w:rsidRPr="00BB139D" w:rsidRDefault="00596D3B" w:rsidP="007F14D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Research </w:t>
            </w:r>
            <w:r w:rsidR="007F14D5">
              <w:rPr>
                <w:b/>
                <w:bCs/>
                <w:sz w:val="20"/>
                <w:szCs w:val="20"/>
              </w:rPr>
              <w:t>scope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4CAADB07" w14:textId="77777777" w:rsidR="003023C3" w:rsidRDefault="00052DB8" w:rsidP="00596D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Topics in the following broad areas will be considered:</w:t>
            </w:r>
          </w:p>
          <w:p w14:paraId="51A17169" w14:textId="77777777" w:rsidR="00052DB8" w:rsidRDefault="00052DB8" w:rsidP="00052DB8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Responsible management challenges, practices or strategies in an organisation in the public and private sectors.</w:t>
            </w:r>
          </w:p>
          <w:p w14:paraId="3988A921" w14:textId="77777777" w:rsidR="00052DB8" w:rsidRPr="00052DB8" w:rsidRDefault="00052DB8" w:rsidP="00052DB8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Sustainability, responsibility and ethics challenges/issues in general management in the public or private sectors</w:t>
            </w:r>
          </w:p>
        </w:tc>
      </w:tr>
      <w:tr w:rsidR="00596D3B" w:rsidRPr="00BB139D" w14:paraId="6AF4B928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3B027BC5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6952FB26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Subject Field</w:t>
            </w:r>
          </w:p>
          <w:p w14:paraId="2F79BEB1" w14:textId="77777777" w:rsidR="00596D3B" w:rsidRPr="00BB139D" w:rsidRDefault="00596D3B" w:rsidP="00596D3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70" w:type="dxa"/>
            <w:gridSpan w:val="4"/>
            <w:shd w:val="clear" w:color="auto" w:fill="auto"/>
          </w:tcPr>
          <w:p w14:paraId="6C9556A1" w14:textId="77777777" w:rsidR="00596D3B" w:rsidRPr="00BB139D" w:rsidRDefault="00596D3B" w:rsidP="00596D3B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This is a selection of articles and</w:t>
            </w:r>
            <w:r w:rsidR="00B811D6">
              <w:rPr>
                <w:b/>
                <w:bCs/>
                <w:sz w:val="20"/>
                <w:szCs w:val="20"/>
              </w:rPr>
              <w:t>/or</w:t>
            </w:r>
            <w:r w:rsidRPr="00BB139D">
              <w:rPr>
                <w:b/>
                <w:bCs/>
                <w:sz w:val="20"/>
                <w:szCs w:val="20"/>
              </w:rPr>
              <w:t xml:space="preserve"> recent books in this research focus area. </w:t>
            </w:r>
            <w:r w:rsidRPr="00BB139D">
              <w:rPr>
                <w:b/>
                <w:bCs/>
                <w:sz w:val="20"/>
                <w:szCs w:val="20"/>
                <w:cs/>
              </w:rPr>
              <w:t>‎</w:t>
            </w:r>
            <w:r w:rsidRPr="00BB139D">
              <w:rPr>
                <w:b/>
                <w:bCs/>
                <w:sz w:val="20"/>
                <w:szCs w:val="20"/>
              </w:rPr>
              <w:t>Further reading over and above these is essential</w:t>
            </w:r>
            <w:r w:rsidR="00184987">
              <w:rPr>
                <w:b/>
                <w:bCs/>
                <w:sz w:val="20"/>
                <w:szCs w:val="20"/>
              </w:rPr>
              <w:t>:</w:t>
            </w:r>
          </w:p>
          <w:p w14:paraId="38293F85" w14:textId="77777777" w:rsidR="00596D3B" w:rsidRDefault="00052DB8" w:rsidP="00596D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Botha, T. 2020. Principles of General Management: a responsible approach for southern Africa. Cape Town: Juta</w:t>
            </w:r>
          </w:p>
          <w:p w14:paraId="2176B3D9" w14:textId="77777777" w:rsidR="00052DB8" w:rsidRDefault="00052DB8" w:rsidP="00596D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Laasch, O. &amp; Conaway, R.N. 2015. Principles of responsible management: </w:t>
            </w:r>
            <w:proofErr w:type="spellStart"/>
            <w:r>
              <w:rPr>
                <w:sz w:val="20"/>
                <w:szCs w:val="20"/>
              </w:rPr>
              <w:t>glocal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6E3E8D">
              <w:rPr>
                <w:sz w:val="20"/>
                <w:szCs w:val="20"/>
              </w:rPr>
              <w:t>sustainability, responsibility and ethics. Cengage Learning</w:t>
            </w:r>
            <w:r w:rsidR="00D62C0E">
              <w:rPr>
                <w:sz w:val="20"/>
                <w:szCs w:val="20"/>
              </w:rPr>
              <w:t>.</w:t>
            </w:r>
          </w:p>
          <w:p w14:paraId="61DE6033" w14:textId="77777777" w:rsidR="00D62C0E" w:rsidRDefault="00D62C0E" w:rsidP="00596D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Laasch, O.; </w:t>
            </w:r>
            <w:proofErr w:type="spellStart"/>
            <w:r>
              <w:rPr>
                <w:sz w:val="20"/>
                <w:szCs w:val="20"/>
              </w:rPr>
              <w:t>Sussaby</w:t>
            </w:r>
            <w:proofErr w:type="spellEnd"/>
            <w:r>
              <w:rPr>
                <w:sz w:val="20"/>
                <w:szCs w:val="20"/>
              </w:rPr>
              <w:t>, R.; Freeman, R.E. and Jamali, D. 2020. ISBN9781788971959.</w:t>
            </w:r>
          </w:p>
          <w:p w14:paraId="2B1D7299" w14:textId="77777777" w:rsidR="003023C3" w:rsidRPr="006E3E8D" w:rsidRDefault="003023C3" w:rsidP="006E3E8D">
            <w:pPr>
              <w:spacing w:after="0" w:line="240" w:lineRule="auto"/>
              <w:ind w:left="360"/>
              <w:jc w:val="both"/>
              <w:rPr>
                <w:sz w:val="20"/>
                <w:szCs w:val="20"/>
              </w:rPr>
            </w:pPr>
          </w:p>
          <w:p w14:paraId="23C22AE8" w14:textId="77777777" w:rsidR="003023C3" w:rsidRPr="00BB139D" w:rsidRDefault="003023C3" w:rsidP="003023C3">
            <w:pPr>
              <w:pStyle w:val="ListParagraph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96D3B" w:rsidRPr="00BB139D" w14:paraId="619EAE80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49701A2F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6CA95137" w14:textId="77777777" w:rsidR="00596D3B" w:rsidRPr="00BB139D" w:rsidRDefault="00596D3B" w:rsidP="00596D3B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Research Methodology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369DAA82" w14:textId="77777777" w:rsidR="00184987" w:rsidRPr="00184987" w:rsidRDefault="00184987" w:rsidP="00184987">
            <w:pPr>
              <w:autoSpaceDE w:val="0"/>
              <w:autoSpaceDN w:val="0"/>
              <w:spacing w:after="0" w:line="240" w:lineRule="auto"/>
              <w:rPr>
                <w:b/>
                <w:sz w:val="20"/>
                <w:szCs w:val="20"/>
              </w:rPr>
            </w:pPr>
            <w:r w:rsidRPr="00184987">
              <w:rPr>
                <w:b/>
                <w:sz w:val="20"/>
                <w:szCs w:val="20"/>
              </w:rPr>
              <w:t>This is a selection books on methodology. Further reading over and above these is essential:</w:t>
            </w:r>
          </w:p>
          <w:p w14:paraId="59A31D0F" w14:textId="77777777" w:rsidR="003023C3" w:rsidRPr="00BB139D" w:rsidRDefault="006E3E8D" w:rsidP="006E3E8D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 w:rsidRPr="006E3E8D">
              <w:rPr>
                <w:sz w:val="20"/>
                <w:szCs w:val="20"/>
              </w:rPr>
              <w:t xml:space="preserve">Saunders, Lewis, and Thornhill. 2012. </w:t>
            </w:r>
            <w:r w:rsidRPr="006E3E8D">
              <w:rPr>
                <w:i/>
                <w:sz w:val="20"/>
                <w:szCs w:val="20"/>
              </w:rPr>
              <w:t>Research methods for Business Students</w:t>
            </w:r>
            <w:r w:rsidRPr="006E3E8D">
              <w:rPr>
                <w:sz w:val="20"/>
                <w:szCs w:val="20"/>
              </w:rPr>
              <w:t>. 6th Edition. Pearson.</w:t>
            </w:r>
            <w:r w:rsidRPr="00BB139D">
              <w:rPr>
                <w:sz w:val="20"/>
                <w:szCs w:val="20"/>
              </w:rPr>
              <w:t xml:space="preserve"> </w:t>
            </w:r>
          </w:p>
        </w:tc>
      </w:tr>
      <w:tr w:rsidR="00596D3B" w:rsidRPr="00BB139D" w14:paraId="78B5BF26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1F994D7A" w14:textId="77777777" w:rsidR="00596D3B" w:rsidRPr="00BB139D" w:rsidRDefault="00596D3B" w:rsidP="003023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Resources: </w:t>
            </w:r>
            <w:r w:rsidR="003023C3">
              <w:rPr>
                <w:b/>
                <w:bCs/>
                <w:sz w:val="20"/>
                <w:szCs w:val="20"/>
              </w:rPr>
              <w:t>S</w:t>
            </w:r>
            <w:r w:rsidRPr="00BB139D">
              <w:rPr>
                <w:b/>
                <w:bCs/>
                <w:sz w:val="20"/>
                <w:szCs w:val="20"/>
              </w:rPr>
              <w:t>cholar community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573E0727" w14:textId="77777777" w:rsidR="00596D3B" w:rsidRDefault="00596D3B" w:rsidP="00600BA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1A5481A" w14:textId="77777777" w:rsidR="00600BAC" w:rsidRDefault="00BD16CC" w:rsidP="00600BA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Durdec</w:t>
            </w:r>
            <w:proofErr w:type="spellEnd"/>
            <w:r>
              <w:rPr>
                <w:sz w:val="20"/>
                <w:szCs w:val="20"/>
              </w:rPr>
              <w:t xml:space="preserve">, C. 2008. </w:t>
            </w:r>
            <w:r w:rsidR="006E3E8D">
              <w:rPr>
                <w:sz w:val="20"/>
                <w:szCs w:val="20"/>
              </w:rPr>
              <w:t xml:space="preserve">Towards a socially responsible management control system. </w:t>
            </w:r>
            <w:r w:rsidR="006E3E8D" w:rsidRPr="00BD16CC">
              <w:rPr>
                <w:i/>
                <w:sz w:val="20"/>
                <w:szCs w:val="20"/>
              </w:rPr>
              <w:t>Accounting</w:t>
            </w:r>
            <w:r w:rsidRPr="00BD16CC">
              <w:rPr>
                <w:i/>
                <w:sz w:val="20"/>
                <w:szCs w:val="20"/>
              </w:rPr>
              <w:t>, Auditing &amp; Accounting Journal</w:t>
            </w:r>
            <w:r>
              <w:rPr>
                <w:sz w:val="20"/>
                <w:szCs w:val="20"/>
              </w:rPr>
              <w:t>. 41(5): 671-694.</w:t>
            </w:r>
          </w:p>
          <w:p w14:paraId="3CCBB442" w14:textId="77777777" w:rsidR="00BD16CC" w:rsidRDefault="00BD16CC" w:rsidP="00600BA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Hilliard, I. 2013. Responsible management, incentive systems and productivity. </w:t>
            </w:r>
            <w:r>
              <w:rPr>
                <w:i/>
                <w:sz w:val="20"/>
                <w:szCs w:val="20"/>
              </w:rPr>
              <w:t xml:space="preserve">Journal of business ethics, </w:t>
            </w:r>
            <w:r>
              <w:rPr>
                <w:sz w:val="20"/>
                <w:szCs w:val="20"/>
              </w:rPr>
              <w:t>118:365-377.</w:t>
            </w:r>
          </w:p>
          <w:p w14:paraId="6DCF2543" w14:textId="77777777" w:rsidR="00BD16CC" w:rsidRDefault="00405855" w:rsidP="00600BA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Hibbert, P. &amp; Cunliffe, A. 2015. Responsible management: Engaging moral reflexive practice through threshold concepts. </w:t>
            </w:r>
            <w:r>
              <w:rPr>
                <w:i/>
                <w:sz w:val="20"/>
                <w:szCs w:val="20"/>
              </w:rPr>
              <w:t>Journal of business ethics.</w:t>
            </w:r>
          </w:p>
          <w:p w14:paraId="3ED5661D" w14:textId="77777777" w:rsidR="00405855" w:rsidRPr="00600BAC" w:rsidRDefault="00405855" w:rsidP="00600BA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Laasch, O. 2018. Just old wine in new bottles? Conceptual shifts in the emerging field of responsible management. </w:t>
            </w:r>
            <w:r>
              <w:rPr>
                <w:i/>
                <w:sz w:val="20"/>
                <w:szCs w:val="20"/>
              </w:rPr>
              <w:t>CR</w:t>
            </w:r>
            <w:r>
              <w:rPr>
                <w:sz w:val="20"/>
                <w:szCs w:val="20"/>
              </w:rPr>
              <w:t>ME Working Papers</w:t>
            </w:r>
            <w:r>
              <w:rPr>
                <w:i/>
                <w:sz w:val="20"/>
                <w:szCs w:val="20"/>
              </w:rPr>
              <w:t>, 4(1).</w:t>
            </w:r>
          </w:p>
          <w:p w14:paraId="1BBB3A3C" w14:textId="77777777" w:rsidR="00600BAC" w:rsidRPr="00600BAC" w:rsidRDefault="00600BAC" w:rsidP="00600BA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96D3B" w:rsidRPr="00BB139D" w14:paraId="2BCECCED" w14:textId="77777777" w:rsidTr="002F7E99">
        <w:trPr>
          <w:trHeight w:val="276"/>
        </w:trPr>
        <w:tc>
          <w:tcPr>
            <w:tcW w:w="9288" w:type="dxa"/>
            <w:gridSpan w:val="5"/>
            <w:shd w:val="clear" w:color="auto" w:fill="D9D9D9" w:themeFill="background1" w:themeFillShade="D9"/>
          </w:tcPr>
          <w:p w14:paraId="6F730D36" w14:textId="77777777" w:rsidR="00596D3B" w:rsidRPr="00BB139D" w:rsidRDefault="00596D3B" w:rsidP="002F7E99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Potential M&amp;D research focus areas or research projects</w:t>
            </w:r>
          </w:p>
        </w:tc>
      </w:tr>
      <w:tr w:rsidR="00596D3B" w:rsidRPr="00BB139D" w14:paraId="7C377F0C" w14:textId="77777777" w:rsidTr="002F7E99">
        <w:trPr>
          <w:trHeight w:val="276"/>
        </w:trPr>
        <w:tc>
          <w:tcPr>
            <w:tcW w:w="2802" w:type="dxa"/>
            <w:gridSpan w:val="2"/>
            <w:shd w:val="clear" w:color="auto" w:fill="D9D9D9" w:themeFill="background1" w:themeFillShade="D9"/>
          </w:tcPr>
          <w:p w14:paraId="379860C3" w14:textId="77777777" w:rsidR="00596D3B" w:rsidRPr="00BB139D" w:rsidRDefault="00596D3B" w:rsidP="00596D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Unit of Analysis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6BC4E94F" w14:textId="77777777" w:rsidR="00596D3B" w:rsidRPr="00BB139D" w:rsidRDefault="00596D3B" w:rsidP="00596D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Research Focus</w:t>
            </w:r>
          </w:p>
        </w:tc>
      </w:tr>
      <w:tr w:rsidR="00596D3B" w:rsidRPr="00BB139D" w14:paraId="08429178" w14:textId="77777777" w:rsidTr="00DF00D9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7811D93B" w14:textId="77777777" w:rsidR="00596D3B" w:rsidRPr="001A1660" w:rsidRDefault="00957764" w:rsidP="0040585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Responsible</w:t>
            </w:r>
            <w:r w:rsidR="00405855">
              <w:rPr>
                <w:b/>
                <w:sz w:val="20"/>
                <w:szCs w:val="20"/>
              </w:rPr>
              <w:t xml:space="preserve"> management in </w:t>
            </w:r>
            <w:r w:rsidR="00596D3B" w:rsidRPr="001A1660">
              <w:rPr>
                <w:b/>
                <w:sz w:val="20"/>
                <w:szCs w:val="20"/>
              </w:rPr>
              <w:t>general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5FC79F99" w14:textId="77777777" w:rsidR="00596D3B" w:rsidRPr="00BB139D" w:rsidRDefault="00596D3B" w:rsidP="00596D3B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</w:tr>
      <w:tr w:rsidR="00596D3B" w:rsidRPr="00BB139D" w14:paraId="58A7C2D8" w14:textId="77777777" w:rsidTr="00DF00D9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7CD356BF" w14:textId="77777777" w:rsidR="00405855" w:rsidRPr="001A1660" w:rsidRDefault="00405855" w:rsidP="0040585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Sustainability as a domain of responsible management 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52B3D964" w14:textId="77777777" w:rsidR="00596D3B" w:rsidRPr="00BB139D" w:rsidRDefault="00405855" w:rsidP="00596D3B">
            <w:pPr>
              <w:pStyle w:val="ListParagraph"/>
              <w:numPr>
                <w:ilvl w:val="0"/>
                <w:numId w:val="26"/>
              </w:numPr>
              <w:ind w:left="635"/>
            </w:pPr>
            <w:r>
              <w:t>Infusing sustainability in the general management and strategic management process</w:t>
            </w:r>
          </w:p>
        </w:tc>
      </w:tr>
      <w:tr w:rsidR="00405855" w:rsidRPr="00BB139D" w14:paraId="39D12B84" w14:textId="77777777" w:rsidTr="00DF00D9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36EAB96D" w14:textId="77777777" w:rsidR="00405855" w:rsidRDefault="00405855" w:rsidP="0040585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Responsibility as a domain of responsible management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65D86615" w14:textId="77777777" w:rsidR="00405855" w:rsidRPr="00BB139D" w:rsidRDefault="00405855" w:rsidP="00596D3B">
            <w:pPr>
              <w:pStyle w:val="ListParagraph"/>
              <w:numPr>
                <w:ilvl w:val="0"/>
                <w:numId w:val="26"/>
              </w:numPr>
              <w:ind w:left="635"/>
            </w:pPr>
            <w:r>
              <w:t>Infusing responsibility in the general management and strategic management process</w:t>
            </w:r>
          </w:p>
        </w:tc>
      </w:tr>
      <w:tr w:rsidR="00405855" w:rsidRPr="00BB139D" w14:paraId="2E39E041" w14:textId="77777777" w:rsidTr="00DF00D9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287F3268" w14:textId="77777777" w:rsidR="00405855" w:rsidRDefault="00405855" w:rsidP="0040585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Ethics as a domain of responsible management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32BD9640" w14:textId="77777777" w:rsidR="00405855" w:rsidRPr="00BB139D" w:rsidRDefault="00405855" w:rsidP="00596D3B">
            <w:pPr>
              <w:pStyle w:val="ListParagraph"/>
              <w:numPr>
                <w:ilvl w:val="0"/>
                <w:numId w:val="26"/>
              </w:numPr>
              <w:ind w:left="635"/>
            </w:pPr>
            <w:r>
              <w:t>Infusing ethics in the general management and strategic management process</w:t>
            </w:r>
          </w:p>
        </w:tc>
      </w:tr>
    </w:tbl>
    <w:p w14:paraId="7D5CF0A1" w14:textId="77777777" w:rsidR="00F22FF4" w:rsidRPr="00BB139D" w:rsidRDefault="00F22FF4">
      <w:pPr>
        <w:rPr>
          <w:sz w:val="20"/>
          <w:szCs w:val="20"/>
        </w:rPr>
      </w:pPr>
    </w:p>
    <w:p w14:paraId="71885A94" w14:textId="77777777" w:rsidR="00DE12ED" w:rsidRPr="00BB139D" w:rsidRDefault="00DE12ED" w:rsidP="00DE12ED">
      <w:pPr>
        <w:rPr>
          <w:sz w:val="20"/>
          <w:szCs w:val="20"/>
        </w:rPr>
      </w:pPr>
    </w:p>
    <w:sectPr w:rsidR="00DE12ED" w:rsidRPr="00BB139D" w:rsidSect="00CD64A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C616B" w14:textId="77777777" w:rsidR="00D02F7F" w:rsidRDefault="00D02F7F" w:rsidP="007418B9">
      <w:pPr>
        <w:spacing w:after="0" w:line="240" w:lineRule="auto"/>
      </w:pPr>
      <w:r>
        <w:separator/>
      </w:r>
    </w:p>
  </w:endnote>
  <w:endnote w:type="continuationSeparator" w:id="0">
    <w:p w14:paraId="69469E18" w14:textId="77777777" w:rsidR="00D02F7F" w:rsidRDefault="00D02F7F" w:rsidP="0074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0047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372D02" w14:textId="77777777" w:rsidR="00957764" w:rsidRDefault="009577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C64C2A" w14:textId="77777777" w:rsidR="00BB0C5E" w:rsidRDefault="00BB0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33B43" w14:textId="77777777" w:rsidR="00D02F7F" w:rsidRDefault="00D02F7F" w:rsidP="007418B9">
      <w:pPr>
        <w:spacing w:after="0" w:line="240" w:lineRule="auto"/>
      </w:pPr>
      <w:r>
        <w:separator/>
      </w:r>
    </w:p>
  </w:footnote>
  <w:footnote w:type="continuationSeparator" w:id="0">
    <w:p w14:paraId="1A5E6534" w14:textId="77777777" w:rsidR="00D02F7F" w:rsidRDefault="00D02F7F" w:rsidP="007418B9">
      <w:pPr>
        <w:spacing w:after="0" w:line="240" w:lineRule="auto"/>
      </w:pPr>
      <w:r>
        <w:continuationSeparator/>
      </w:r>
    </w:p>
  </w:footnote>
  <w:footnote w:id="1">
    <w:p w14:paraId="1707D6FB" w14:textId="77777777" w:rsidR="002F036E" w:rsidRPr="002F036E" w:rsidRDefault="002F036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Please note that </w:t>
      </w:r>
      <w:r w:rsidR="00E2395E">
        <w:rPr>
          <w:lang w:val="en-US"/>
        </w:rPr>
        <w:t>consulting</w:t>
      </w:r>
      <w:r>
        <w:rPr>
          <w:lang w:val="en-US"/>
        </w:rPr>
        <w:t xml:space="preserve"> the research focus area leader is no assurance that your application will be approved</w:t>
      </w:r>
      <w:r w:rsidR="00E2395E">
        <w:rPr>
          <w:lang w:val="en-US"/>
        </w:rPr>
        <w:t>.  If</w:t>
      </w:r>
      <w:r>
        <w:rPr>
          <w:lang w:val="en-US"/>
        </w:rPr>
        <w:t>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0E5D" w14:textId="77777777" w:rsidR="00F7508E" w:rsidRPr="00F7508E" w:rsidRDefault="00F7508E" w:rsidP="00F7508E">
    <w:pPr>
      <w:pStyle w:val="Header"/>
      <w:jc w:val="right"/>
      <w:rPr>
        <w:b/>
        <w:lang w:val="en-US"/>
      </w:rPr>
    </w:pPr>
    <w:r w:rsidRPr="00F7508E">
      <w:rPr>
        <w:b/>
        <w:lang w:val="en-US"/>
      </w:rPr>
      <w:t xml:space="preserve">CEMS Research Focus Areas </w:t>
    </w:r>
    <w:r w:rsidR="008F1836">
      <w:rPr>
        <w:b/>
        <w:lang w:val="en-US"/>
      </w:rPr>
      <w:t>202</w:t>
    </w:r>
    <w:r w:rsidR="00F74589">
      <w:rPr>
        <w:b/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660"/>
    <w:multiLevelType w:val="hybridMultilevel"/>
    <w:tmpl w:val="2B5A7A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C1AA7"/>
    <w:multiLevelType w:val="hybridMultilevel"/>
    <w:tmpl w:val="52480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03182"/>
    <w:multiLevelType w:val="hybridMultilevel"/>
    <w:tmpl w:val="F424A2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279DB"/>
    <w:multiLevelType w:val="hybridMultilevel"/>
    <w:tmpl w:val="3126C9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76D04"/>
    <w:multiLevelType w:val="hybridMultilevel"/>
    <w:tmpl w:val="0E30A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24F91"/>
    <w:multiLevelType w:val="hybridMultilevel"/>
    <w:tmpl w:val="952C601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85FAF"/>
    <w:multiLevelType w:val="hybridMultilevel"/>
    <w:tmpl w:val="16586A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9A6B84"/>
    <w:multiLevelType w:val="hybridMultilevel"/>
    <w:tmpl w:val="74C06692"/>
    <w:lvl w:ilvl="0" w:tplc="687CB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3601C"/>
    <w:multiLevelType w:val="hybridMultilevel"/>
    <w:tmpl w:val="C13481D6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28E75BCC"/>
    <w:multiLevelType w:val="hybridMultilevel"/>
    <w:tmpl w:val="CDA84A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018A9"/>
    <w:multiLevelType w:val="hybridMultilevel"/>
    <w:tmpl w:val="5D7E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169A1"/>
    <w:multiLevelType w:val="hybridMultilevel"/>
    <w:tmpl w:val="0BCC078C"/>
    <w:lvl w:ilvl="0" w:tplc="CEDA3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AEE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B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68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206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E68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E5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E0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CE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2453B0A"/>
    <w:multiLevelType w:val="hybridMultilevel"/>
    <w:tmpl w:val="FEDAA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24CA8"/>
    <w:multiLevelType w:val="hybridMultilevel"/>
    <w:tmpl w:val="301E44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EF222A"/>
    <w:multiLevelType w:val="hybridMultilevel"/>
    <w:tmpl w:val="B880758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F182EC4"/>
    <w:multiLevelType w:val="hybridMultilevel"/>
    <w:tmpl w:val="86C25D3A"/>
    <w:lvl w:ilvl="0" w:tplc="1640F8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84CF14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736025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DA742F4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B2E304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79BEE31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60460E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A208A1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51988A8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8D54F1"/>
    <w:multiLevelType w:val="hybridMultilevel"/>
    <w:tmpl w:val="BFA49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77B72"/>
    <w:multiLevelType w:val="hybridMultilevel"/>
    <w:tmpl w:val="2C68E5C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EB4937"/>
    <w:multiLevelType w:val="hybridMultilevel"/>
    <w:tmpl w:val="196E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37779C"/>
    <w:multiLevelType w:val="hybridMultilevel"/>
    <w:tmpl w:val="017AE09A"/>
    <w:lvl w:ilvl="0" w:tplc="36FE39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69DCAD1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181653F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EEFCF85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0181F3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087E19D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1D2475C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CDAFC7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E8A462C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A75DF2"/>
    <w:multiLevelType w:val="hybridMultilevel"/>
    <w:tmpl w:val="DB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E4CF1"/>
    <w:multiLevelType w:val="hybridMultilevel"/>
    <w:tmpl w:val="0F12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31969"/>
    <w:multiLevelType w:val="hybridMultilevel"/>
    <w:tmpl w:val="00EA5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66187"/>
    <w:multiLevelType w:val="hybridMultilevel"/>
    <w:tmpl w:val="564A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162BAE"/>
    <w:multiLevelType w:val="hybridMultilevel"/>
    <w:tmpl w:val="397486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5374A"/>
    <w:multiLevelType w:val="hybridMultilevel"/>
    <w:tmpl w:val="C4EE8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E4100"/>
    <w:multiLevelType w:val="multilevel"/>
    <w:tmpl w:val="CAAEF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560507"/>
    <w:multiLevelType w:val="hybridMultilevel"/>
    <w:tmpl w:val="F8629488"/>
    <w:lvl w:ilvl="0" w:tplc="B7CEED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2C3470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6062CD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35889B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6F102CF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D8C492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28278D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417EF5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7946D36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418F1"/>
    <w:multiLevelType w:val="hybridMultilevel"/>
    <w:tmpl w:val="040C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672071"/>
    <w:multiLevelType w:val="hybridMultilevel"/>
    <w:tmpl w:val="A782C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32479"/>
    <w:multiLevelType w:val="hybridMultilevel"/>
    <w:tmpl w:val="ECA2C898"/>
    <w:lvl w:ilvl="0" w:tplc="10BEB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B029EA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CA4C5CB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BBCB82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2A4706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832230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B80174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C7890E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0ACE62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EA25BE"/>
    <w:multiLevelType w:val="hybridMultilevel"/>
    <w:tmpl w:val="2640EF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8099181">
    <w:abstractNumId w:val="22"/>
  </w:num>
  <w:num w:numId="2" w16cid:durableId="296684961">
    <w:abstractNumId w:val="14"/>
  </w:num>
  <w:num w:numId="3" w16cid:durableId="605045601">
    <w:abstractNumId w:val="9"/>
  </w:num>
  <w:num w:numId="4" w16cid:durableId="164133652">
    <w:abstractNumId w:val="32"/>
  </w:num>
  <w:num w:numId="5" w16cid:durableId="1081876569">
    <w:abstractNumId w:val="4"/>
  </w:num>
  <w:num w:numId="6" w16cid:durableId="387845081">
    <w:abstractNumId w:val="29"/>
  </w:num>
  <w:num w:numId="7" w16cid:durableId="8289711">
    <w:abstractNumId w:val="6"/>
  </w:num>
  <w:num w:numId="8" w16cid:durableId="324018384">
    <w:abstractNumId w:val="2"/>
  </w:num>
  <w:num w:numId="9" w16cid:durableId="84306530">
    <w:abstractNumId w:val="3"/>
  </w:num>
  <w:num w:numId="10" w16cid:durableId="32849672">
    <w:abstractNumId w:val="7"/>
  </w:num>
  <w:num w:numId="11" w16cid:durableId="479814466">
    <w:abstractNumId w:val="1"/>
  </w:num>
  <w:num w:numId="12" w16cid:durableId="1308389760">
    <w:abstractNumId w:val="19"/>
  </w:num>
  <w:num w:numId="13" w16cid:durableId="780419581">
    <w:abstractNumId w:val="17"/>
  </w:num>
  <w:num w:numId="14" w16cid:durableId="1824857263">
    <w:abstractNumId w:val="11"/>
  </w:num>
  <w:num w:numId="15" w16cid:durableId="2145466718">
    <w:abstractNumId w:val="30"/>
  </w:num>
  <w:num w:numId="16" w16cid:durableId="1140222639">
    <w:abstractNumId w:val="23"/>
  </w:num>
  <w:num w:numId="17" w16cid:durableId="1014187778">
    <w:abstractNumId w:val="13"/>
  </w:num>
  <w:num w:numId="18" w16cid:durableId="1772161755">
    <w:abstractNumId w:val="21"/>
  </w:num>
  <w:num w:numId="19" w16cid:durableId="1141003539">
    <w:abstractNumId w:val="24"/>
  </w:num>
  <w:num w:numId="20" w16cid:durableId="23799050">
    <w:abstractNumId w:val="26"/>
  </w:num>
  <w:num w:numId="21" w16cid:durableId="166528527">
    <w:abstractNumId w:val="8"/>
  </w:num>
  <w:num w:numId="22" w16cid:durableId="98570341">
    <w:abstractNumId w:val="18"/>
  </w:num>
  <w:num w:numId="23" w16cid:durableId="4009070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4010742">
    <w:abstractNumId w:val="27"/>
  </w:num>
  <w:num w:numId="25" w16cid:durableId="414782790">
    <w:abstractNumId w:val="0"/>
  </w:num>
  <w:num w:numId="26" w16cid:durableId="1642416814">
    <w:abstractNumId w:val="15"/>
  </w:num>
  <w:num w:numId="27" w16cid:durableId="1647078729">
    <w:abstractNumId w:val="10"/>
  </w:num>
  <w:num w:numId="28" w16cid:durableId="934751200">
    <w:abstractNumId w:val="25"/>
  </w:num>
  <w:num w:numId="29" w16cid:durableId="534464322">
    <w:abstractNumId w:val="31"/>
  </w:num>
  <w:num w:numId="30" w16cid:durableId="852770669">
    <w:abstractNumId w:val="28"/>
  </w:num>
  <w:num w:numId="31" w16cid:durableId="672337184">
    <w:abstractNumId w:val="20"/>
  </w:num>
  <w:num w:numId="32" w16cid:durableId="265815415">
    <w:abstractNumId w:val="16"/>
  </w:num>
  <w:num w:numId="33" w16cid:durableId="572131597">
    <w:abstractNumId w:val="12"/>
  </w:num>
  <w:num w:numId="34" w16cid:durableId="651492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zI0N7AwMjA3MbRU0lEKTi0uzszPAykwrwUAu4lsfCwAAAA="/>
  </w:docVars>
  <w:rsids>
    <w:rsidRoot w:val="00C7453F"/>
    <w:rsid w:val="000030E7"/>
    <w:rsid w:val="00004259"/>
    <w:rsid w:val="000174E3"/>
    <w:rsid w:val="00022460"/>
    <w:rsid w:val="00030640"/>
    <w:rsid w:val="00043D62"/>
    <w:rsid w:val="00052DB8"/>
    <w:rsid w:val="000547C9"/>
    <w:rsid w:val="00077858"/>
    <w:rsid w:val="00083794"/>
    <w:rsid w:val="000844D2"/>
    <w:rsid w:val="00092AF8"/>
    <w:rsid w:val="00096541"/>
    <w:rsid w:val="000A4509"/>
    <w:rsid w:val="000B2112"/>
    <w:rsid w:val="000C22DF"/>
    <w:rsid w:val="000C42DB"/>
    <w:rsid w:val="000C47C2"/>
    <w:rsid w:val="000D4DC5"/>
    <w:rsid w:val="000E2BCF"/>
    <w:rsid w:val="000E31C2"/>
    <w:rsid w:val="000E517C"/>
    <w:rsid w:val="000E6024"/>
    <w:rsid w:val="000F0617"/>
    <w:rsid w:val="0010492E"/>
    <w:rsid w:val="001110A2"/>
    <w:rsid w:val="00114785"/>
    <w:rsid w:val="00144D68"/>
    <w:rsid w:val="001508EC"/>
    <w:rsid w:val="0015454A"/>
    <w:rsid w:val="00156F95"/>
    <w:rsid w:val="00164834"/>
    <w:rsid w:val="00164C47"/>
    <w:rsid w:val="00167156"/>
    <w:rsid w:val="001720D3"/>
    <w:rsid w:val="00176448"/>
    <w:rsid w:val="00184987"/>
    <w:rsid w:val="001A1660"/>
    <w:rsid w:val="001C38CC"/>
    <w:rsid w:val="001D4449"/>
    <w:rsid w:val="001D55E4"/>
    <w:rsid w:val="001E1700"/>
    <w:rsid w:val="001E24D2"/>
    <w:rsid w:val="001E703D"/>
    <w:rsid w:val="001F6C30"/>
    <w:rsid w:val="001F7457"/>
    <w:rsid w:val="00213D44"/>
    <w:rsid w:val="00215F88"/>
    <w:rsid w:val="002207C5"/>
    <w:rsid w:val="002343EC"/>
    <w:rsid w:val="002764A6"/>
    <w:rsid w:val="0028676D"/>
    <w:rsid w:val="00290390"/>
    <w:rsid w:val="00292635"/>
    <w:rsid w:val="0029610A"/>
    <w:rsid w:val="002A16B5"/>
    <w:rsid w:val="002C2F98"/>
    <w:rsid w:val="002C6897"/>
    <w:rsid w:val="002D1A12"/>
    <w:rsid w:val="002D549C"/>
    <w:rsid w:val="002D686D"/>
    <w:rsid w:val="002F036E"/>
    <w:rsid w:val="002F7E99"/>
    <w:rsid w:val="003023C3"/>
    <w:rsid w:val="00303B90"/>
    <w:rsid w:val="00307A8B"/>
    <w:rsid w:val="00327657"/>
    <w:rsid w:val="00334828"/>
    <w:rsid w:val="003435AE"/>
    <w:rsid w:val="003508C1"/>
    <w:rsid w:val="003563DD"/>
    <w:rsid w:val="003577D2"/>
    <w:rsid w:val="003637C5"/>
    <w:rsid w:val="00373950"/>
    <w:rsid w:val="00375CD7"/>
    <w:rsid w:val="0038562E"/>
    <w:rsid w:val="003B0BAA"/>
    <w:rsid w:val="003B4487"/>
    <w:rsid w:val="003B4E72"/>
    <w:rsid w:val="003C5293"/>
    <w:rsid w:val="003C6B4B"/>
    <w:rsid w:val="003E012A"/>
    <w:rsid w:val="00405855"/>
    <w:rsid w:val="0041426E"/>
    <w:rsid w:val="004322E1"/>
    <w:rsid w:val="00475F69"/>
    <w:rsid w:val="00477D3B"/>
    <w:rsid w:val="004916D1"/>
    <w:rsid w:val="004A2ED8"/>
    <w:rsid w:val="004B1D34"/>
    <w:rsid w:val="004C0C61"/>
    <w:rsid w:val="004C2A33"/>
    <w:rsid w:val="004D5F40"/>
    <w:rsid w:val="004E7F4B"/>
    <w:rsid w:val="00517592"/>
    <w:rsid w:val="00544721"/>
    <w:rsid w:val="005518D8"/>
    <w:rsid w:val="0055299D"/>
    <w:rsid w:val="0056381E"/>
    <w:rsid w:val="00596D3B"/>
    <w:rsid w:val="005A3713"/>
    <w:rsid w:val="005C01B7"/>
    <w:rsid w:val="005C3269"/>
    <w:rsid w:val="005C3A60"/>
    <w:rsid w:val="005D177B"/>
    <w:rsid w:val="005F6582"/>
    <w:rsid w:val="00600BAC"/>
    <w:rsid w:val="0060588A"/>
    <w:rsid w:val="006308A5"/>
    <w:rsid w:val="00634751"/>
    <w:rsid w:val="00641070"/>
    <w:rsid w:val="0065121E"/>
    <w:rsid w:val="006570F0"/>
    <w:rsid w:val="00661216"/>
    <w:rsid w:val="00684EA8"/>
    <w:rsid w:val="00685AF5"/>
    <w:rsid w:val="00694266"/>
    <w:rsid w:val="006C0BD9"/>
    <w:rsid w:val="006C5F14"/>
    <w:rsid w:val="006D20D1"/>
    <w:rsid w:val="006E0920"/>
    <w:rsid w:val="006E3E8D"/>
    <w:rsid w:val="006E574C"/>
    <w:rsid w:val="006E78F7"/>
    <w:rsid w:val="00703FE8"/>
    <w:rsid w:val="00704DC0"/>
    <w:rsid w:val="00731CAE"/>
    <w:rsid w:val="007418B9"/>
    <w:rsid w:val="00755182"/>
    <w:rsid w:val="00761AB5"/>
    <w:rsid w:val="007717D0"/>
    <w:rsid w:val="00773469"/>
    <w:rsid w:val="007756E2"/>
    <w:rsid w:val="00794A86"/>
    <w:rsid w:val="007B54B2"/>
    <w:rsid w:val="007B6BF3"/>
    <w:rsid w:val="007D1D48"/>
    <w:rsid w:val="007D2814"/>
    <w:rsid w:val="007D3903"/>
    <w:rsid w:val="007D4805"/>
    <w:rsid w:val="007F14D5"/>
    <w:rsid w:val="007F1784"/>
    <w:rsid w:val="007F2A58"/>
    <w:rsid w:val="00816096"/>
    <w:rsid w:val="00824645"/>
    <w:rsid w:val="008410FF"/>
    <w:rsid w:val="008736F3"/>
    <w:rsid w:val="008C7078"/>
    <w:rsid w:val="008D5178"/>
    <w:rsid w:val="008F1836"/>
    <w:rsid w:val="00902E7F"/>
    <w:rsid w:val="0091215C"/>
    <w:rsid w:val="00924BD5"/>
    <w:rsid w:val="00930776"/>
    <w:rsid w:val="00931EAD"/>
    <w:rsid w:val="00934D26"/>
    <w:rsid w:val="009352BB"/>
    <w:rsid w:val="00946BA3"/>
    <w:rsid w:val="009562F0"/>
    <w:rsid w:val="00957764"/>
    <w:rsid w:val="009656D4"/>
    <w:rsid w:val="0099041C"/>
    <w:rsid w:val="0099374F"/>
    <w:rsid w:val="00994BF8"/>
    <w:rsid w:val="00996303"/>
    <w:rsid w:val="009A2770"/>
    <w:rsid w:val="009C01A9"/>
    <w:rsid w:val="009D4333"/>
    <w:rsid w:val="009E3FE8"/>
    <w:rsid w:val="009E7647"/>
    <w:rsid w:val="009F17EA"/>
    <w:rsid w:val="00A00F11"/>
    <w:rsid w:val="00A1216B"/>
    <w:rsid w:val="00A134BF"/>
    <w:rsid w:val="00A17DEA"/>
    <w:rsid w:val="00A332F7"/>
    <w:rsid w:val="00A36012"/>
    <w:rsid w:val="00A660EF"/>
    <w:rsid w:val="00A67267"/>
    <w:rsid w:val="00A70779"/>
    <w:rsid w:val="00A8459E"/>
    <w:rsid w:val="00A84A50"/>
    <w:rsid w:val="00A9169A"/>
    <w:rsid w:val="00A97022"/>
    <w:rsid w:val="00AC42A5"/>
    <w:rsid w:val="00AD1D48"/>
    <w:rsid w:val="00AD5335"/>
    <w:rsid w:val="00AD60F4"/>
    <w:rsid w:val="00B13AD4"/>
    <w:rsid w:val="00B212F7"/>
    <w:rsid w:val="00B2203C"/>
    <w:rsid w:val="00B35FA5"/>
    <w:rsid w:val="00B36494"/>
    <w:rsid w:val="00B51E89"/>
    <w:rsid w:val="00B574E9"/>
    <w:rsid w:val="00B64EFC"/>
    <w:rsid w:val="00B705D1"/>
    <w:rsid w:val="00B748D5"/>
    <w:rsid w:val="00B811D6"/>
    <w:rsid w:val="00B83E8E"/>
    <w:rsid w:val="00BB0C5E"/>
    <w:rsid w:val="00BB139D"/>
    <w:rsid w:val="00BD16CC"/>
    <w:rsid w:val="00BF7672"/>
    <w:rsid w:val="00C55692"/>
    <w:rsid w:val="00C556FA"/>
    <w:rsid w:val="00C74497"/>
    <w:rsid w:val="00C7453F"/>
    <w:rsid w:val="00C843DB"/>
    <w:rsid w:val="00CA2144"/>
    <w:rsid w:val="00CC0FEE"/>
    <w:rsid w:val="00CD64AE"/>
    <w:rsid w:val="00CE19B3"/>
    <w:rsid w:val="00D02F7F"/>
    <w:rsid w:val="00D1016C"/>
    <w:rsid w:val="00D56A17"/>
    <w:rsid w:val="00D62C0E"/>
    <w:rsid w:val="00DA083B"/>
    <w:rsid w:val="00DA7BDE"/>
    <w:rsid w:val="00DC7D77"/>
    <w:rsid w:val="00DD2983"/>
    <w:rsid w:val="00DD7F78"/>
    <w:rsid w:val="00DE12ED"/>
    <w:rsid w:val="00DF00D9"/>
    <w:rsid w:val="00E13E38"/>
    <w:rsid w:val="00E14283"/>
    <w:rsid w:val="00E2395E"/>
    <w:rsid w:val="00E42771"/>
    <w:rsid w:val="00E81BE3"/>
    <w:rsid w:val="00E93F4C"/>
    <w:rsid w:val="00EA68FE"/>
    <w:rsid w:val="00EB0AEF"/>
    <w:rsid w:val="00EB7AB1"/>
    <w:rsid w:val="00EC1C2E"/>
    <w:rsid w:val="00ED2C8B"/>
    <w:rsid w:val="00ED5056"/>
    <w:rsid w:val="00EE723C"/>
    <w:rsid w:val="00EF3D86"/>
    <w:rsid w:val="00F0057D"/>
    <w:rsid w:val="00F009DE"/>
    <w:rsid w:val="00F104BF"/>
    <w:rsid w:val="00F22FF4"/>
    <w:rsid w:val="00F51093"/>
    <w:rsid w:val="00F74589"/>
    <w:rsid w:val="00F7508E"/>
    <w:rsid w:val="00F76BBD"/>
    <w:rsid w:val="00FB27B3"/>
    <w:rsid w:val="00FB33E3"/>
    <w:rsid w:val="00FB410B"/>
    <w:rsid w:val="00FB5B09"/>
    <w:rsid w:val="00FB7E18"/>
    <w:rsid w:val="00FC720C"/>
    <w:rsid w:val="00FD360C"/>
    <w:rsid w:val="00FE2EDE"/>
    <w:rsid w:val="00FE46B3"/>
    <w:rsid w:val="00FE57AC"/>
    <w:rsid w:val="00FF3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docId w15:val="{13F7676D-8717-4A87-B025-384D706E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ZA" w:eastAsia="en-ZA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76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5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6570F0"/>
    <w:rPr>
      <w:color w:val="0000FF"/>
      <w:u w:val="single"/>
    </w:rPr>
  </w:style>
  <w:style w:type="character" w:customStyle="1" w:styleId="padding-right">
    <w:name w:val="padding-right"/>
    <w:basedOn w:val="DefaultParagraphFont"/>
    <w:rsid w:val="006570F0"/>
  </w:style>
  <w:style w:type="paragraph" w:styleId="ListParagraph">
    <w:name w:val="List Paragraph"/>
    <w:basedOn w:val="Normal"/>
    <w:uiPriority w:val="34"/>
    <w:qFormat/>
    <w:rsid w:val="00731CAE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A9702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CommentTextChar">
    <w:name w:val="Comment Text Char"/>
    <w:link w:val="CommentText"/>
    <w:rsid w:val="00A97022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111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8C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D44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449"/>
    <w:pPr>
      <w:spacing w:after="200" w:line="240" w:lineRule="auto"/>
      <w:jc w:val="left"/>
    </w:pPr>
    <w:rPr>
      <w:rFonts w:ascii="Calibri" w:eastAsia="Calibri" w:hAnsi="Calibri" w:cs="Arial"/>
      <w:b/>
      <w:bCs/>
      <w:lang w:val="en-ZA" w:bidi="he-IL"/>
    </w:rPr>
  </w:style>
  <w:style w:type="character" w:customStyle="1" w:styleId="CommentSubjectChar">
    <w:name w:val="Comment Subject Char"/>
    <w:link w:val="CommentSubject"/>
    <w:uiPriority w:val="99"/>
    <w:semiHidden/>
    <w:rsid w:val="001D4449"/>
    <w:rPr>
      <w:rFonts w:ascii="Arial" w:eastAsia="Times New Roman" w:hAnsi="Arial" w:cs="Times New Roman"/>
      <w:b/>
      <w:bCs/>
      <w:sz w:val="20"/>
      <w:szCs w:val="20"/>
      <w:lang w:val="en-GB" w:bidi="ar-SA"/>
    </w:rPr>
  </w:style>
  <w:style w:type="character" w:styleId="FollowedHyperlink">
    <w:name w:val="FollowedHyperlink"/>
    <w:uiPriority w:val="99"/>
    <w:semiHidden/>
    <w:unhideWhenUsed/>
    <w:rsid w:val="00634751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B9"/>
  </w:style>
  <w:style w:type="paragraph" w:styleId="Footer">
    <w:name w:val="footer"/>
    <w:basedOn w:val="Normal"/>
    <w:link w:val="Foot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B9"/>
  </w:style>
  <w:style w:type="character" w:styleId="Strong">
    <w:name w:val="Strong"/>
    <w:uiPriority w:val="22"/>
    <w:qFormat/>
    <w:rsid w:val="00CC0FEE"/>
    <w:rPr>
      <w:b/>
      <w:bCs/>
    </w:rPr>
  </w:style>
  <w:style w:type="paragraph" w:styleId="NoSpacing">
    <w:name w:val="No Spacing"/>
    <w:uiPriority w:val="1"/>
    <w:qFormat/>
    <w:rsid w:val="00ED2C8B"/>
    <w:rPr>
      <w:rFonts w:cs="Times New Roman"/>
      <w:sz w:val="22"/>
      <w:szCs w:val="22"/>
      <w:lang w:val="en-GB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3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36E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36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0F0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0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0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2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74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0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evit@unisa.ac.z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6483539F-CFD7-4B9C-ADA0-0AFA45C4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van Rensburg, Mari</dc:creator>
  <cp:lastModifiedBy>Amusako</cp:lastModifiedBy>
  <cp:revision>2</cp:revision>
  <cp:lastPrinted>2014-04-14T09:12:00Z</cp:lastPrinted>
  <dcterms:created xsi:type="dcterms:W3CDTF">2023-04-24T09:35:00Z</dcterms:created>
  <dcterms:modified xsi:type="dcterms:W3CDTF">2023-04-24T09:39:00Z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de552eda-8172-35e6-963a-ee61a6c741c4</vt:lpwstr>
  </property>
  <property fmtid="{D5CDD505-2E9C-101B-9397-08002B2CF9AE}" pid="24" name="Mendeley Citation Style_1">
    <vt:lpwstr>http://www.zotero.org/styles/apa</vt:lpwstr>
  </property>
</Properties>
</file>