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20BF6" w14:textId="77777777" w:rsidR="0026458C" w:rsidRPr="00520955" w:rsidRDefault="0026458C" w:rsidP="0026458C">
      <w:pPr>
        <w:rPr>
          <w:rFonts w:cstheme="minorHAnsi"/>
          <w:sz w:val="24"/>
          <w:szCs w:val="24"/>
        </w:rPr>
      </w:pPr>
      <w:r w:rsidRPr="00520955">
        <w:rPr>
          <w:rFonts w:cstheme="minorHAnsi"/>
          <w:sz w:val="24"/>
          <w:szCs w:val="24"/>
        </w:rPr>
        <w:t>DEPARTMENT OF PUBLIC ADMINISTRATION AND MANAGEMENT</w:t>
      </w:r>
    </w:p>
    <w:p w14:paraId="69B1B561" w14:textId="77777777" w:rsidR="0026458C" w:rsidRPr="00520955" w:rsidRDefault="6CFF0F54" w:rsidP="6CFF0F54">
      <w:pPr>
        <w:rPr>
          <w:color w:val="000000" w:themeColor="text1"/>
          <w:sz w:val="24"/>
          <w:szCs w:val="24"/>
        </w:rPr>
      </w:pPr>
      <w:r w:rsidRPr="6CFF0F54">
        <w:rPr>
          <w:sz w:val="24"/>
          <w:szCs w:val="24"/>
        </w:rPr>
        <w:t xml:space="preserve">RESEARCH FOCUS AREAS FOR MASTER’S AND DOCTORAL STUDIES </w:t>
      </w:r>
      <w:r w:rsidRPr="6CFF0F54">
        <w:rPr>
          <w:color w:val="000000" w:themeColor="text1"/>
          <w:sz w:val="24"/>
          <w:szCs w:val="24"/>
        </w:rPr>
        <w:t>2024</w:t>
      </w:r>
    </w:p>
    <w:p w14:paraId="61884259" w14:textId="77777777" w:rsidR="0026458C" w:rsidRPr="00520955" w:rsidRDefault="0026458C" w:rsidP="0026458C">
      <w:pPr>
        <w:rPr>
          <w:rFonts w:cstheme="minorHAnsi"/>
          <w:b/>
          <w:sz w:val="24"/>
          <w:szCs w:val="24"/>
        </w:rPr>
      </w:pPr>
      <w:r w:rsidRPr="00520955">
        <w:rPr>
          <w:rFonts w:cstheme="minorHAnsi"/>
          <w:b/>
          <w:sz w:val="24"/>
          <w:szCs w:val="24"/>
        </w:rPr>
        <w:t>FOCUS AREA:  PUBLIC HUMAN RESOURCE AND ORGANISATIONAL STUDIES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6"/>
        <w:gridCol w:w="284"/>
        <w:gridCol w:w="948"/>
        <w:gridCol w:w="4295"/>
        <w:gridCol w:w="1166"/>
      </w:tblGrid>
      <w:tr w:rsidR="0026458C" w:rsidRPr="00520955" w14:paraId="7AF021E8" w14:textId="77777777" w:rsidTr="190122C0">
        <w:trPr>
          <w:trHeight w:val="276"/>
        </w:trPr>
        <w:tc>
          <w:tcPr>
            <w:tcW w:w="3748" w:type="dxa"/>
            <w:gridSpan w:val="3"/>
            <w:tcBorders>
              <w:top w:val="single" w:sz="4" w:space="0" w:color="auto"/>
              <w:left w:val="single" w:sz="4" w:space="0" w:color="auto"/>
              <w:bottom w:val="single" w:sz="4" w:space="0" w:color="auto"/>
              <w:right w:val="single" w:sz="4" w:space="0" w:color="auto"/>
            </w:tcBorders>
            <w:hideMark/>
          </w:tcPr>
          <w:p w14:paraId="436630B1" w14:textId="77777777" w:rsidR="0026458C" w:rsidRPr="00520955" w:rsidRDefault="0026458C">
            <w:pPr>
              <w:spacing w:after="0" w:line="240" w:lineRule="auto"/>
              <w:rPr>
                <w:rFonts w:cstheme="minorHAnsi"/>
                <w:b/>
                <w:sz w:val="20"/>
                <w:szCs w:val="20"/>
              </w:rPr>
            </w:pPr>
            <w:r w:rsidRPr="00520955">
              <w:rPr>
                <w:rFonts w:cstheme="minorHAnsi"/>
                <w:b/>
                <w:sz w:val="20"/>
                <w:szCs w:val="20"/>
              </w:rPr>
              <w:t>Department</w:t>
            </w:r>
          </w:p>
        </w:tc>
        <w:tc>
          <w:tcPr>
            <w:tcW w:w="5461" w:type="dxa"/>
            <w:gridSpan w:val="2"/>
            <w:tcBorders>
              <w:top w:val="single" w:sz="4" w:space="0" w:color="auto"/>
              <w:left w:val="single" w:sz="4" w:space="0" w:color="auto"/>
              <w:bottom w:val="single" w:sz="4" w:space="0" w:color="auto"/>
              <w:right w:val="single" w:sz="4" w:space="0" w:color="auto"/>
            </w:tcBorders>
            <w:hideMark/>
          </w:tcPr>
          <w:p w14:paraId="4266C068" w14:textId="77777777" w:rsidR="0026458C" w:rsidRPr="00520955" w:rsidRDefault="0026458C">
            <w:pPr>
              <w:spacing w:after="0" w:line="240" w:lineRule="auto"/>
              <w:rPr>
                <w:rFonts w:cstheme="minorHAnsi"/>
                <w:sz w:val="20"/>
                <w:szCs w:val="20"/>
              </w:rPr>
            </w:pPr>
            <w:r w:rsidRPr="00520955">
              <w:rPr>
                <w:rFonts w:cstheme="minorHAnsi"/>
                <w:sz w:val="20"/>
                <w:szCs w:val="20"/>
              </w:rPr>
              <w:t>Department of Public Administration and Management</w:t>
            </w:r>
          </w:p>
        </w:tc>
      </w:tr>
      <w:tr w:rsidR="0026458C" w:rsidRPr="00520955" w14:paraId="3A94EC78" w14:textId="77777777" w:rsidTr="190122C0">
        <w:trPr>
          <w:trHeight w:val="276"/>
        </w:trPr>
        <w:tc>
          <w:tcPr>
            <w:tcW w:w="3748" w:type="dxa"/>
            <w:gridSpan w:val="3"/>
            <w:tcBorders>
              <w:top w:val="single" w:sz="4" w:space="0" w:color="auto"/>
              <w:left w:val="single" w:sz="4" w:space="0" w:color="auto"/>
              <w:bottom w:val="single" w:sz="4" w:space="0" w:color="auto"/>
              <w:right w:val="single" w:sz="4" w:space="0" w:color="auto"/>
            </w:tcBorders>
            <w:hideMark/>
          </w:tcPr>
          <w:p w14:paraId="6951B019" w14:textId="77777777" w:rsidR="0026458C" w:rsidRPr="00520955" w:rsidRDefault="0026458C">
            <w:pPr>
              <w:spacing w:after="0" w:line="240" w:lineRule="auto"/>
              <w:rPr>
                <w:rFonts w:cstheme="minorHAnsi"/>
                <w:b/>
                <w:sz w:val="20"/>
                <w:szCs w:val="20"/>
              </w:rPr>
            </w:pPr>
            <w:r w:rsidRPr="00520955">
              <w:rPr>
                <w:rFonts w:cstheme="minorHAnsi"/>
                <w:b/>
                <w:sz w:val="20"/>
                <w:szCs w:val="20"/>
              </w:rPr>
              <w:t>Discipline</w:t>
            </w:r>
          </w:p>
        </w:tc>
        <w:tc>
          <w:tcPr>
            <w:tcW w:w="5461" w:type="dxa"/>
            <w:gridSpan w:val="2"/>
            <w:tcBorders>
              <w:top w:val="single" w:sz="4" w:space="0" w:color="auto"/>
              <w:left w:val="single" w:sz="4" w:space="0" w:color="auto"/>
              <w:bottom w:val="single" w:sz="4" w:space="0" w:color="auto"/>
              <w:right w:val="single" w:sz="4" w:space="0" w:color="auto"/>
            </w:tcBorders>
            <w:hideMark/>
          </w:tcPr>
          <w:p w14:paraId="7DDDA1CB" w14:textId="77777777" w:rsidR="0026458C" w:rsidRPr="00520955" w:rsidRDefault="0026458C">
            <w:pPr>
              <w:spacing w:after="0" w:line="240" w:lineRule="auto"/>
              <w:rPr>
                <w:rFonts w:cstheme="minorHAnsi"/>
                <w:sz w:val="20"/>
                <w:szCs w:val="20"/>
              </w:rPr>
            </w:pPr>
            <w:r w:rsidRPr="00520955">
              <w:rPr>
                <w:rFonts w:cstheme="minorHAnsi"/>
                <w:sz w:val="20"/>
                <w:szCs w:val="20"/>
              </w:rPr>
              <w:t>Public Administration</w:t>
            </w:r>
          </w:p>
        </w:tc>
      </w:tr>
      <w:tr w:rsidR="0026458C" w:rsidRPr="00520955" w14:paraId="2CEC2DCF" w14:textId="77777777" w:rsidTr="190122C0">
        <w:tc>
          <w:tcPr>
            <w:tcW w:w="3748" w:type="dxa"/>
            <w:gridSpan w:val="3"/>
            <w:tcBorders>
              <w:top w:val="single" w:sz="4" w:space="0" w:color="auto"/>
              <w:left w:val="single" w:sz="4" w:space="0" w:color="auto"/>
              <w:bottom w:val="single" w:sz="4" w:space="0" w:color="auto"/>
              <w:right w:val="single" w:sz="4" w:space="0" w:color="auto"/>
            </w:tcBorders>
            <w:hideMark/>
          </w:tcPr>
          <w:p w14:paraId="7E409E04" w14:textId="77777777" w:rsidR="0026458C" w:rsidRPr="00520955" w:rsidRDefault="0026458C">
            <w:pPr>
              <w:spacing w:after="0" w:line="240" w:lineRule="auto"/>
              <w:rPr>
                <w:rFonts w:cstheme="minorHAnsi"/>
                <w:b/>
                <w:sz w:val="20"/>
                <w:szCs w:val="20"/>
              </w:rPr>
            </w:pPr>
            <w:r w:rsidRPr="00520955">
              <w:rPr>
                <w:rFonts w:cstheme="minorHAnsi"/>
                <w:b/>
                <w:sz w:val="20"/>
                <w:szCs w:val="20"/>
              </w:rPr>
              <w:t>Research Focus Area</w:t>
            </w:r>
          </w:p>
        </w:tc>
        <w:tc>
          <w:tcPr>
            <w:tcW w:w="5461" w:type="dxa"/>
            <w:gridSpan w:val="2"/>
            <w:tcBorders>
              <w:top w:val="single" w:sz="4" w:space="0" w:color="auto"/>
              <w:left w:val="single" w:sz="4" w:space="0" w:color="auto"/>
              <w:bottom w:val="single" w:sz="4" w:space="0" w:color="auto"/>
              <w:right w:val="single" w:sz="4" w:space="0" w:color="auto"/>
            </w:tcBorders>
            <w:hideMark/>
          </w:tcPr>
          <w:p w14:paraId="0FFB0B46" w14:textId="77777777" w:rsidR="0026458C" w:rsidRPr="00520955" w:rsidRDefault="0026458C">
            <w:pPr>
              <w:spacing w:after="0" w:line="240" w:lineRule="auto"/>
              <w:rPr>
                <w:rFonts w:cstheme="minorHAnsi"/>
                <w:b/>
                <w:sz w:val="20"/>
                <w:szCs w:val="20"/>
              </w:rPr>
            </w:pPr>
            <w:r w:rsidRPr="00520955">
              <w:rPr>
                <w:rFonts w:cstheme="minorHAnsi"/>
                <w:b/>
                <w:sz w:val="20"/>
                <w:szCs w:val="20"/>
              </w:rPr>
              <w:t>Public Human Resource and Organisational Studies</w:t>
            </w:r>
          </w:p>
        </w:tc>
      </w:tr>
      <w:tr w:rsidR="00226130" w:rsidRPr="00520955" w14:paraId="3C16A588" w14:textId="77777777" w:rsidTr="190122C0">
        <w:tc>
          <w:tcPr>
            <w:tcW w:w="3748" w:type="dxa"/>
            <w:gridSpan w:val="3"/>
            <w:tcBorders>
              <w:top w:val="single" w:sz="4" w:space="0" w:color="auto"/>
              <w:left w:val="single" w:sz="4" w:space="0" w:color="auto"/>
              <w:bottom w:val="single" w:sz="4" w:space="0" w:color="auto"/>
              <w:right w:val="single" w:sz="4" w:space="0" w:color="auto"/>
            </w:tcBorders>
          </w:tcPr>
          <w:p w14:paraId="7BA62C92" w14:textId="77777777" w:rsidR="00226130" w:rsidRPr="00520955" w:rsidRDefault="6827C91D" w:rsidP="6827C91D">
            <w:pPr>
              <w:spacing w:after="0" w:line="240" w:lineRule="auto"/>
              <w:rPr>
                <w:b/>
                <w:bCs/>
                <w:sz w:val="20"/>
                <w:szCs w:val="20"/>
              </w:rPr>
            </w:pPr>
            <w:r w:rsidRPr="6827C91D">
              <w:rPr>
                <w:b/>
                <w:bCs/>
                <w:sz w:val="20"/>
                <w:szCs w:val="20"/>
              </w:rPr>
              <w:t>Capacity for 2024</w:t>
            </w:r>
          </w:p>
        </w:tc>
        <w:tc>
          <w:tcPr>
            <w:tcW w:w="5461" w:type="dxa"/>
            <w:gridSpan w:val="2"/>
            <w:tcBorders>
              <w:top w:val="single" w:sz="4" w:space="0" w:color="auto"/>
              <w:left w:val="single" w:sz="4" w:space="0" w:color="auto"/>
              <w:bottom w:val="single" w:sz="4" w:space="0" w:color="auto"/>
              <w:right w:val="single" w:sz="4" w:space="0" w:color="auto"/>
            </w:tcBorders>
          </w:tcPr>
          <w:p w14:paraId="3108DD18" w14:textId="77777777" w:rsidR="00226130" w:rsidRPr="00520955" w:rsidRDefault="00E33D03">
            <w:pPr>
              <w:spacing w:after="0" w:line="240" w:lineRule="auto"/>
              <w:rPr>
                <w:rFonts w:cstheme="minorHAnsi"/>
                <w:b/>
                <w:sz w:val="20"/>
                <w:szCs w:val="20"/>
              </w:rPr>
            </w:pPr>
            <w:r>
              <w:rPr>
                <w:rFonts w:cstheme="minorHAnsi"/>
                <w:b/>
                <w:sz w:val="20"/>
                <w:szCs w:val="20"/>
              </w:rPr>
              <w:t xml:space="preserve">14 </w:t>
            </w:r>
            <w:r w:rsidR="00E1533D">
              <w:rPr>
                <w:rFonts w:cstheme="minorHAnsi"/>
                <w:b/>
                <w:sz w:val="20"/>
                <w:szCs w:val="20"/>
              </w:rPr>
              <w:t>master’s</w:t>
            </w:r>
            <w:r>
              <w:rPr>
                <w:rFonts w:cstheme="minorHAnsi"/>
                <w:b/>
                <w:sz w:val="20"/>
                <w:szCs w:val="20"/>
              </w:rPr>
              <w:t xml:space="preserve"> and 3 PhD’s</w:t>
            </w:r>
          </w:p>
        </w:tc>
      </w:tr>
      <w:tr w:rsidR="0026458C" w:rsidRPr="00520955" w14:paraId="61F9C74B" w14:textId="77777777" w:rsidTr="190122C0">
        <w:trPr>
          <w:trHeight w:val="190"/>
        </w:trPr>
        <w:tc>
          <w:tcPr>
            <w:tcW w:w="9209" w:type="dxa"/>
            <w:gridSpan w:val="5"/>
            <w:tcBorders>
              <w:top w:val="single" w:sz="4" w:space="0" w:color="auto"/>
              <w:left w:val="nil"/>
              <w:bottom w:val="single" w:sz="4" w:space="0" w:color="auto"/>
              <w:right w:val="nil"/>
            </w:tcBorders>
          </w:tcPr>
          <w:p w14:paraId="4BD914A4" w14:textId="77777777" w:rsidR="0026458C" w:rsidRPr="00520955" w:rsidRDefault="0026458C">
            <w:pPr>
              <w:spacing w:after="0" w:line="240" w:lineRule="auto"/>
              <w:rPr>
                <w:rFonts w:cstheme="minorHAnsi"/>
                <w:b/>
                <w:bCs/>
                <w:sz w:val="20"/>
                <w:szCs w:val="20"/>
              </w:rPr>
            </w:pPr>
          </w:p>
        </w:tc>
      </w:tr>
      <w:tr w:rsidR="0026458C" w:rsidRPr="00520955" w14:paraId="462E19BE" w14:textId="77777777" w:rsidTr="190122C0">
        <w:trPr>
          <w:trHeight w:val="190"/>
        </w:trPr>
        <w:tc>
          <w:tcPr>
            <w:tcW w:w="25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5F81C8" w14:textId="77777777" w:rsidR="0026458C" w:rsidRPr="00520955" w:rsidRDefault="0026458C">
            <w:pPr>
              <w:spacing w:after="0" w:line="240" w:lineRule="auto"/>
              <w:rPr>
                <w:rFonts w:cstheme="minorHAnsi"/>
                <w:b/>
                <w:bCs/>
                <w:sz w:val="20"/>
                <w:szCs w:val="20"/>
              </w:rPr>
            </w:pPr>
            <w:r w:rsidRPr="00520955">
              <w:rPr>
                <w:rFonts w:cstheme="minorHAnsi"/>
                <w:b/>
                <w:sz w:val="20"/>
                <w:szCs w:val="20"/>
              </w:rPr>
              <w:t>Supervision Team details:</w:t>
            </w:r>
          </w:p>
        </w:tc>
        <w:tc>
          <w:tcPr>
            <w:tcW w:w="552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02A0F5" w14:textId="77777777" w:rsidR="0026458C" w:rsidRPr="00520955" w:rsidRDefault="0026458C">
            <w:pPr>
              <w:spacing w:after="0" w:line="240" w:lineRule="auto"/>
              <w:rPr>
                <w:rFonts w:cstheme="minorHAnsi"/>
                <w:b/>
                <w:bCs/>
                <w:sz w:val="20"/>
                <w:szCs w:val="20"/>
              </w:rPr>
            </w:pPr>
            <w:r w:rsidRPr="00520955">
              <w:rPr>
                <w:rFonts w:cstheme="minorHAnsi"/>
                <w:b/>
                <w:bCs/>
                <w:sz w:val="20"/>
                <w:szCs w:val="20"/>
              </w:rPr>
              <w:t>Academic Profile</w:t>
            </w:r>
          </w:p>
        </w:tc>
        <w:tc>
          <w:tcPr>
            <w:tcW w:w="1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E5C5E6" w14:textId="77777777" w:rsidR="0026458C" w:rsidRPr="00520955" w:rsidRDefault="0026458C" w:rsidP="579EF3E8">
            <w:pPr>
              <w:spacing w:after="0" w:line="240" w:lineRule="auto"/>
              <w:rPr>
                <w:b/>
                <w:bCs/>
                <w:sz w:val="20"/>
                <w:szCs w:val="20"/>
              </w:rPr>
            </w:pPr>
            <w:r w:rsidRPr="579EF3E8">
              <w:rPr>
                <w:b/>
                <w:bCs/>
                <w:sz w:val="20"/>
                <w:szCs w:val="20"/>
              </w:rPr>
              <w:t>Capacity</w:t>
            </w:r>
          </w:p>
          <w:p w14:paraId="0DE5DBCE" w14:textId="77777777" w:rsidR="0026458C" w:rsidRPr="00520955" w:rsidRDefault="0026458C" w:rsidP="579EF3E8">
            <w:pPr>
              <w:spacing w:after="0" w:line="240" w:lineRule="auto"/>
              <w:rPr>
                <w:b/>
                <w:bCs/>
                <w:sz w:val="20"/>
                <w:szCs w:val="20"/>
              </w:rPr>
            </w:pPr>
          </w:p>
        </w:tc>
      </w:tr>
      <w:tr w:rsidR="008B7F56" w:rsidRPr="00FF097D" w14:paraId="439F5918" w14:textId="77777777" w:rsidTr="190122C0">
        <w:trPr>
          <w:trHeight w:val="190"/>
        </w:trPr>
        <w:tc>
          <w:tcPr>
            <w:tcW w:w="2516" w:type="dxa"/>
            <w:tcBorders>
              <w:top w:val="single" w:sz="4" w:space="0" w:color="auto"/>
              <w:left w:val="single" w:sz="4" w:space="0" w:color="auto"/>
              <w:bottom w:val="single" w:sz="4" w:space="0" w:color="auto"/>
              <w:right w:val="single" w:sz="4" w:space="0" w:color="auto"/>
            </w:tcBorders>
            <w:shd w:val="clear" w:color="auto" w:fill="auto"/>
          </w:tcPr>
          <w:p w14:paraId="719E78CB" w14:textId="77777777" w:rsidR="008B7F56" w:rsidRDefault="00FE0EFC">
            <w:pPr>
              <w:spacing w:after="0" w:line="240" w:lineRule="auto"/>
              <w:rPr>
                <w:rFonts w:cstheme="minorHAnsi"/>
                <w:b/>
                <w:sz w:val="20"/>
                <w:szCs w:val="20"/>
              </w:rPr>
            </w:pPr>
            <w:r w:rsidRPr="00FE0EFC">
              <w:rPr>
                <w:rFonts w:cstheme="minorHAnsi"/>
                <w:b/>
                <w:sz w:val="20"/>
                <w:szCs w:val="20"/>
              </w:rPr>
              <w:t>Prof NI Makamu</w:t>
            </w:r>
            <w:r>
              <w:rPr>
                <w:rFonts w:cstheme="minorHAnsi"/>
                <w:b/>
                <w:sz w:val="20"/>
                <w:szCs w:val="20"/>
              </w:rPr>
              <w:t xml:space="preserve"> </w:t>
            </w:r>
          </w:p>
          <w:p w14:paraId="678CFDBA" w14:textId="77777777" w:rsidR="00BA35A1" w:rsidRDefault="00BA35A1">
            <w:pPr>
              <w:spacing w:after="0" w:line="240" w:lineRule="auto"/>
              <w:rPr>
                <w:rFonts w:cstheme="minorHAnsi"/>
                <w:b/>
                <w:sz w:val="20"/>
                <w:szCs w:val="20"/>
              </w:rPr>
            </w:pPr>
          </w:p>
          <w:p w14:paraId="26EEBDAF" w14:textId="77777777" w:rsidR="00BA35A1" w:rsidRDefault="00BA35A1" w:rsidP="00BA35A1">
            <w:pPr>
              <w:spacing w:after="0" w:line="240" w:lineRule="auto"/>
              <w:rPr>
                <w:rFonts w:cstheme="minorHAnsi"/>
                <w:b/>
                <w:sz w:val="20"/>
                <w:szCs w:val="20"/>
              </w:rPr>
            </w:pPr>
            <w:r w:rsidRPr="00520955">
              <w:rPr>
                <w:rFonts w:cstheme="minorHAnsi"/>
                <w:b/>
                <w:sz w:val="20"/>
                <w:szCs w:val="20"/>
              </w:rPr>
              <w:t>(Contact person for this focus area)</w:t>
            </w:r>
          </w:p>
          <w:p w14:paraId="2FEFB8BE" w14:textId="77777777" w:rsidR="001944D7" w:rsidRPr="0063190E" w:rsidRDefault="0063190E" w:rsidP="00BA35A1">
            <w:pPr>
              <w:spacing w:after="0" w:line="240" w:lineRule="auto"/>
              <w:rPr>
                <w:rFonts w:cstheme="minorHAnsi"/>
                <w:b/>
                <w:sz w:val="20"/>
                <w:szCs w:val="20"/>
                <w:lang w:val="fr-FR"/>
              </w:rPr>
            </w:pPr>
            <w:proofErr w:type="gramStart"/>
            <w:r w:rsidRPr="0063190E">
              <w:rPr>
                <w:rFonts w:cstheme="minorHAnsi"/>
                <w:b/>
                <w:sz w:val="20"/>
                <w:szCs w:val="20"/>
                <w:lang w:val="fr-FR"/>
              </w:rPr>
              <w:t>E-Mail</w:t>
            </w:r>
            <w:proofErr w:type="gramEnd"/>
            <w:r w:rsidRPr="0063190E">
              <w:rPr>
                <w:rFonts w:cstheme="minorHAnsi"/>
                <w:b/>
                <w:sz w:val="20"/>
                <w:szCs w:val="20"/>
                <w:lang w:val="fr-FR"/>
              </w:rPr>
              <w:t xml:space="preserve"> :</w:t>
            </w:r>
            <w:r w:rsidR="001944D7" w:rsidRPr="0063190E">
              <w:rPr>
                <w:rFonts w:cstheme="minorHAnsi"/>
                <w:b/>
                <w:sz w:val="20"/>
                <w:szCs w:val="20"/>
                <w:lang w:val="fr-FR"/>
              </w:rPr>
              <w:t xml:space="preserve"> </w:t>
            </w:r>
            <w:hyperlink r:id="rId5" w:history="1">
              <w:r w:rsidR="001944D7" w:rsidRPr="0063190E">
                <w:rPr>
                  <w:rStyle w:val="Hyperlink"/>
                  <w:rFonts w:cstheme="minorHAnsi"/>
                  <w:b/>
                  <w:sz w:val="20"/>
                  <w:szCs w:val="20"/>
                  <w:lang w:val="fr-FR"/>
                </w:rPr>
                <w:t>emakamni@unisa.ac.za</w:t>
              </w:r>
            </w:hyperlink>
            <w:r w:rsidR="001944D7" w:rsidRPr="0063190E">
              <w:rPr>
                <w:rFonts w:cstheme="minorHAnsi"/>
                <w:b/>
                <w:sz w:val="20"/>
                <w:szCs w:val="20"/>
                <w:lang w:val="fr-FR"/>
              </w:rPr>
              <w:t xml:space="preserve"> </w:t>
            </w:r>
          </w:p>
          <w:p w14:paraId="1A8F2685" w14:textId="77777777" w:rsidR="00BA35A1" w:rsidRPr="0063190E" w:rsidRDefault="00BA35A1">
            <w:pPr>
              <w:spacing w:after="0" w:line="240" w:lineRule="auto"/>
              <w:rPr>
                <w:rFonts w:cstheme="minorHAnsi"/>
                <w:b/>
                <w:sz w:val="20"/>
                <w:szCs w:val="20"/>
                <w:lang w:val="fr-FR"/>
              </w:rPr>
            </w:pPr>
            <w:r w:rsidRPr="0063190E">
              <w:rPr>
                <w:rFonts w:cstheme="minorHAnsi"/>
                <w:b/>
                <w:sz w:val="20"/>
                <w:szCs w:val="20"/>
                <w:lang w:val="fr-FR"/>
              </w:rPr>
              <w:t xml:space="preserve"> </w:t>
            </w:r>
          </w:p>
          <w:p w14:paraId="00C57976" w14:textId="77777777" w:rsidR="00F229A0" w:rsidRDefault="00F229A0" w:rsidP="00F229A0">
            <w:pPr>
              <w:spacing w:line="252" w:lineRule="auto"/>
              <w:rPr>
                <w:rFonts w:ascii="Calibri" w:hAnsi="Calibri" w:cs="Calibri"/>
                <w:sz w:val="20"/>
                <w:szCs w:val="20"/>
                <w:lang w:bidi="ar-SA"/>
              </w:rPr>
            </w:pPr>
            <w:r>
              <w:rPr>
                <w:rFonts w:ascii="Calibri" w:hAnsi="Calibri" w:cs="Calibri"/>
                <w:b/>
                <w:bCs/>
                <w:color w:val="000000"/>
                <w:sz w:val="20"/>
                <w:szCs w:val="20"/>
              </w:rPr>
              <w:t>Physical address:</w:t>
            </w:r>
            <w:r>
              <w:rPr>
                <w:rFonts w:ascii="Calibri" w:hAnsi="Calibri" w:cs="Calibri"/>
                <w:color w:val="000000"/>
                <w:sz w:val="20"/>
                <w:szCs w:val="20"/>
              </w:rPr>
              <w:t xml:space="preserve">  </w:t>
            </w:r>
            <w:proofErr w:type="spellStart"/>
            <w:r>
              <w:rPr>
                <w:rFonts w:ascii="Calibri" w:hAnsi="Calibri" w:cs="Calibri"/>
                <w:color w:val="000000"/>
                <w:sz w:val="20"/>
                <w:szCs w:val="20"/>
              </w:rPr>
              <w:t>Nkoana</w:t>
            </w:r>
            <w:proofErr w:type="spellEnd"/>
            <w:r>
              <w:rPr>
                <w:rFonts w:ascii="Calibri" w:hAnsi="Calibri" w:cs="Calibri"/>
                <w:color w:val="000000"/>
                <w:sz w:val="20"/>
                <w:szCs w:val="20"/>
              </w:rPr>
              <w:t xml:space="preserve"> Simon Radipere Building, </w:t>
            </w:r>
            <w:r>
              <w:rPr>
                <w:rFonts w:ascii="Calibri" w:hAnsi="Calibri" w:cs="Calibri"/>
                <w:color w:val="000000"/>
                <w:sz w:val="20"/>
                <w:szCs w:val="20"/>
              </w:rPr>
              <w:br/>
              <w:t xml:space="preserve">Room 4-98 | Preller Street | Muckleneuk | Pretoria | </w:t>
            </w:r>
            <w:proofErr w:type="gramStart"/>
            <w:r>
              <w:rPr>
                <w:rFonts w:ascii="Calibri" w:hAnsi="Calibri" w:cs="Calibri"/>
                <w:color w:val="000000"/>
                <w:sz w:val="20"/>
                <w:szCs w:val="20"/>
              </w:rPr>
              <w:t>0002</w:t>
            </w:r>
            <w:proofErr w:type="gramEnd"/>
          </w:p>
          <w:p w14:paraId="32D15FBC" w14:textId="77777777" w:rsidR="00F229A0" w:rsidRDefault="00F229A0">
            <w:pPr>
              <w:spacing w:after="0" w:line="240" w:lineRule="auto"/>
              <w:rPr>
                <w:rFonts w:cstheme="minorHAnsi"/>
                <w:b/>
                <w:sz w:val="20"/>
                <w:szCs w:val="20"/>
              </w:rPr>
            </w:pPr>
          </w:p>
          <w:p w14:paraId="25528E29" w14:textId="77777777" w:rsidR="00BA35A1" w:rsidRPr="00520955" w:rsidRDefault="00BA35A1">
            <w:pPr>
              <w:spacing w:after="0" w:line="240" w:lineRule="auto"/>
              <w:rPr>
                <w:rFonts w:cstheme="minorHAnsi"/>
                <w:b/>
                <w:sz w:val="20"/>
                <w:szCs w:val="20"/>
              </w:rPr>
            </w:pPr>
          </w:p>
        </w:tc>
        <w:tc>
          <w:tcPr>
            <w:tcW w:w="5527" w:type="dxa"/>
            <w:gridSpan w:val="3"/>
            <w:tcBorders>
              <w:top w:val="single" w:sz="4" w:space="0" w:color="auto"/>
              <w:left w:val="single" w:sz="4" w:space="0" w:color="auto"/>
              <w:bottom w:val="single" w:sz="4" w:space="0" w:color="auto"/>
              <w:right w:val="single" w:sz="4" w:space="0" w:color="auto"/>
            </w:tcBorders>
            <w:shd w:val="clear" w:color="auto" w:fill="auto"/>
          </w:tcPr>
          <w:p w14:paraId="6B247839" w14:textId="77777777" w:rsidR="005A7784" w:rsidRPr="00B75960" w:rsidRDefault="00B75960" w:rsidP="00B75960">
            <w:pPr>
              <w:autoSpaceDE w:val="0"/>
              <w:autoSpaceDN w:val="0"/>
              <w:adjustRightInd w:val="0"/>
              <w:spacing w:after="0" w:line="240" w:lineRule="auto"/>
              <w:contextualSpacing/>
              <w:jc w:val="both"/>
              <w:rPr>
                <w:rFonts w:cs="PalatinoLinotype-Roman"/>
                <w:i/>
                <w:sz w:val="20"/>
                <w:szCs w:val="20"/>
              </w:rPr>
            </w:pPr>
            <w:r w:rsidRPr="00B75960">
              <w:rPr>
                <w:rFonts w:cs="PalatinoLinotype-Roman"/>
                <w:i/>
                <w:sz w:val="20"/>
                <w:szCs w:val="20"/>
              </w:rPr>
              <w:t xml:space="preserve">Prof. Makamu Ntsako Idris </w:t>
            </w:r>
            <w:r w:rsidRPr="00B75960">
              <w:rPr>
                <w:i/>
                <w:sz w:val="20"/>
                <w:szCs w:val="20"/>
              </w:rPr>
              <w:t xml:space="preserve">(D Phil, M-Tech, B-Tech, ND: Public Administration), is </w:t>
            </w:r>
            <w:r w:rsidRPr="00B75960">
              <w:rPr>
                <w:rFonts w:cs="PalatinoLinotype-Roman"/>
                <w:i/>
                <w:sz w:val="20"/>
                <w:szCs w:val="20"/>
              </w:rPr>
              <w:t>currently an Associate Professor at University of South Africa. Prior joining the academic fraternity, he worked as a Technical Coordinator: Human Resource for the Foundation for Professional Development (FPD) responsible for technical support at the Department of Health. Prof Makamu has more than 7 year’s corporate experience where he specialized in strategic Human resource management, financial management and research management. He had worked for the Department of Water Affairs, Department of Education, Tshwane University of Technology, and United Nations Breweries, Foundation for professional development before joining the academic fraternity at North-West University in the year 201</w:t>
            </w:r>
            <w:r w:rsidR="00C95183">
              <w:rPr>
                <w:rFonts w:cs="PalatinoLinotype-Roman"/>
                <w:i/>
                <w:sz w:val="20"/>
                <w:szCs w:val="20"/>
              </w:rPr>
              <w:t>3</w:t>
            </w:r>
            <w:r w:rsidRPr="00B75960">
              <w:rPr>
                <w:rFonts w:cs="PalatinoLinotype-Roman"/>
                <w:i/>
                <w:sz w:val="20"/>
                <w:szCs w:val="20"/>
              </w:rPr>
              <w:t xml:space="preserve">. He obtained his M-Tech and all undergraduate qualifications at Tshwane University of Technology and his Doctor of Philosophy: Public Administration at North-West University. Prof </w:t>
            </w:r>
            <w:proofErr w:type="spellStart"/>
            <w:r w:rsidRPr="00B75960">
              <w:rPr>
                <w:rFonts w:cs="PalatinoLinotype-Roman"/>
                <w:i/>
                <w:sz w:val="20"/>
                <w:szCs w:val="20"/>
              </w:rPr>
              <w:t>Makamu’s</w:t>
            </w:r>
            <w:proofErr w:type="spellEnd"/>
            <w:r w:rsidRPr="00B75960">
              <w:rPr>
                <w:rFonts w:cs="PalatinoLinotype-Roman"/>
                <w:i/>
                <w:sz w:val="20"/>
                <w:szCs w:val="20"/>
              </w:rPr>
              <w:t xml:space="preserve"> research interest is in Human Resource Management with special focus on Performance Management, Training and Development and Monitoring and Evaluation. He has published number of research papers in accredited journals accredited by DHET and further presented and published papers at both international and local conferences.</w:t>
            </w:r>
          </w:p>
        </w:tc>
        <w:tc>
          <w:tcPr>
            <w:tcW w:w="1166" w:type="dxa"/>
            <w:tcBorders>
              <w:top w:val="single" w:sz="4" w:space="0" w:color="auto"/>
              <w:left w:val="single" w:sz="4" w:space="0" w:color="auto"/>
              <w:bottom w:val="single" w:sz="4" w:space="0" w:color="auto"/>
              <w:right w:val="single" w:sz="4" w:space="0" w:color="auto"/>
            </w:tcBorders>
            <w:shd w:val="clear" w:color="auto" w:fill="auto"/>
          </w:tcPr>
          <w:p w14:paraId="7125032D" w14:textId="77777777" w:rsidR="008B7F56" w:rsidRDefault="008B7F56" w:rsidP="579EF3E8">
            <w:pPr>
              <w:spacing w:after="0" w:line="240" w:lineRule="auto"/>
              <w:rPr>
                <w:b/>
                <w:bCs/>
                <w:sz w:val="20"/>
                <w:szCs w:val="20"/>
              </w:rPr>
            </w:pPr>
          </w:p>
          <w:p w14:paraId="33F7BD20" w14:textId="77777777" w:rsidR="00B20531" w:rsidRDefault="00B20531" w:rsidP="579EF3E8">
            <w:pPr>
              <w:spacing w:after="0" w:line="240" w:lineRule="auto"/>
              <w:rPr>
                <w:b/>
                <w:bCs/>
                <w:sz w:val="20"/>
                <w:szCs w:val="20"/>
              </w:rPr>
            </w:pPr>
            <w:r>
              <w:rPr>
                <w:b/>
                <w:bCs/>
                <w:sz w:val="20"/>
                <w:szCs w:val="20"/>
              </w:rPr>
              <w:t>3 PhD’s</w:t>
            </w:r>
          </w:p>
          <w:p w14:paraId="421F3E21" w14:textId="77777777" w:rsidR="00B20531" w:rsidRPr="00FF097D" w:rsidRDefault="00B20531" w:rsidP="579EF3E8">
            <w:pPr>
              <w:spacing w:after="0" w:line="240" w:lineRule="auto"/>
              <w:rPr>
                <w:b/>
                <w:bCs/>
                <w:sz w:val="20"/>
                <w:szCs w:val="20"/>
              </w:rPr>
            </w:pPr>
            <w:r>
              <w:rPr>
                <w:b/>
                <w:bCs/>
                <w:sz w:val="20"/>
                <w:szCs w:val="20"/>
              </w:rPr>
              <w:t>5 Masters</w:t>
            </w:r>
          </w:p>
        </w:tc>
      </w:tr>
      <w:tr w:rsidR="0026458C" w:rsidRPr="00520955" w14:paraId="7C2FF381" w14:textId="77777777" w:rsidTr="190122C0">
        <w:trPr>
          <w:trHeight w:val="1358"/>
        </w:trPr>
        <w:tc>
          <w:tcPr>
            <w:tcW w:w="2516" w:type="dxa"/>
            <w:tcBorders>
              <w:top w:val="single" w:sz="4" w:space="0" w:color="auto"/>
              <w:left w:val="single" w:sz="4" w:space="0" w:color="auto"/>
              <w:bottom w:val="single" w:sz="4" w:space="0" w:color="auto"/>
              <w:right w:val="single" w:sz="4" w:space="0" w:color="auto"/>
            </w:tcBorders>
          </w:tcPr>
          <w:p w14:paraId="5329D724" w14:textId="77777777" w:rsidR="0026458C" w:rsidRPr="00520955" w:rsidRDefault="0026458C">
            <w:pPr>
              <w:spacing w:after="0" w:line="240" w:lineRule="auto"/>
              <w:rPr>
                <w:rFonts w:cstheme="minorHAnsi"/>
                <w:b/>
                <w:bCs/>
                <w:sz w:val="20"/>
                <w:szCs w:val="20"/>
              </w:rPr>
            </w:pPr>
            <w:r w:rsidRPr="00520955">
              <w:rPr>
                <w:rFonts w:cstheme="minorHAnsi"/>
                <w:b/>
                <w:bCs/>
                <w:sz w:val="20"/>
                <w:szCs w:val="20"/>
              </w:rPr>
              <w:t>Prof EJ Van Der Westhuizen</w:t>
            </w:r>
          </w:p>
          <w:p w14:paraId="072F6FBA" w14:textId="77777777" w:rsidR="0026458C" w:rsidRPr="00520955" w:rsidRDefault="0026458C">
            <w:pPr>
              <w:spacing w:after="0" w:line="240" w:lineRule="auto"/>
              <w:rPr>
                <w:rFonts w:cstheme="minorHAnsi"/>
                <w:b/>
                <w:bCs/>
                <w:sz w:val="20"/>
                <w:szCs w:val="20"/>
              </w:rPr>
            </w:pPr>
          </w:p>
          <w:p w14:paraId="41DDD869" w14:textId="77777777" w:rsidR="0026458C" w:rsidRPr="00520955" w:rsidRDefault="0026458C">
            <w:pPr>
              <w:spacing w:after="0" w:line="240" w:lineRule="auto"/>
              <w:rPr>
                <w:rFonts w:cstheme="minorHAnsi"/>
                <w:sz w:val="20"/>
                <w:szCs w:val="20"/>
              </w:rPr>
            </w:pPr>
            <w:r w:rsidRPr="00520955">
              <w:rPr>
                <w:rFonts w:cstheme="minorHAnsi"/>
                <w:sz w:val="20"/>
                <w:szCs w:val="20"/>
              </w:rPr>
              <w:t xml:space="preserve">Office: </w:t>
            </w:r>
            <w:proofErr w:type="spellStart"/>
            <w:r w:rsidRPr="00520955">
              <w:rPr>
                <w:rFonts w:eastAsia="Calibri" w:cstheme="minorHAnsi"/>
                <w:sz w:val="20"/>
                <w:szCs w:val="20"/>
              </w:rPr>
              <w:t>Nkoana</w:t>
            </w:r>
            <w:proofErr w:type="spellEnd"/>
            <w:r w:rsidRPr="00520955">
              <w:rPr>
                <w:rFonts w:eastAsia="Calibri" w:cstheme="minorHAnsi"/>
                <w:sz w:val="20"/>
                <w:szCs w:val="20"/>
              </w:rPr>
              <w:t xml:space="preserve"> Simon Radipere</w:t>
            </w:r>
            <w:r w:rsidRPr="00520955">
              <w:rPr>
                <w:rFonts w:cstheme="minorHAnsi"/>
                <w:sz w:val="20"/>
                <w:szCs w:val="20"/>
              </w:rPr>
              <w:t xml:space="preserve"> 4-91</w:t>
            </w:r>
          </w:p>
          <w:p w14:paraId="76C40391" w14:textId="77777777" w:rsidR="0026458C" w:rsidRPr="00520955" w:rsidRDefault="0026458C">
            <w:pPr>
              <w:spacing w:after="0" w:line="240" w:lineRule="auto"/>
              <w:rPr>
                <w:rFonts w:cstheme="minorHAnsi"/>
                <w:sz w:val="20"/>
                <w:szCs w:val="20"/>
              </w:rPr>
            </w:pPr>
            <w:r w:rsidRPr="00520955">
              <w:rPr>
                <w:rFonts w:cstheme="minorHAnsi"/>
                <w:sz w:val="20"/>
                <w:szCs w:val="20"/>
              </w:rPr>
              <w:t xml:space="preserve">Email: </w:t>
            </w:r>
            <w:hyperlink r:id="rId6" w:history="1">
              <w:r w:rsidRPr="00520955">
                <w:rPr>
                  <w:rStyle w:val="Hyperlink"/>
                  <w:rFonts w:cstheme="minorHAnsi"/>
                  <w:color w:val="0000FF"/>
                  <w:sz w:val="20"/>
                  <w:szCs w:val="20"/>
                </w:rPr>
                <w:t>vdwesej@unisa.ac.za</w:t>
              </w:r>
            </w:hyperlink>
            <w:r w:rsidRPr="00520955">
              <w:rPr>
                <w:rFonts w:cstheme="minorHAnsi"/>
                <w:sz w:val="20"/>
                <w:szCs w:val="20"/>
              </w:rPr>
              <w:t xml:space="preserve"> </w:t>
            </w:r>
          </w:p>
          <w:p w14:paraId="58C9C032" w14:textId="77777777" w:rsidR="0026458C" w:rsidRPr="00520955" w:rsidRDefault="0026458C">
            <w:pPr>
              <w:spacing w:after="0" w:line="240" w:lineRule="auto"/>
              <w:rPr>
                <w:rFonts w:cstheme="minorHAnsi"/>
                <w:sz w:val="20"/>
                <w:szCs w:val="20"/>
              </w:rPr>
            </w:pPr>
            <w:r w:rsidRPr="00520955">
              <w:rPr>
                <w:rFonts w:cstheme="minorHAnsi"/>
                <w:sz w:val="20"/>
                <w:szCs w:val="20"/>
              </w:rPr>
              <w:t xml:space="preserve"> </w:t>
            </w:r>
          </w:p>
        </w:tc>
        <w:tc>
          <w:tcPr>
            <w:tcW w:w="5527" w:type="dxa"/>
            <w:gridSpan w:val="3"/>
            <w:tcBorders>
              <w:top w:val="single" w:sz="4" w:space="0" w:color="auto"/>
              <w:left w:val="single" w:sz="4" w:space="0" w:color="auto"/>
              <w:bottom w:val="single" w:sz="4" w:space="0" w:color="auto"/>
              <w:right w:val="single" w:sz="4" w:space="0" w:color="auto"/>
            </w:tcBorders>
          </w:tcPr>
          <w:p w14:paraId="4EDF1501" w14:textId="77777777" w:rsidR="0026458C" w:rsidRPr="00520955" w:rsidRDefault="0026458C">
            <w:pPr>
              <w:spacing w:after="0" w:line="240" w:lineRule="auto"/>
              <w:jc w:val="both"/>
              <w:rPr>
                <w:rFonts w:cstheme="minorHAnsi"/>
                <w:sz w:val="20"/>
                <w:szCs w:val="20"/>
              </w:rPr>
            </w:pPr>
            <w:r w:rsidRPr="00520955">
              <w:rPr>
                <w:rFonts w:cstheme="minorHAnsi"/>
                <w:sz w:val="20"/>
                <w:szCs w:val="20"/>
              </w:rPr>
              <w:t xml:space="preserve">Prof EJ Van der Westhuizen is currently a full professor of Public Administration in the Department of Public Administration and Management at the University of South Africa (UNISA). He received his </w:t>
            </w:r>
            <w:proofErr w:type="spellStart"/>
            <w:r w:rsidRPr="00520955">
              <w:rPr>
                <w:rFonts w:cstheme="minorHAnsi"/>
                <w:sz w:val="20"/>
                <w:szCs w:val="20"/>
              </w:rPr>
              <w:t>DAdmin</w:t>
            </w:r>
            <w:proofErr w:type="spellEnd"/>
            <w:r w:rsidRPr="00520955">
              <w:rPr>
                <w:rFonts w:cstheme="minorHAnsi"/>
                <w:sz w:val="20"/>
                <w:szCs w:val="20"/>
              </w:rPr>
              <w:t xml:space="preserve"> in Public Administration from UNISA in1993. He </w:t>
            </w:r>
            <w:r w:rsidRPr="00520955">
              <w:rPr>
                <w:rFonts w:cstheme="minorHAnsi"/>
                <w:sz w:val="20"/>
                <w:szCs w:val="20"/>
                <w:u w:val="single"/>
              </w:rPr>
              <w:t>joined the teaching profession in 1988</w:t>
            </w:r>
            <w:r w:rsidRPr="00520955">
              <w:rPr>
                <w:rFonts w:cstheme="minorHAnsi"/>
                <w:sz w:val="20"/>
                <w:szCs w:val="20"/>
              </w:rPr>
              <w:t xml:space="preserve"> following a career in human resources in the public service. He has authored numerous articles for local as well as international journals. In South Africa his articles have appeared in </w:t>
            </w:r>
            <w:r w:rsidRPr="00520955">
              <w:rPr>
                <w:rFonts w:cstheme="minorHAnsi"/>
                <w:i/>
                <w:sz w:val="20"/>
                <w:szCs w:val="20"/>
              </w:rPr>
              <w:t xml:space="preserve">Politeia, </w:t>
            </w:r>
            <w:proofErr w:type="spellStart"/>
            <w:r w:rsidRPr="00520955">
              <w:rPr>
                <w:rFonts w:cstheme="minorHAnsi"/>
                <w:i/>
                <w:sz w:val="20"/>
                <w:szCs w:val="20"/>
              </w:rPr>
              <w:t>Administratio</w:t>
            </w:r>
            <w:proofErr w:type="spellEnd"/>
            <w:r w:rsidRPr="00520955">
              <w:rPr>
                <w:rFonts w:cstheme="minorHAnsi"/>
                <w:i/>
                <w:sz w:val="20"/>
                <w:szCs w:val="20"/>
              </w:rPr>
              <w:t xml:space="preserve"> Publica, Acta </w:t>
            </w:r>
            <w:proofErr w:type="spellStart"/>
            <w:r w:rsidRPr="00520955">
              <w:rPr>
                <w:rFonts w:cstheme="minorHAnsi"/>
                <w:i/>
                <w:sz w:val="20"/>
                <w:szCs w:val="20"/>
              </w:rPr>
              <w:t>Criminologica</w:t>
            </w:r>
            <w:proofErr w:type="spellEnd"/>
            <w:r w:rsidRPr="00520955">
              <w:rPr>
                <w:rFonts w:cstheme="minorHAnsi"/>
                <w:i/>
                <w:sz w:val="20"/>
                <w:szCs w:val="20"/>
              </w:rPr>
              <w:t xml:space="preserve">, </w:t>
            </w:r>
            <w:proofErr w:type="spellStart"/>
            <w:r w:rsidRPr="00520955">
              <w:rPr>
                <w:rFonts w:cstheme="minorHAnsi"/>
                <w:i/>
                <w:sz w:val="20"/>
                <w:szCs w:val="20"/>
              </w:rPr>
              <w:t>Publico</w:t>
            </w:r>
            <w:proofErr w:type="spellEnd"/>
            <w:r w:rsidRPr="00520955">
              <w:rPr>
                <w:rFonts w:cstheme="minorHAnsi"/>
                <w:sz w:val="20"/>
                <w:szCs w:val="20"/>
              </w:rPr>
              <w:t xml:space="preserve"> and </w:t>
            </w:r>
            <w:proofErr w:type="spellStart"/>
            <w:r w:rsidRPr="00520955">
              <w:rPr>
                <w:rFonts w:cstheme="minorHAnsi"/>
                <w:i/>
                <w:sz w:val="20"/>
                <w:szCs w:val="20"/>
              </w:rPr>
              <w:t>Progressio</w:t>
            </w:r>
            <w:proofErr w:type="spellEnd"/>
            <w:r w:rsidRPr="00520955">
              <w:rPr>
                <w:rFonts w:cstheme="minorHAnsi"/>
                <w:sz w:val="20"/>
                <w:szCs w:val="20"/>
              </w:rPr>
              <w:t xml:space="preserve">. He has addressed numerous international and local conferences He has also completed different study tours in Europe, including countries such as England, the Netherlands, Bulgaria, </w:t>
            </w:r>
            <w:proofErr w:type="gramStart"/>
            <w:r w:rsidRPr="00520955">
              <w:rPr>
                <w:rFonts w:cstheme="minorHAnsi"/>
                <w:sz w:val="20"/>
                <w:szCs w:val="20"/>
              </w:rPr>
              <w:t>Slovenia</w:t>
            </w:r>
            <w:proofErr w:type="gramEnd"/>
            <w:r w:rsidRPr="00520955">
              <w:rPr>
                <w:rFonts w:cstheme="minorHAnsi"/>
                <w:sz w:val="20"/>
                <w:szCs w:val="20"/>
              </w:rPr>
              <w:t xml:space="preserve"> and Hungary. He has been appointed as external examiner (guest lecturer) at the University of Mauritius for the BSc (Hons) Management Studies Programme and as member of the Board of Examiners of the Centre for Professional Development and Lifelong Learning at the same institution. He has also done numerous book reviews on different </w:t>
            </w:r>
            <w:r w:rsidR="00ED6957" w:rsidRPr="00520955">
              <w:rPr>
                <w:rFonts w:cstheme="minorHAnsi"/>
                <w:sz w:val="20"/>
                <w:szCs w:val="20"/>
              </w:rPr>
              <w:t>textbooks</w:t>
            </w:r>
            <w:r w:rsidRPr="00520955">
              <w:rPr>
                <w:rFonts w:cstheme="minorHAnsi"/>
                <w:sz w:val="20"/>
                <w:szCs w:val="20"/>
              </w:rPr>
              <w:t xml:space="preserve"> in the Public Administration field and edited books for publishers. Prof van der Westhuizen is registered as Master HR Pr</w:t>
            </w:r>
            <w:r w:rsidR="00D43FA2" w:rsidRPr="00520955">
              <w:rPr>
                <w:rFonts w:cstheme="minorHAnsi"/>
                <w:sz w:val="20"/>
                <w:szCs w:val="20"/>
              </w:rPr>
              <w:t>ofessional</w:t>
            </w:r>
            <w:r w:rsidRPr="00520955">
              <w:rPr>
                <w:rFonts w:cstheme="minorHAnsi"/>
                <w:sz w:val="20"/>
                <w:szCs w:val="20"/>
              </w:rPr>
              <w:t xml:space="preserve"> with the South African Board for People Practices. He has supervised dissertations and theses of several masters and doctorate students. Prof van der Westhuizen is a contributor to several books and conference publications. He is also editor of a popular publication</w:t>
            </w:r>
            <w:r w:rsidRPr="00520955">
              <w:rPr>
                <w:rFonts w:cstheme="minorHAnsi"/>
                <w:sz w:val="20"/>
                <w:szCs w:val="20"/>
                <w:lang w:val="en-GB"/>
              </w:rPr>
              <w:t xml:space="preserve"> </w:t>
            </w:r>
            <w:r w:rsidRPr="00520955">
              <w:rPr>
                <w:rFonts w:cstheme="minorHAnsi"/>
                <w:i/>
                <w:iCs/>
                <w:sz w:val="20"/>
                <w:szCs w:val="20"/>
                <w:lang w:val="en-GB"/>
              </w:rPr>
              <w:t xml:space="preserve">Human resource management in Government: A South African perspective on theories, </w:t>
            </w:r>
            <w:proofErr w:type="gramStart"/>
            <w:r w:rsidRPr="00520955">
              <w:rPr>
                <w:rFonts w:cstheme="minorHAnsi"/>
                <w:i/>
                <w:iCs/>
                <w:sz w:val="20"/>
                <w:szCs w:val="20"/>
                <w:lang w:val="en-GB"/>
              </w:rPr>
              <w:t>politics</w:t>
            </w:r>
            <w:proofErr w:type="gramEnd"/>
            <w:r w:rsidRPr="00520955">
              <w:rPr>
                <w:rFonts w:cstheme="minorHAnsi"/>
                <w:i/>
                <w:iCs/>
                <w:sz w:val="20"/>
                <w:szCs w:val="20"/>
                <w:lang w:val="en-GB"/>
              </w:rPr>
              <w:t xml:space="preserve"> and processes </w:t>
            </w:r>
            <w:r w:rsidRPr="00520955">
              <w:rPr>
                <w:rFonts w:cstheme="minorHAnsi"/>
                <w:sz w:val="20"/>
                <w:szCs w:val="20"/>
                <w:lang w:val="en-GB"/>
              </w:rPr>
              <w:t>(2016 ed</w:t>
            </w:r>
            <w:r w:rsidR="00AE2074" w:rsidRPr="00520955">
              <w:rPr>
                <w:rFonts w:cstheme="minorHAnsi"/>
                <w:sz w:val="20"/>
                <w:szCs w:val="20"/>
                <w:lang w:val="en-GB"/>
              </w:rPr>
              <w:t>. 2021 ed.</w:t>
            </w:r>
            <w:r w:rsidRPr="00520955">
              <w:rPr>
                <w:rFonts w:cstheme="minorHAnsi"/>
                <w:sz w:val="20"/>
                <w:szCs w:val="20"/>
                <w:lang w:val="en-GB"/>
              </w:rPr>
              <w:t>)</w:t>
            </w:r>
          </w:p>
        </w:tc>
        <w:tc>
          <w:tcPr>
            <w:tcW w:w="1166" w:type="dxa"/>
            <w:tcBorders>
              <w:top w:val="single" w:sz="4" w:space="0" w:color="auto"/>
              <w:left w:val="single" w:sz="4" w:space="0" w:color="auto"/>
              <w:bottom w:val="single" w:sz="4" w:space="0" w:color="auto"/>
              <w:right w:val="single" w:sz="4" w:space="0" w:color="auto"/>
            </w:tcBorders>
          </w:tcPr>
          <w:p w14:paraId="5F35B535" w14:textId="77777777" w:rsidR="0026458C" w:rsidRPr="00520955" w:rsidRDefault="6827C91D">
            <w:pPr>
              <w:spacing w:after="0" w:line="240" w:lineRule="auto"/>
              <w:rPr>
                <w:rFonts w:cstheme="minorHAnsi"/>
                <w:sz w:val="20"/>
                <w:szCs w:val="20"/>
              </w:rPr>
            </w:pPr>
            <w:r w:rsidRPr="6827C91D">
              <w:rPr>
                <w:sz w:val="20"/>
                <w:szCs w:val="20"/>
              </w:rPr>
              <w:t xml:space="preserve">  </w:t>
            </w:r>
          </w:p>
          <w:p w14:paraId="2A759709" w14:textId="77777777" w:rsidR="0026458C" w:rsidRPr="00520955" w:rsidRDefault="6827C91D" w:rsidP="6827C91D">
            <w:pPr>
              <w:spacing w:after="0" w:line="240" w:lineRule="auto"/>
              <w:rPr>
                <w:sz w:val="20"/>
                <w:szCs w:val="20"/>
              </w:rPr>
            </w:pPr>
            <w:r w:rsidRPr="6827C91D">
              <w:rPr>
                <w:sz w:val="20"/>
                <w:szCs w:val="20"/>
              </w:rPr>
              <w:t xml:space="preserve">Will serve as a co-supervisor for Masters and Doctoral students </w:t>
            </w:r>
          </w:p>
        </w:tc>
      </w:tr>
      <w:tr w:rsidR="0026458C" w:rsidRPr="00520955" w14:paraId="207E1164" w14:textId="77777777" w:rsidTr="190122C0">
        <w:trPr>
          <w:trHeight w:val="1358"/>
        </w:trPr>
        <w:tc>
          <w:tcPr>
            <w:tcW w:w="2516" w:type="dxa"/>
            <w:tcBorders>
              <w:top w:val="single" w:sz="4" w:space="0" w:color="auto"/>
              <w:left w:val="single" w:sz="4" w:space="0" w:color="auto"/>
              <w:bottom w:val="single" w:sz="4" w:space="0" w:color="auto"/>
              <w:right w:val="single" w:sz="4" w:space="0" w:color="auto"/>
            </w:tcBorders>
          </w:tcPr>
          <w:p w14:paraId="569DA7C1" w14:textId="77777777" w:rsidR="0026458C" w:rsidRPr="00520955" w:rsidRDefault="0026458C">
            <w:pPr>
              <w:spacing w:after="0" w:line="240" w:lineRule="auto"/>
              <w:rPr>
                <w:rFonts w:cstheme="minorHAnsi"/>
                <w:b/>
                <w:bCs/>
                <w:sz w:val="20"/>
                <w:szCs w:val="20"/>
              </w:rPr>
            </w:pPr>
            <w:r w:rsidRPr="00520955">
              <w:rPr>
                <w:rFonts w:cstheme="minorHAnsi"/>
                <w:b/>
                <w:bCs/>
                <w:sz w:val="20"/>
                <w:szCs w:val="20"/>
              </w:rPr>
              <w:t>Mr P Hlongwane</w:t>
            </w:r>
          </w:p>
          <w:p w14:paraId="793975BF" w14:textId="77777777" w:rsidR="0026458C" w:rsidRPr="00520955" w:rsidRDefault="0026458C">
            <w:pPr>
              <w:spacing w:after="0" w:line="240" w:lineRule="auto"/>
              <w:rPr>
                <w:rFonts w:cstheme="minorHAnsi"/>
                <w:sz w:val="20"/>
                <w:szCs w:val="20"/>
              </w:rPr>
            </w:pPr>
            <w:r w:rsidRPr="00520955">
              <w:rPr>
                <w:rFonts w:cstheme="minorHAnsi"/>
                <w:sz w:val="20"/>
                <w:szCs w:val="20"/>
              </w:rPr>
              <w:t xml:space="preserve">Office: </w:t>
            </w:r>
            <w:proofErr w:type="spellStart"/>
            <w:r w:rsidRPr="00520955">
              <w:rPr>
                <w:rFonts w:eastAsia="Calibri" w:cstheme="minorHAnsi"/>
                <w:sz w:val="20"/>
                <w:szCs w:val="20"/>
              </w:rPr>
              <w:t>Nkoana</w:t>
            </w:r>
            <w:proofErr w:type="spellEnd"/>
            <w:r w:rsidRPr="00520955">
              <w:rPr>
                <w:rFonts w:eastAsia="Calibri" w:cstheme="minorHAnsi"/>
                <w:sz w:val="20"/>
                <w:szCs w:val="20"/>
              </w:rPr>
              <w:t xml:space="preserve"> Simon Radipere</w:t>
            </w:r>
            <w:r w:rsidRPr="00520955">
              <w:rPr>
                <w:rFonts w:cstheme="minorHAnsi"/>
                <w:sz w:val="20"/>
                <w:szCs w:val="20"/>
              </w:rPr>
              <w:t xml:space="preserve"> 4-103</w:t>
            </w:r>
          </w:p>
          <w:p w14:paraId="2C670A0A" w14:textId="77777777" w:rsidR="0026458C" w:rsidRPr="00520955" w:rsidRDefault="0026458C" w:rsidP="00E1533D">
            <w:pPr>
              <w:spacing w:after="0" w:line="240" w:lineRule="auto"/>
              <w:rPr>
                <w:rFonts w:cstheme="minorHAnsi"/>
                <w:b/>
                <w:bCs/>
                <w:sz w:val="20"/>
                <w:szCs w:val="20"/>
              </w:rPr>
            </w:pPr>
            <w:r w:rsidRPr="00520955">
              <w:rPr>
                <w:rFonts w:cstheme="minorHAnsi"/>
                <w:sz w:val="20"/>
                <w:szCs w:val="20"/>
              </w:rPr>
              <w:t xml:space="preserve">Email: </w:t>
            </w:r>
            <w:hyperlink r:id="rId7" w:history="1">
              <w:r w:rsidRPr="00520955">
                <w:rPr>
                  <w:rStyle w:val="Hyperlink"/>
                  <w:rFonts w:cstheme="minorHAnsi"/>
                  <w:sz w:val="20"/>
                  <w:szCs w:val="20"/>
                </w:rPr>
                <w:t>hlongp@unisa.ac.za</w:t>
              </w:r>
            </w:hyperlink>
            <w:r w:rsidRPr="00520955">
              <w:rPr>
                <w:rFonts w:cstheme="minorHAnsi"/>
                <w:sz w:val="20"/>
                <w:szCs w:val="20"/>
              </w:rPr>
              <w:t xml:space="preserve"> </w:t>
            </w:r>
          </w:p>
        </w:tc>
        <w:tc>
          <w:tcPr>
            <w:tcW w:w="5527" w:type="dxa"/>
            <w:gridSpan w:val="3"/>
            <w:tcBorders>
              <w:top w:val="single" w:sz="4" w:space="0" w:color="auto"/>
              <w:left w:val="single" w:sz="4" w:space="0" w:color="auto"/>
              <w:bottom w:val="single" w:sz="4" w:space="0" w:color="auto"/>
              <w:right w:val="single" w:sz="4" w:space="0" w:color="auto"/>
            </w:tcBorders>
            <w:hideMark/>
          </w:tcPr>
          <w:p w14:paraId="07F8D99C" w14:textId="77777777" w:rsidR="0026458C" w:rsidRPr="00520955" w:rsidRDefault="0026458C">
            <w:pPr>
              <w:spacing w:after="0" w:line="240" w:lineRule="auto"/>
              <w:jc w:val="both"/>
              <w:rPr>
                <w:rFonts w:cstheme="minorHAnsi"/>
                <w:b/>
                <w:bCs/>
                <w:sz w:val="20"/>
                <w:szCs w:val="20"/>
              </w:rPr>
            </w:pPr>
            <w:r w:rsidRPr="00520955">
              <w:rPr>
                <w:rFonts w:cstheme="minorHAnsi"/>
                <w:bCs/>
                <w:sz w:val="20"/>
                <w:szCs w:val="20"/>
              </w:rPr>
              <w:t>Mr P Hlongwane is</w:t>
            </w:r>
            <w:r w:rsidRPr="00520955">
              <w:rPr>
                <w:rFonts w:cstheme="minorHAnsi"/>
                <w:sz w:val="20"/>
                <w:szCs w:val="20"/>
              </w:rPr>
              <w:t xml:space="preserve"> a senior lecturer in the Department of Public Administration and Management. He completed his master’s degree and is currently busy with his doctoral study</w:t>
            </w:r>
            <w:r w:rsidR="00226130">
              <w:rPr>
                <w:rFonts w:cstheme="minorHAnsi"/>
                <w:sz w:val="20"/>
                <w:szCs w:val="20"/>
              </w:rPr>
              <w:t xml:space="preserve">. </w:t>
            </w:r>
          </w:p>
        </w:tc>
        <w:tc>
          <w:tcPr>
            <w:tcW w:w="1166" w:type="dxa"/>
            <w:tcBorders>
              <w:top w:val="single" w:sz="4" w:space="0" w:color="auto"/>
              <w:left w:val="single" w:sz="4" w:space="0" w:color="auto"/>
              <w:bottom w:val="single" w:sz="4" w:space="0" w:color="auto"/>
              <w:right w:val="single" w:sz="4" w:space="0" w:color="auto"/>
            </w:tcBorders>
          </w:tcPr>
          <w:p w14:paraId="70C0DD15" w14:textId="77777777" w:rsidR="00226130" w:rsidRDefault="00175BFC" w:rsidP="00226130">
            <w:pPr>
              <w:spacing w:after="0" w:line="240" w:lineRule="auto"/>
              <w:rPr>
                <w:rFonts w:cstheme="minorHAnsi"/>
                <w:sz w:val="20"/>
                <w:szCs w:val="20"/>
              </w:rPr>
            </w:pPr>
            <w:r>
              <w:rPr>
                <w:rFonts w:cstheme="minorHAnsi"/>
                <w:sz w:val="20"/>
                <w:szCs w:val="20"/>
              </w:rPr>
              <w:t>4</w:t>
            </w:r>
            <w:r w:rsidR="00435BC7">
              <w:rPr>
                <w:rFonts w:cstheme="minorHAnsi"/>
                <w:sz w:val="20"/>
                <w:szCs w:val="20"/>
              </w:rPr>
              <w:t xml:space="preserve"> </w:t>
            </w:r>
            <w:r w:rsidR="00226130">
              <w:rPr>
                <w:rFonts w:cstheme="minorHAnsi"/>
                <w:sz w:val="20"/>
                <w:szCs w:val="20"/>
              </w:rPr>
              <w:t xml:space="preserve">Masters </w:t>
            </w:r>
          </w:p>
          <w:p w14:paraId="31EE5D4D" w14:textId="77777777" w:rsidR="0026458C" w:rsidRPr="00520955" w:rsidRDefault="0026458C" w:rsidP="00530BC6">
            <w:pPr>
              <w:spacing w:after="0" w:line="240" w:lineRule="auto"/>
              <w:rPr>
                <w:rFonts w:cstheme="minorHAnsi"/>
                <w:b/>
                <w:bCs/>
                <w:sz w:val="20"/>
                <w:szCs w:val="20"/>
              </w:rPr>
            </w:pPr>
          </w:p>
        </w:tc>
      </w:tr>
      <w:tr w:rsidR="0026458C" w:rsidRPr="00520955" w14:paraId="1190AFB0" w14:textId="77777777" w:rsidTr="190122C0">
        <w:trPr>
          <w:trHeight w:val="1358"/>
        </w:trPr>
        <w:tc>
          <w:tcPr>
            <w:tcW w:w="2516" w:type="dxa"/>
            <w:tcBorders>
              <w:top w:val="single" w:sz="4" w:space="0" w:color="auto"/>
              <w:left w:val="single" w:sz="4" w:space="0" w:color="auto"/>
              <w:bottom w:val="single" w:sz="4" w:space="0" w:color="auto"/>
              <w:right w:val="single" w:sz="4" w:space="0" w:color="auto"/>
            </w:tcBorders>
          </w:tcPr>
          <w:p w14:paraId="1F6DE892" w14:textId="77777777" w:rsidR="0026458C" w:rsidRPr="00520955" w:rsidRDefault="0026458C">
            <w:pPr>
              <w:spacing w:after="0" w:line="240" w:lineRule="auto"/>
              <w:rPr>
                <w:rFonts w:cstheme="minorHAnsi"/>
                <w:b/>
                <w:bCs/>
                <w:sz w:val="20"/>
                <w:szCs w:val="20"/>
              </w:rPr>
            </w:pPr>
            <w:r w:rsidRPr="00520955">
              <w:rPr>
                <w:rFonts w:cstheme="minorHAnsi"/>
                <w:b/>
                <w:bCs/>
                <w:sz w:val="20"/>
                <w:szCs w:val="20"/>
              </w:rPr>
              <w:t>Ms V Louw</w:t>
            </w:r>
          </w:p>
          <w:p w14:paraId="567FE834" w14:textId="77777777" w:rsidR="0026458C" w:rsidRPr="00520955" w:rsidRDefault="0026458C">
            <w:pPr>
              <w:spacing w:after="0" w:line="240" w:lineRule="auto"/>
              <w:rPr>
                <w:rFonts w:cstheme="minorHAnsi"/>
                <w:bCs/>
                <w:sz w:val="20"/>
                <w:szCs w:val="20"/>
              </w:rPr>
            </w:pPr>
            <w:r w:rsidRPr="00520955">
              <w:rPr>
                <w:rFonts w:cstheme="minorHAnsi"/>
                <w:bCs/>
                <w:sz w:val="20"/>
                <w:szCs w:val="20"/>
              </w:rPr>
              <w:t>Office:</w:t>
            </w:r>
            <w:r w:rsidRPr="00520955">
              <w:rPr>
                <w:rFonts w:cstheme="minorHAnsi"/>
                <w:sz w:val="20"/>
                <w:szCs w:val="20"/>
              </w:rPr>
              <w:t xml:space="preserve"> </w:t>
            </w:r>
            <w:proofErr w:type="spellStart"/>
            <w:r w:rsidRPr="00520955">
              <w:rPr>
                <w:rFonts w:eastAsia="Calibri" w:cstheme="minorHAnsi"/>
                <w:sz w:val="20"/>
                <w:szCs w:val="20"/>
              </w:rPr>
              <w:t>Nkoana</w:t>
            </w:r>
            <w:proofErr w:type="spellEnd"/>
            <w:r w:rsidRPr="00520955">
              <w:rPr>
                <w:rFonts w:eastAsia="Calibri" w:cstheme="minorHAnsi"/>
                <w:sz w:val="20"/>
                <w:szCs w:val="20"/>
              </w:rPr>
              <w:t xml:space="preserve"> Simon Radipere</w:t>
            </w:r>
            <w:r w:rsidRPr="00520955">
              <w:rPr>
                <w:rFonts w:cstheme="minorHAnsi"/>
                <w:sz w:val="20"/>
                <w:szCs w:val="20"/>
              </w:rPr>
              <w:t xml:space="preserve"> 4-114</w:t>
            </w:r>
          </w:p>
          <w:p w14:paraId="03FBF174" w14:textId="77777777" w:rsidR="0026458C" w:rsidRPr="00520955" w:rsidRDefault="0026458C">
            <w:pPr>
              <w:spacing w:after="0" w:line="240" w:lineRule="auto"/>
              <w:rPr>
                <w:rFonts w:cstheme="minorHAnsi"/>
                <w:sz w:val="20"/>
                <w:szCs w:val="20"/>
              </w:rPr>
            </w:pPr>
            <w:r w:rsidRPr="00520955">
              <w:rPr>
                <w:rFonts w:cstheme="minorHAnsi"/>
                <w:bCs/>
                <w:sz w:val="20"/>
                <w:szCs w:val="20"/>
              </w:rPr>
              <w:t>Email:</w:t>
            </w:r>
            <w:r w:rsidRPr="00520955">
              <w:rPr>
                <w:rFonts w:cstheme="minorHAnsi"/>
                <w:sz w:val="20"/>
                <w:szCs w:val="20"/>
              </w:rPr>
              <w:t xml:space="preserve"> </w:t>
            </w:r>
            <w:hyperlink r:id="rId8" w:history="1">
              <w:r w:rsidRPr="00520955">
                <w:rPr>
                  <w:rStyle w:val="Hyperlink"/>
                  <w:rFonts w:cstheme="minorHAnsi"/>
                  <w:sz w:val="20"/>
                  <w:szCs w:val="20"/>
                </w:rPr>
                <w:t>louwvn@unisa.ac.za</w:t>
              </w:r>
            </w:hyperlink>
          </w:p>
          <w:p w14:paraId="736AAB75" w14:textId="77777777" w:rsidR="0026458C" w:rsidRPr="00520955" w:rsidRDefault="0026458C">
            <w:pPr>
              <w:spacing w:after="0" w:line="240" w:lineRule="auto"/>
              <w:rPr>
                <w:rFonts w:cstheme="minorHAnsi"/>
                <w:bCs/>
                <w:sz w:val="20"/>
                <w:szCs w:val="20"/>
              </w:rPr>
            </w:pPr>
          </w:p>
          <w:p w14:paraId="5E4089CF" w14:textId="77777777" w:rsidR="0026458C" w:rsidRPr="00520955" w:rsidRDefault="0026458C">
            <w:pPr>
              <w:spacing w:after="0" w:line="240" w:lineRule="auto"/>
              <w:rPr>
                <w:rFonts w:cstheme="minorHAnsi"/>
                <w:b/>
                <w:bCs/>
                <w:sz w:val="20"/>
                <w:szCs w:val="20"/>
                <w:highlight w:val="cyan"/>
              </w:rPr>
            </w:pPr>
          </w:p>
          <w:p w14:paraId="6CF3B006" w14:textId="77777777" w:rsidR="0026458C" w:rsidRPr="00520955" w:rsidRDefault="0026458C">
            <w:pPr>
              <w:spacing w:after="0" w:line="240" w:lineRule="auto"/>
              <w:rPr>
                <w:rFonts w:cstheme="minorHAnsi"/>
                <w:b/>
                <w:bCs/>
                <w:sz w:val="20"/>
                <w:szCs w:val="20"/>
                <w:highlight w:val="yellow"/>
              </w:rPr>
            </w:pPr>
            <w:r w:rsidRPr="00520955">
              <w:rPr>
                <w:rFonts w:cstheme="minorHAnsi"/>
                <w:sz w:val="20"/>
                <w:szCs w:val="20"/>
              </w:rPr>
              <w:t xml:space="preserve"> </w:t>
            </w:r>
          </w:p>
        </w:tc>
        <w:tc>
          <w:tcPr>
            <w:tcW w:w="5527" w:type="dxa"/>
            <w:gridSpan w:val="3"/>
            <w:tcBorders>
              <w:top w:val="single" w:sz="4" w:space="0" w:color="auto"/>
              <w:left w:val="single" w:sz="4" w:space="0" w:color="auto"/>
              <w:bottom w:val="single" w:sz="4" w:space="0" w:color="auto"/>
              <w:right w:val="single" w:sz="4" w:space="0" w:color="auto"/>
            </w:tcBorders>
          </w:tcPr>
          <w:p w14:paraId="5BB4D09C" w14:textId="77777777" w:rsidR="0026458C" w:rsidRPr="00E1533D" w:rsidRDefault="0026458C" w:rsidP="00E1533D">
            <w:pPr>
              <w:spacing w:after="220" w:line="240" w:lineRule="atLeast"/>
              <w:jc w:val="both"/>
              <w:rPr>
                <w:rFonts w:eastAsia="Times New Roman" w:cstheme="minorHAnsi"/>
                <w:sz w:val="20"/>
                <w:szCs w:val="20"/>
                <w:lang w:val="en-GB" w:bidi="ar-SA"/>
              </w:rPr>
            </w:pPr>
            <w:r w:rsidRPr="00520955">
              <w:rPr>
                <w:rFonts w:eastAsia="Times New Roman" w:cstheme="minorHAnsi"/>
                <w:sz w:val="20"/>
                <w:szCs w:val="20"/>
                <w:lang w:val="en-GB" w:bidi="ar-SA"/>
              </w:rPr>
              <w:t xml:space="preserve">Ms V Louw is currently a senior lecturer in the Department of Public Administration and Management at Unisa. She has completed a </w:t>
            </w:r>
            <w:proofErr w:type="spellStart"/>
            <w:r w:rsidRPr="00520955">
              <w:rPr>
                <w:rFonts w:eastAsia="Times New Roman" w:cstheme="minorHAnsi"/>
                <w:sz w:val="20"/>
                <w:szCs w:val="20"/>
                <w:lang w:val="en-GB" w:bidi="ar-SA"/>
              </w:rPr>
              <w:t>Masters</w:t>
            </w:r>
            <w:proofErr w:type="spellEnd"/>
            <w:r w:rsidRPr="00520955">
              <w:rPr>
                <w:rFonts w:eastAsia="Times New Roman" w:cstheme="minorHAnsi"/>
                <w:sz w:val="20"/>
                <w:szCs w:val="20"/>
                <w:lang w:val="en-GB" w:bidi="ar-SA"/>
              </w:rPr>
              <w:t xml:space="preserve"> degree at Unisa and is currently registered for her doctoral degree at the same university. She </w:t>
            </w:r>
            <w:r w:rsidRPr="00520955">
              <w:rPr>
                <w:rFonts w:eastAsia="Times New Roman" w:cstheme="minorHAnsi"/>
                <w:sz w:val="20"/>
                <w:szCs w:val="20"/>
                <w:u w:val="single"/>
                <w:lang w:val="en-GB" w:bidi="ar-SA"/>
              </w:rPr>
              <w:t>joined the teaching profession in 2006</w:t>
            </w:r>
            <w:r w:rsidRPr="00520955">
              <w:rPr>
                <w:rFonts w:eastAsia="Times New Roman" w:cstheme="minorHAnsi"/>
                <w:sz w:val="20"/>
                <w:szCs w:val="20"/>
                <w:lang w:val="en-GB" w:bidi="ar-SA"/>
              </w:rPr>
              <w:t xml:space="preserve"> following a career in human resources at South Cape College in George. She has authored numerous </w:t>
            </w:r>
            <w:r w:rsidR="00352A4A">
              <w:rPr>
                <w:rFonts w:eastAsia="Times New Roman" w:cstheme="minorHAnsi"/>
                <w:sz w:val="20"/>
                <w:szCs w:val="20"/>
                <w:lang w:val="en-GB" w:bidi="ar-SA"/>
              </w:rPr>
              <w:t xml:space="preserve">accredited </w:t>
            </w:r>
            <w:r w:rsidRPr="00520955">
              <w:rPr>
                <w:rFonts w:eastAsia="Times New Roman" w:cstheme="minorHAnsi"/>
                <w:sz w:val="20"/>
                <w:szCs w:val="20"/>
                <w:lang w:val="en-GB" w:bidi="ar-SA"/>
              </w:rPr>
              <w:t xml:space="preserve">articles for local journals. In South Africa her articles have appeared in </w:t>
            </w:r>
            <w:r w:rsidRPr="00520955">
              <w:rPr>
                <w:rFonts w:eastAsia="Times New Roman" w:cstheme="minorHAnsi"/>
                <w:i/>
                <w:sz w:val="20"/>
                <w:szCs w:val="20"/>
                <w:lang w:val="en-GB" w:bidi="ar-SA"/>
              </w:rPr>
              <w:t>J</w:t>
            </w:r>
            <w:r w:rsidR="00BD2329">
              <w:rPr>
                <w:rFonts w:eastAsia="Times New Roman" w:cstheme="minorHAnsi"/>
                <w:i/>
                <w:sz w:val="20"/>
                <w:szCs w:val="20"/>
                <w:lang w:val="en-GB" w:bidi="ar-SA"/>
              </w:rPr>
              <w:t>OPA</w:t>
            </w:r>
            <w:r w:rsidRPr="00520955">
              <w:rPr>
                <w:rFonts w:eastAsia="Times New Roman" w:cstheme="minorHAnsi"/>
                <w:i/>
                <w:sz w:val="20"/>
                <w:szCs w:val="20"/>
                <w:lang w:val="en-GB" w:bidi="ar-SA"/>
              </w:rPr>
              <w:t xml:space="preserve">, </w:t>
            </w:r>
            <w:proofErr w:type="spellStart"/>
            <w:r w:rsidRPr="00520955">
              <w:rPr>
                <w:rFonts w:eastAsia="Times New Roman" w:cstheme="minorHAnsi"/>
                <w:i/>
                <w:sz w:val="20"/>
                <w:szCs w:val="20"/>
                <w:lang w:val="en-GB" w:bidi="ar-SA"/>
              </w:rPr>
              <w:t>Administratio</w:t>
            </w:r>
            <w:proofErr w:type="spellEnd"/>
            <w:r w:rsidRPr="00520955">
              <w:rPr>
                <w:rFonts w:eastAsia="Times New Roman" w:cstheme="minorHAnsi"/>
                <w:i/>
                <w:sz w:val="20"/>
                <w:szCs w:val="20"/>
                <w:lang w:val="en-GB" w:bidi="ar-SA"/>
              </w:rPr>
              <w:t xml:space="preserve"> Publica, </w:t>
            </w:r>
            <w:r w:rsidRPr="00520955">
              <w:rPr>
                <w:rFonts w:eastAsia="Times New Roman" w:cstheme="minorHAnsi"/>
                <w:sz w:val="20"/>
                <w:szCs w:val="20"/>
                <w:lang w:val="en-GB" w:bidi="ar-SA"/>
              </w:rPr>
              <w:t xml:space="preserve">and </w:t>
            </w:r>
            <w:r w:rsidRPr="00520955">
              <w:rPr>
                <w:rFonts w:eastAsia="Times New Roman" w:cstheme="minorHAnsi"/>
                <w:i/>
                <w:sz w:val="20"/>
                <w:szCs w:val="20"/>
                <w:lang w:val="en-GB" w:bidi="ar-SA"/>
              </w:rPr>
              <w:t>Africa Institute of South Africa (AISA</w:t>
            </w:r>
            <w:r w:rsidRPr="00520955">
              <w:rPr>
                <w:rFonts w:eastAsia="Times New Roman" w:cstheme="minorHAnsi"/>
                <w:sz w:val="20"/>
                <w:szCs w:val="20"/>
                <w:lang w:val="en-GB" w:bidi="ar-SA"/>
              </w:rPr>
              <w:t xml:space="preserve">).  Her research interest include governance, human resource management, organisational development, and equity. Ms Louw is a contributor to one book and various conference publications.  </w:t>
            </w:r>
          </w:p>
        </w:tc>
        <w:tc>
          <w:tcPr>
            <w:tcW w:w="1166" w:type="dxa"/>
            <w:tcBorders>
              <w:top w:val="single" w:sz="4" w:space="0" w:color="auto"/>
              <w:left w:val="single" w:sz="4" w:space="0" w:color="auto"/>
              <w:bottom w:val="single" w:sz="4" w:space="0" w:color="auto"/>
              <w:right w:val="single" w:sz="4" w:space="0" w:color="auto"/>
            </w:tcBorders>
          </w:tcPr>
          <w:p w14:paraId="42B3E962" w14:textId="77777777" w:rsidR="00226130" w:rsidRDefault="00FC6967" w:rsidP="00226130">
            <w:pPr>
              <w:spacing w:after="0" w:line="240" w:lineRule="auto"/>
              <w:rPr>
                <w:rFonts w:cstheme="minorHAnsi"/>
                <w:sz w:val="20"/>
                <w:szCs w:val="20"/>
              </w:rPr>
            </w:pPr>
            <w:r>
              <w:rPr>
                <w:rFonts w:cstheme="minorHAnsi"/>
                <w:sz w:val="20"/>
                <w:szCs w:val="20"/>
              </w:rPr>
              <w:t xml:space="preserve">3 </w:t>
            </w:r>
            <w:r w:rsidR="00226130">
              <w:rPr>
                <w:rFonts w:cstheme="minorHAnsi"/>
                <w:sz w:val="20"/>
                <w:szCs w:val="20"/>
              </w:rPr>
              <w:t xml:space="preserve">Masters </w:t>
            </w:r>
          </w:p>
          <w:p w14:paraId="0B0D1FFC" w14:textId="77777777" w:rsidR="0026458C" w:rsidRPr="00520955" w:rsidRDefault="0026458C" w:rsidP="00530BC6">
            <w:pPr>
              <w:spacing w:after="0" w:line="240" w:lineRule="auto"/>
              <w:rPr>
                <w:rFonts w:cstheme="minorHAnsi"/>
                <w:b/>
                <w:bCs/>
                <w:sz w:val="20"/>
                <w:szCs w:val="20"/>
              </w:rPr>
            </w:pPr>
          </w:p>
        </w:tc>
      </w:tr>
      <w:tr w:rsidR="00471307" w:rsidRPr="00520955" w14:paraId="73635E9E" w14:textId="77777777" w:rsidTr="190122C0">
        <w:trPr>
          <w:trHeight w:val="1358"/>
        </w:trPr>
        <w:tc>
          <w:tcPr>
            <w:tcW w:w="2516" w:type="dxa"/>
            <w:tcBorders>
              <w:top w:val="single" w:sz="4" w:space="0" w:color="auto"/>
              <w:left w:val="single" w:sz="4" w:space="0" w:color="auto"/>
              <w:bottom w:val="single" w:sz="4" w:space="0" w:color="auto"/>
              <w:right w:val="single" w:sz="4" w:space="0" w:color="auto"/>
            </w:tcBorders>
          </w:tcPr>
          <w:p w14:paraId="76B09BB2" w14:textId="77777777" w:rsidR="00471307" w:rsidRPr="00520955" w:rsidRDefault="00471307">
            <w:pPr>
              <w:spacing w:after="0" w:line="240" w:lineRule="auto"/>
              <w:rPr>
                <w:rFonts w:cstheme="minorHAnsi"/>
                <w:b/>
                <w:bCs/>
                <w:sz w:val="20"/>
                <w:szCs w:val="20"/>
              </w:rPr>
            </w:pPr>
            <w:r>
              <w:rPr>
                <w:rFonts w:cstheme="minorHAnsi"/>
                <w:b/>
                <w:bCs/>
                <w:sz w:val="20"/>
                <w:szCs w:val="20"/>
              </w:rPr>
              <w:t xml:space="preserve">Ms Khanya </w:t>
            </w:r>
            <w:r w:rsidR="002D0DDE">
              <w:rPr>
                <w:rFonts w:cstheme="minorHAnsi"/>
                <w:b/>
                <w:bCs/>
                <w:sz w:val="20"/>
                <w:szCs w:val="20"/>
              </w:rPr>
              <w:t xml:space="preserve">Mmatshepo </w:t>
            </w:r>
          </w:p>
        </w:tc>
        <w:tc>
          <w:tcPr>
            <w:tcW w:w="5527" w:type="dxa"/>
            <w:gridSpan w:val="3"/>
            <w:tcBorders>
              <w:top w:val="single" w:sz="4" w:space="0" w:color="auto"/>
              <w:left w:val="single" w:sz="4" w:space="0" w:color="auto"/>
              <w:bottom w:val="single" w:sz="4" w:space="0" w:color="auto"/>
              <w:right w:val="single" w:sz="4" w:space="0" w:color="auto"/>
            </w:tcBorders>
          </w:tcPr>
          <w:p w14:paraId="7051F4AC" w14:textId="77777777" w:rsidR="00471307" w:rsidRPr="00AC53FE" w:rsidRDefault="6827C91D" w:rsidP="6827C91D">
            <w:pPr>
              <w:spacing w:after="0" w:line="240" w:lineRule="auto"/>
              <w:jc w:val="both"/>
              <w:rPr>
                <w:rFonts w:eastAsia="Arial"/>
                <w:color w:val="252525"/>
                <w:sz w:val="20"/>
                <w:szCs w:val="20"/>
                <w:lang w:bidi="ar-SA"/>
              </w:rPr>
            </w:pPr>
            <w:r w:rsidRPr="6827C91D">
              <w:rPr>
                <w:rFonts w:eastAsia="Arial"/>
                <w:color w:val="252525"/>
                <w:sz w:val="20"/>
                <w:szCs w:val="20"/>
              </w:rPr>
              <w:t>Ms MP Khanya, hold a Master’s in Public Administration, honours in Public Management &amp; Governance and BA Politics. She is a lecturer with over 8 years’ experience in higher learning institution (occupying various positions). Ms Khanya is an emerging researcher with a keen interest in HRM, Policy and local government. She presented at local and international conferences and co-published an article and book chapter.</w:t>
            </w:r>
          </w:p>
        </w:tc>
        <w:tc>
          <w:tcPr>
            <w:tcW w:w="1166" w:type="dxa"/>
            <w:tcBorders>
              <w:top w:val="single" w:sz="4" w:space="0" w:color="auto"/>
              <w:left w:val="single" w:sz="4" w:space="0" w:color="auto"/>
              <w:bottom w:val="single" w:sz="4" w:space="0" w:color="auto"/>
              <w:right w:val="single" w:sz="4" w:space="0" w:color="auto"/>
            </w:tcBorders>
          </w:tcPr>
          <w:p w14:paraId="132451D0" w14:textId="77777777" w:rsidR="00471307" w:rsidRDefault="00FC6967" w:rsidP="00226130">
            <w:pPr>
              <w:spacing w:after="0" w:line="240" w:lineRule="auto"/>
              <w:rPr>
                <w:rFonts w:cstheme="minorHAnsi"/>
                <w:sz w:val="20"/>
                <w:szCs w:val="20"/>
              </w:rPr>
            </w:pPr>
            <w:r>
              <w:rPr>
                <w:rFonts w:cstheme="minorHAnsi"/>
                <w:sz w:val="20"/>
                <w:szCs w:val="20"/>
              </w:rPr>
              <w:t xml:space="preserve">2 masters </w:t>
            </w:r>
          </w:p>
        </w:tc>
      </w:tr>
      <w:tr w:rsidR="0026458C" w:rsidRPr="00520955" w14:paraId="069AE04F" w14:textId="77777777"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14:paraId="4631CD3B" w14:textId="77777777" w:rsidR="0026458C" w:rsidRPr="00520955" w:rsidRDefault="0026458C">
            <w:pPr>
              <w:spacing w:after="0" w:line="240" w:lineRule="auto"/>
              <w:rPr>
                <w:rFonts w:cstheme="minorHAnsi"/>
                <w:b/>
                <w:bCs/>
                <w:sz w:val="20"/>
                <w:szCs w:val="20"/>
              </w:rPr>
            </w:pPr>
            <w:r w:rsidRPr="00520955">
              <w:rPr>
                <w:rFonts w:cstheme="minorHAnsi"/>
                <w:b/>
                <w:bCs/>
                <w:sz w:val="20"/>
                <w:szCs w:val="20"/>
              </w:rPr>
              <w:t>Model of supervision</w:t>
            </w:r>
          </w:p>
        </w:tc>
        <w:tc>
          <w:tcPr>
            <w:tcW w:w="6693" w:type="dxa"/>
            <w:gridSpan w:val="4"/>
            <w:tcBorders>
              <w:top w:val="single" w:sz="4" w:space="0" w:color="auto"/>
              <w:left w:val="single" w:sz="4" w:space="0" w:color="auto"/>
              <w:bottom w:val="single" w:sz="4" w:space="0" w:color="auto"/>
              <w:right w:val="single" w:sz="4" w:space="0" w:color="auto"/>
            </w:tcBorders>
          </w:tcPr>
          <w:p w14:paraId="7F9B37C2" w14:textId="77777777" w:rsidR="0026458C" w:rsidRPr="00520955" w:rsidRDefault="0026458C" w:rsidP="003307BB">
            <w:pPr>
              <w:spacing w:after="0" w:line="240" w:lineRule="auto"/>
              <w:jc w:val="both"/>
              <w:rPr>
                <w:rFonts w:cstheme="minorHAnsi"/>
                <w:sz w:val="20"/>
                <w:szCs w:val="20"/>
              </w:rPr>
            </w:pPr>
            <w:r w:rsidRPr="00520955">
              <w:rPr>
                <w:rFonts w:cstheme="minorHAnsi"/>
                <w:color w:val="1E2921"/>
                <w:sz w:val="20"/>
                <w:szCs w:val="20"/>
              </w:rPr>
              <w:t xml:space="preserve">Candidates will be allocated to a supervisor but will be required to work independently within the requirements of higher degree studies. </w:t>
            </w:r>
            <w:r w:rsidRPr="00520955">
              <w:rPr>
                <w:rFonts w:cstheme="minorHAnsi"/>
                <w:sz w:val="20"/>
                <w:szCs w:val="20"/>
              </w:rPr>
              <w:t xml:space="preserve">Additionally, the candidate will have to present his/her work to a panel of academic at colloquia.  Additionally, the candidate should submit his/her work to be reviewed by a blind peer review process. </w:t>
            </w:r>
          </w:p>
          <w:p w14:paraId="00B6F9D4" w14:textId="77777777" w:rsidR="0026458C" w:rsidRPr="00520955" w:rsidRDefault="0026458C">
            <w:pPr>
              <w:spacing w:after="0" w:line="240" w:lineRule="auto"/>
              <w:jc w:val="both"/>
              <w:rPr>
                <w:rFonts w:cstheme="minorHAnsi"/>
                <w:color w:val="1E2921"/>
                <w:sz w:val="20"/>
                <w:szCs w:val="20"/>
              </w:rPr>
            </w:pPr>
          </w:p>
        </w:tc>
      </w:tr>
      <w:tr w:rsidR="0026458C" w:rsidRPr="00520955" w14:paraId="16BEC6CE" w14:textId="77777777"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14:paraId="7E9BE334" w14:textId="77777777" w:rsidR="0026458C" w:rsidRPr="00520955" w:rsidRDefault="0026458C">
            <w:pPr>
              <w:spacing w:after="0" w:line="240" w:lineRule="auto"/>
              <w:rPr>
                <w:rFonts w:cstheme="minorHAnsi"/>
                <w:b/>
                <w:bCs/>
                <w:sz w:val="20"/>
                <w:szCs w:val="20"/>
              </w:rPr>
            </w:pPr>
            <w:r w:rsidRPr="00520955">
              <w:rPr>
                <w:rFonts w:cstheme="minorHAnsi"/>
                <w:b/>
                <w:bCs/>
                <w:sz w:val="20"/>
                <w:szCs w:val="20"/>
              </w:rPr>
              <w:t>Selection criteria: Master’s/Doctorate</w:t>
            </w:r>
          </w:p>
        </w:tc>
        <w:tc>
          <w:tcPr>
            <w:tcW w:w="6693" w:type="dxa"/>
            <w:gridSpan w:val="4"/>
            <w:tcBorders>
              <w:top w:val="single" w:sz="4" w:space="0" w:color="auto"/>
              <w:left w:val="single" w:sz="4" w:space="0" w:color="auto"/>
              <w:bottom w:val="single" w:sz="4" w:space="0" w:color="auto"/>
              <w:right w:val="single" w:sz="4" w:space="0" w:color="auto"/>
            </w:tcBorders>
            <w:hideMark/>
          </w:tcPr>
          <w:p w14:paraId="3D68498B" w14:textId="77777777" w:rsidR="00281D41" w:rsidRDefault="00281D41" w:rsidP="00281D41">
            <w:pPr>
              <w:spacing w:after="0" w:line="240" w:lineRule="auto"/>
              <w:jc w:val="both"/>
              <w:rPr>
                <w:color w:val="1E2921"/>
                <w:sz w:val="20"/>
                <w:szCs w:val="20"/>
              </w:rPr>
            </w:pPr>
            <w:r>
              <w:rPr>
                <w:color w:val="1E2921"/>
                <w:sz w:val="20"/>
                <w:szCs w:val="20"/>
              </w:rPr>
              <w:t xml:space="preserve">In addition to the admission criteria contained in the </w:t>
            </w:r>
            <w:r>
              <w:rPr>
                <w:iCs/>
                <w:color w:val="1E2921"/>
                <w:sz w:val="20"/>
                <w:szCs w:val="20"/>
              </w:rPr>
              <w:t>my</w:t>
            </w:r>
            <w:r>
              <w:rPr>
                <w:color w:val="1E2921"/>
                <w:sz w:val="20"/>
                <w:szCs w:val="20"/>
              </w:rPr>
              <w:t xml:space="preserve">Choice brochure, potential students are required to prepare a </w:t>
            </w:r>
            <w:r>
              <w:rPr>
                <w:b/>
                <w:bCs/>
                <w:color w:val="1E2921"/>
                <w:sz w:val="20"/>
                <w:szCs w:val="20"/>
              </w:rPr>
              <w:t>five-page</w:t>
            </w:r>
            <w:r>
              <w:rPr>
                <w:color w:val="1E2921"/>
                <w:sz w:val="20"/>
                <w:szCs w:val="20"/>
              </w:rPr>
              <w:t xml:space="preserve"> expression of interest essay describing the following:</w:t>
            </w:r>
          </w:p>
          <w:p w14:paraId="64DA39A1" w14:textId="77777777"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 xml:space="preserve">1. Suitable topic aligned to a focus area </w:t>
            </w:r>
          </w:p>
          <w:p w14:paraId="22E1B10E" w14:textId="77777777"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2. Introduction and background (</w:t>
            </w:r>
            <w:r w:rsidRPr="00EB329E">
              <w:rPr>
                <w:rFonts w:asciiTheme="minorHAnsi" w:eastAsiaTheme="minorHAnsi" w:hAnsiTheme="minorHAnsi" w:cstheme="minorBidi"/>
                <w:sz w:val="20"/>
                <w:szCs w:val="20"/>
                <w:lang w:eastAsia="en-US" w:bidi="he-IL"/>
              </w:rPr>
              <w:t>(½ page)</w:t>
            </w:r>
          </w:p>
          <w:p w14:paraId="47521836" w14:textId="77777777"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3. Problem statement ((½ page)</w:t>
            </w:r>
          </w:p>
          <w:p w14:paraId="3377BD50" w14:textId="77777777"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4. Brief literature review (1 page) </w:t>
            </w:r>
          </w:p>
          <w:p w14:paraId="13A67CE8" w14:textId="77777777"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5. Research questions and objectives </w:t>
            </w:r>
          </w:p>
          <w:p w14:paraId="751297C3" w14:textId="77777777"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6. Research Methodology (½ to 1 page)</w:t>
            </w:r>
          </w:p>
          <w:p w14:paraId="6554F89E" w14:textId="77777777"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7. Motivation for the study (½ page)</w:t>
            </w:r>
          </w:p>
          <w:p w14:paraId="07D2AB14" w14:textId="77777777" w:rsidR="00281D41" w:rsidRPr="00EB329E" w:rsidRDefault="00281D41" w:rsidP="00281D41">
            <w:pPr>
              <w:pStyle w:val="pf1"/>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8. Contribution to the discipline (½ page)</w:t>
            </w:r>
          </w:p>
          <w:p w14:paraId="37F9E466" w14:textId="77777777"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9. List of references </w:t>
            </w:r>
          </w:p>
          <w:p w14:paraId="08BBF77F" w14:textId="77777777" w:rsidR="00281D41" w:rsidRPr="00EB329E" w:rsidRDefault="00281D41" w:rsidP="00281D41">
            <w:pPr>
              <w:pStyle w:val="pf0"/>
              <w:rPr>
                <w:rFonts w:asciiTheme="minorHAnsi" w:eastAsiaTheme="minorHAnsi" w:hAnsiTheme="minorHAnsi" w:cstheme="minorBidi"/>
                <w:sz w:val="20"/>
                <w:szCs w:val="20"/>
                <w:lang w:eastAsia="en-US" w:bidi="he-IL"/>
              </w:rPr>
            </w:pPr>
            <w:r w:rsidRPr="00EB329E">
              <w:rPr>
                <w:rFonts w:asciiTheme="minorHAnsi" w:eastAsiaTheme="minorHAnsi" w:hAnsiTheme="minorHAnsi" w:cstheme="minorBidi"/>
                <w:sz w:val="20"/>
                <w:szCs w:val="20"/>
                <w:lang w:eastAsia="en-US" w:bidi="he-IL"/>
              </w:rPr>
              <w:t xml:space="preserve">Use of recent literature is compulsory. Sources should not be older than 5 years. </w:t>
            </w:r>
          </w:p>
          <w:p w14:paraId="2E127FD4" w14:textId="77777777" w:rsidR="0026458C" w:rsidRPr="00520955" w:rsidRDefault="0026458C" w:rsidP="190122C0">
            <w:pPr>
              <w:spacing w:after="0" w:line="240" w:lineRule="auto"/>
              <w:jc w:val="both"/>
              <w:rPr>
                <w:color w:val="1E2921"/>
                <w:sz w:val="20"/>
                <w:szCs w:val="20"/>
                <w:highlight w:val="yellow"/>
              </w:rPr>
            </w:pPr>
          </w:p>
        </w:tc>
      </w:tr>
      <w:tr w:rsidR="0026458C" w:rsidRPr="00520955" w14:paraId="3487CA43" w14:textId="77777777"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14:paraId="2FDD77B2" w14:textId="77777777" w:rsidR="0026458C" w:rsidRPr="00520955" w:rsidRDefault="0026458C">
            <w:pPr>
              <w:spacing w:after="0" w:line="240" w:lineRule="auto"/>
              <w:rPr>
                <w:rFonts w:cstheme="minorHAnsi"/>
                <w:b/>
                <w:bCs/>
                <w:sz w:val="20"/>
                <w:szCs w:val="20"/>
              </w:rPr>
            </w:pPr>
            <w:r w:rsidRPr="00520955">
              <w:rPr>
                <w:rFonts w:cstheme="minorHAnsi"/>
                <w:b/>
                <w:bCs/>
                <w:sz w:val="20"/>
                <w:szCs w:val="20"/>
              </w:rPr>
              <w:t>Selection Procedure</w:t>
            </w:r>
          </w:p>
        </w:tc>
        <w:tc>
          <w:tcPr>
            <w:tcW w:w="6693" w:type="dxa"/>
            <w:gridSpan w:val="4"/>
            <w:tcBorders>
              <w:top w:val="single" w:sz="4" w:space="0" w:color="auto"/>
              <w:left w:val="single" w:sz="4" w:space="0" w:color="auto"/>
              <w:bottom w:val="single" w:sz="4" w:space="0" w:color="auto"/>
              <w:right w:val="single" w:sz="4" w:space="0" w:color="auto"/>
            </w:tcBorders>
            <w:hideMark/>
          </w:tcPr>
          <w:p w14:paraId="5E45BD9B" w14:textId="77777777" w:rsidR="0026458C" w:rsidRPr="00520955" w:rsidRDefault="0026458C">
            <w:pPr>
              <w:spacing w:after="0" w:line="240" w:lineRule="auto"/>
              <w:contextualSpacing/>
              <w:jc w:val="both"/>
              <w:rPr>
                <w:rFonts w:cstheme="minorHAnsi"/>
                <w:color w:val="1E2921"/>
                <w:sz w:val="20"/>
                <w:szCs w:val="20"/>
              </w:rPr>
            </w:pPr>
            <w:r w:rsidRPr="00520955">
              <w:rPr>
                <w:rFonts w:cstheme="minorHAnsi"/>
                <w:color w:val="1E2921"/>
                <w:sz w:val="20"/>
                <w:szCs w:val="20"/>
              </w:rPr>
              <w:t xml:space="preserve">Refer to the qualification website for selection procedure. </w:t>
            </w:r>
          </w:p>
        </w:tc>
      </w:tr>
      <w:tr w:rsidR="0026458C" w:rsidRPr="00520955" w14:paraId="7EA84F48" w14:textId="77777777"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14:paraId="586735D8" w14:textId="77777777" w:rsidR="0026458C" w:rsidRPr="00520955" w:rsidRDefault="0026458C">
            <w:pPr>
              <w:spacing w:after="0" w:line="240" w:lineRule="auto"/>
              <w:rPr>
                <w:rFonts w:cstheme="minorHAnsi"/>
                <w:b/>
                <w:bCs/>
                <w:sz w:val="20"/>
                <w:szCs w:val="20"/>
              </w:rPr>
            </w:pPr>
            <w:r w:rsidRPr="00520955">
              <w:rPr>
                <w:rFonts w:cstheme="minorHAnsi"/>
                <w:b/>
                <w:bCs/>
                <w:sz w:val="20"/>
                <w:szCs w:val="20"/>
              </w:rPr>
              <w:t>Research scope</w:t>
            </w:r>
          </w:p>
        </w:tc>
        <w:tc>
          <w:tcPr>
            <w:tcW w:w="6693" w:type="dxa"/>
            <w:gridSpan w:val="4"/>
            <w:tcBorders>
              <w:top w:val="single" w:sz="4" w:space="0" w:color="auto"/>
              <w:left w:val="single" w:sz="4" w:space="0" w:color="auto"/>
              <w:bottom w:val="single" w:sz="4" w:space="0" w:color="auto"/>
              <w:right w:val="single" w:sz="4" w:space="0" w:color="auto"/>
            </w:tcBorders>
          </w:tcPr>
          <w:p w14:paraId="0A898094" w14:textId="77777777" w:rsidR="007E4DEE" w:rsidRDefault="6CFF0F54" w:rsidP="6CFF0F54">
            <w:pPr>
              <w:spacing w:after="0" w:line="240" w:lineRule="auto"/>
              <w:rPr>
                <w:sz w:val="20"/>
                <w:szCs w:val="20"/>
              </w:rPr>
            </w:pPr>
            <w:r w:rsidRPr="6CFF0F54">
              <w:rPr>
                <w:sz w:val="20"/>
                <w:szCs w:val="20"/>
              </w:rPr>
              <w:t>Meaning of human resource management (HRM)</w:t>
            </w:r>
          </w:p>
          <w:p w14:paraId="581670D3" w14:textId="77777777" w:rsidR="6CFF0F54" w:rsidRDefault="6CFF0F54" w:rsidP="6CFF0F54">
            <w:pPr>
              <w:spacing w:after="0" w:line="240" w:lineRule="auto"/>
              <w:rPr>
                <w:sz w:val="20"/>
                <w:szCs w:val="20"/>
              </w:rPr>
            </w:pPr>
          </w:p>
          <w:p w14:paraId="6FF33E4B" w14:textId="77777777" w:rsidR="007E4DEE" w:rsidRDefault="6CFF0F54" w:rsidP="6CFF0F54">
            <w:pPr>
              <w:spacing w:after="0" w:line="240" w:lineRule="auto"/>
              <w:rPr>
                <w:sz w:val="20"/>
                <w:szCs w:val="20"/>
              </w:rPr>
            </w:pPr>
            <w:r w:rsidRPr="6CFF0F54">
              <w:rPr>
                <w:sz w:val="20"/>
                <w:szCs w:val="20"/>
              </w:rPr>
              <w:t>Management perspectives in the HRM field</w:t>
            </w:r>
          </w:p>
          <w:p w14:paraId="61A9B5CF" w14:textId="77777777" w:rsidR="6CFF0F54" w:rsidRDefault="6CFF0F54" w:rsidP="6CFF0F54">
            <w:pPr>
              <w:spacing w:after="0" w:line="240" w:lineRule="auto"/>
              <w:rPr>
                <w:sz w:val="20"/>
                <w:szCs w:val="20"/>
              </w:rPr>
            </w:pPr>
          </w:p>
          <w:p w14:paraId="46B0BC10" w14:textId="77777777" w:rsidR="007E4DEE" w:rsidRDefault="6CFF0F54" w:rsidP="6CFF0F54">
            <w:pPr>
              <w:spacing w:after="0" w:line="240" w:lineRule="auto"/>
              <w:rPr>
                <w:sz w:val="20"/>
                <w:szCs w:val="20"/>
              </w:rPr>
            </w:pPr>
            <w:r w:rsidRPr="6CFF0F54">
              <w:rPr>
                <w:sz w:val="20"/>
                <w:szCs w:val="20"/>
              </w:rPr>
              <w:t>Responsibilities of public human resource managers</w:t>
            </w:r>
          </w:p>
          <w:p w14:paraId="052B80F1" w14:textId="77777777" w:rsidR="6CFF0F54" w:rsidRDefault="6CFF0F54" w:rsidP="6CFF0F54">
            <w:pPr>
              <w:spacing w:after="0" w:line="240" w:lineRule="auto"/>
              <w:rPr>
                <w:sz w:val="20"/>
                <w:szCs w:val="20"/>
              </w:rPr>
            </w:pPr>
          </w:p>
          <w:p w14:paraId="70FE49D5" w14:textId="77777777" w:rsidR="007E4DEE" w:rsidRDefault="007E4DEE">
            <w:pPr>
              <w:spacing w:after="0" w:line="240" w:lineRule="auto"/>
              <w:rPr>
                <w:rFonts w:cstheme="minorHAnsi"/>
                <w:sz w:val="20"/>
                <w:szCs w:val="20"/>
              </w:rPr>
            </w:pPr>
            <w:r>
              <w:rPr>
                <w:rFonts w:cstheme="minorHAnsi"/>
                <w:sz w:val="20"/>
                <w:szCs w:val="20"/>
              </w:rPr>
              <w:t>Institutional roles of public human resource managers</w:t>
            </w:r>
          </w:p>
          <w:p w14:paraId="666357A1" w14:textId="77777777" w:rsidR="007E4DEE" w:rsidRDefault="007E4DEE">
            <w:pPr>
              <w:spacing w:after="0" w:line="240" w:lineRule="auto"/>
              <w:rPr>
                <w:rFonts w:cstheme="minorHAnsi"/>
                <w:sz w:val="20"/>
                <w:szCs w:val="20"/>
              </w:rPr>
            </w:pPr>
          </w:p>
          <w:p w14:paraId="0C25A105" w14:textId="77777777" w:rsidR="007E4DEE" w:rsidRDefault="007E4DEE">
            <w:pPr>
              <w:spacing w:after="0" w:line="240" w:lineRule="auto"/>
              <w:rPr>
                <w:rFonts w:cstheme="minorHAnsi"/>
                <w:sz w:val="20"/>
                <w:szCs w:val="20"/>
              </w:rPr>
            </w:pPr>
            <w:r>
              <w:rPr>
                <w:rFonts w:cstheme="minorHAnsi"/>
                <w:sz w:val="20"/>
                <w:szCs w:val="20"/>
              </w:rPr>
              <w:t>HRM as an integrated process</w:t>
            </w:r>
          </w:p>
          <w:p w14:paraId="1A9EF504" w14:textId="77777777" w:rsidR="007E4DEE" w:rsidRDefault="007E4DEE">
            <w:pPr>
              <w:spacing w:after="0" w:line="240" w:lineRule="auto"/>
              <w:rPr>
                <w:rFonts w:cstheme="minorHAnsi"/>
                <w:sz w:val="20"/>
                <w:szCs w:val="20"/>
              </w:rPr>
            </w:pPr>
          </w:p>
          <w:p w14:paraId="5F2A56C5" w14:textId="77777777" w:rsidR="007E4DEE" w:rsidRDefault="00ED6957">
            <w:pPr>
              <w:spacing w:after="0" w:line="240" w:lineRule="auto"/>
              <w:rPr>
                <w:rFonts w:cstheme="minorHAnsi"/>
                <w:sz w:val="20"/>
                <w:szCs w:val="20"/>
              </w:rPr>
            </w:pPr>
            <w:r>
              <w:rPr>
                <w:rFonts w:cstheme="minorHAnsi"/>
                <w:sz w:val="20"/>
                <w:szCs w:val="20"/>
              </w:rPr>
              <w:t>Theoretical perspectives</w:t>
            </w:r>
            <w:r w:rsidR="007E4DEE">
              <w:rPr>
                <w:rFonts w:cstheme="minorHAnsi"/>
                <w:sz w:val="20"/>
                <w:szCs w:val="20"/>
              </w:rPr>
              <w:t xml:space="preserve"> and the HRM discipline</w:t>
            </w:r>
          </w:p>
          <w:p w14:paraId="764FA5DF" w14:textId="77777777" w:rsidR="007E4DEE" w:rsidRDefault="007E4DEE">
            <w:pPr>
              <w:spacing w:after="0" w:line="240" w:lineRule="auto"/>
              <w:rPr>
                <w:rFonts w:cstheme="minorHAnsi"/>
                <w:sz w:val="20"/>
                <w:szCs w:val="20"/>
              </w:rPr>
            </w:pPr>
          </w:p>
          <w:p w14:paraId="689B41D6" w14:textId="77777777" w:rsidR="007E4DEE" w:rsidRDefault="007E4DEE">
            <w:pPr>
              <w:spacing w:after="0" w:line="240" w:lineRule="auto"/>
              <w:rPr>
                <w:rFonts w:cstheme="minorHAnsi"/>
                <w:sz w:val="20"/>
                <w:szCs w:val="20"/>
              </w:rPr>
            </w:pPr>
            <w:r>
              <w:rPr>
                <w:rFonts w:cstheme="minorHAnsi"/>
                <w:sz w:val="20"/>
                <w:szCs w:val="20"/>
              </w:rPr>
              <w:t>Fourth Industrial Revolution and HRM (</w:t>
            </w:r>
            <w:r w:rsidR="00050DF3">
              <w:rPr>
                <w:rFonts w:cstheme="minorHAnsi"/>
                <w:sz w:val="20"/>
                <w:szCs w:val="20"/>
              </w:rPr>
              <w:t>digital connectivity, upscaling of communication, prediction of outcomes, measuring of impact, workforce of the future, role of government)</w:t>
            </w:r>
          </w:p>
          <w:p w14:paraId="2739A940" w14:textId="77777777" w:rsidR="007E4DEE" w:rsidRDefault="007E4DEE">
            <w:pPr>
              <w:spacing w:after="0" w:line="240" w:lineRule="auto"/>
              <w:rPr>
                <w:rFonts w:cstheme="minorHAnsi"/>
                <w:sz w:val="20"/>
                <w:szCs w:val="20"/>
              </w:rPr>
            </w:pPr>
          </w:p>
          <w:p w14:paraId="6A1ED56A" w14:textId="77777777" w:rsidR="0026458C" w:rsidRPr="00520955" w:rsidRDefault="0026458C">
            <w:pPr>
              <w:spacing w:after="0" w:line="240" w:lineRule="auto"/>
              <w:rPr>
                <w:rFonts w:cstheme="minorHAnsi"/>
                <w:sz w:val="20"/>
                <w:szCs w:val="20"/>
              </w:rPr>
            </w:pPr>
            <w:r w:rsidRPr="00520955">
              <w:rPr>
                <w:rFonts w:cstheme="minorHAnsi"/>
                <w:sz w:val="20"/>
                <w:szCs w:val="20"/>
              </w:rPr>
              <w:t>Recruitment and selection of people. Recruitment policies and practices in the selection of competent and qualified candidates</w:t>
            </w:r>
          </w:p>
          <w:p w14:paraId="3BEE2331" w14:textId="77777777" w:rsidR="0026458C" w:rsidRPr="00520955" w:rsidRDefault="0026458C">
            <w:pPr>
              <w:spacing w:after="0" w:line="240" w:lineRule="auto"/>
              <w:rPr>
                <w:rFonts w:cstheme="minorHAnsi"/>
                <w:sz w:val="20"/>
                <w:szCs w:val="20"/>
              </w:rPr>
            </w:pPr>
          </w:p>
          <w:p w14:paraId="39C8E6EB" w14:textId="77777777" w:rsidR="0026458C" w:rsidRPr="00520955" w:rsidRDefault="0026458C">
            <w:pPr>
              <w:spacing w:after="0" w:line="240" w:lineRule="auto"/>
              <w:rPr>
                <w:rFonts w:cstheme="minorHAnsi"/>
                <w:sz w:val="20"/>
                <w:szCs w:val="20"/>
              </w:rPr>
            </w:pPr>
            <w:r w:rsidRPr="00520955">
              <w:rPr>
                <w:rFonts w:cstheme="minorHAnsi"/>
                <w:sz w:val="20"/>
                <w:szCs w:val="20"/>
              </w:rPr>
              <w:t>Performance management improves employees’ performance and translates into better service delivery. Effectiveness of the performance management and development system in the public service</w:t>
            </w:r>
          </w:p>
          <w:p w14:paraId="6B4F9039" w14:textId="77777777" w:rsidR="0026458C" w:rsidRPr="00520955" w:rsidRDefault="0026458C">
            <w:pPr>
              <w:spacing w:after="0" w:line="240" w:lineRule="auto"/>
              <w:rPr>
                <w:rFonts w:cstheme="minorHAnsi"/>
                <w:sz w:val="20"/>
                <w:szCs w:val="20"/>
              </w:rPr>
            </w:pPr>
          </w:p>
          <w:p w14:paraId="665CC627" w14:textId="77777777" w:rsidR="0026458C" w:rsidRPr="00520955" w:rsidRDefault="0026458C">
            <w:pPr>
              <w:spacing w:after="0" w:line="240" w:lineRule="auto"/>
              <w:rPr>
                <w:rFonts w:cstheme="minorHAnsi"/>
                <w:sz w:val="20"/>
                <w:szCs w:val="20"/>
              </w:rPr>
            </w:pPr>
            <w:r w:rsidRPr="00520955">
              <w:rPr>
                <w:rFonts w:cstheme="minorHAnsi"/>
                <w:sz w:val="20"/>
                <w:szCs w:val="20"/>
              </w:rPr>
              <w:t>General human resource management (HRM)</w:t>
            </w:r>
          </w:p>
          <w:p w14:paraId="102AB24B" w14:textId="77777777" w:rsidR="0026458C" w:rsidRPr="00520955" w:rsidRDefault="0026458C">
            <w:pPr>
              <w:spacing w:after="0" w:line="240" w:lineRule="auto"/>
              <w:rPr>
                <w:rFonts w:cstheme="minorHAnsi"/>
                <w:sz w:val="20"/>
                <w:szCs w:val="20"/>
              </w:rPr>
            </w:pPr>
          </w:p>
          <w:p w14:paraId="51069ED8" w14:textId="77777777" w:rsidR="0026458C" w:rsidRPr="00520955" w:rsidRDefault="0026458C">
            <w:pPr>
              <w:spacing w:after="0" w:line="240" w:lineRule="auto"/>
              <w:rPr>
                <w:rFonts w:cstheme="minorHAnsi"/>
                <w:sz w:val="20"/>
                <w:szCs w:val="20"/>
              </w:rPr>
            </w:pPr>
            <w:r w:rsidRPr="00520955">
              <w:rPr>
                <w:rFonts w:cstheme="minorHAnsi"/>
                <w:sz w:val="20"/>
                <w:szCs w:val="20"/>
              </w:rPr>
              <w:t>HRM and public service motivation. Personnel motivation and public service delivery</w:t>
            </w:r>
          </w:p>
          <w:p w14:paraId="060895C5" w14:textId="77777777" w:rsidR="0026458C" w:rsidRPr="00520955" w:rsidRDefault="0026458C">
            <w:pPr>
              <w:spacing w:after="0" w:line="240" w:lineRule="auto"/>
              <w:rPr>
                <w:rFonts w:cstheme="minorHAnsi"/>
                <w:sz w:val="20"/>
                <w:szCs w:val="20"/>
              </w:rPr>
            </w:pPr>
          </w:p>
          <w:p w14:paraId="12665D1E" w14:textId="77777777" w:rsidR="0026458C" w:rsidRPr="00520955" w:rsidRDefault="0026458C">
            <w:pPr>
              <w:spacing w:after="0" w:line="240" w:lineRule="auto"/>
              <w:rPr>
                <w:rFonts w:cstheme="minorHAnsi"/>
                <w:sz w:val="20"/>
                <w:szCs w:val="20"/>
              </w:rPr>
            </w:pPr>
            <w:r w:rsidRPr="00520955">
              <w:rPr>
                <w:rFonts w:cstheme="minorHAnsi"/>
                <w:sz w:val="20"/>
                <w:szCs w:val="20"/>
              </w:rPr>
              <w:t>Gender studies and HRM</w:t>
            </w:r>
          </w:p>
          <w:p w14:paraId="7C0F045D" w14:textId="77777777" w:rsidR="0026458C" w:rsidRPr="00520955" w:rsidRDefault="0026458C">
            <w:pPr>
              <w:spacing w:after="0" w:line="240" w:lineRule="auto"/>
              <w:rPr>
                <w:rFonts w:cstheme="minorHAnsi"/>
                <w:sz w:val="20"/>
                <w:szCs w:val="20"/>
              </w:rPr>
            </w:pPr>
          </w:p>
          <w:p w14:paraId="67275407" w14:textId="77777777" w:rsidR="007D4059" w:rsidRDefault="0026458C">
            <w:pPr>
              <w:spacing w:after="0" w:line="240" w:lineRule="auto"/>
              <w:rPr>
                <w:rFonts w:cstheme="minorHAnsi"/>
                <w:sz w:val="20"/>
                <w:szCs w:val="20"/>
              </w:rPr>
            </w:pPr>
            <w:r w:rsidRPr="00520955">
              <w:rPr>
                <w:rFonts w:cstheme="minorHAnsi"/>
                <w:sz w:val="20"/>
                <w:szCs w:val="20"/>
              </w:rPr>
              <w:t>Strategic human resource management</w:t>
            </w:r>
            <w:r w:rsidR="007D4059">
              <w:rPr>
                <w:rFonts w:cstheme="minorHAnsi"/>
                <w:sz w:val="20"/>
                <w:szCs w:val="20"/>
              </w:rPr>
              <w:t xml:space="preserve"> (s</w:t>
            </w:r>
            <w:r w:rsidRPr="00520955">
              <w:rPr>
                <w:rFonts w:cstheme="minorHAnsi"/>
                <w:sz w:val="20"/>
                <w:szCs w:val="20"/>
              </w:rPr>
              <w:t>uccession planning</w:t>
            </w:r>
            <w:r w:rsidR="007D4059">
              <w:rPr>
                <w:rFonts w:cstheme="minorHAnsi"/>
                <w:sz w:val="20"/>
                <w:szCs w:val="20"/>
              </w:rPr>
              <w:t xml:space="preserve">, workforce </w:t>
            </w:r>
            <w:r w:rsidR="00155A73">
              <w:rPr>
                <w:rFonts w:cstheme="minorHAnsi"/>
                <w:sz w:val="20"/>
                <w:szCs w:val="20"/>
              </w:rPr>
              <w:t>planning, change</w:t>
            </w:r>
            <w:r w:rsidRPr="00520955">
              <w:rPr>
                <w:rFonts w:cstheme="minorHAnsi"/>
                <w:sz w:val="20"/>
                <w:szCs w:val="20"/>
              </w:rPr>
              <w:t xml:space="preserve"> and HRM</w:t>
            </w:r>
            <w:r w:rsidR="007D4059">
              <w:rPr>
                <w:rFonts w:cstheme="minorHAnsi"/>
                <w:sz w:val="20"/>
                <w:szCs w:val="20"/>
              </w:rPr>
              <w:t>)</w:t>
            </w:r>
          </w:p>
          <w:p w14:paraId="6ACF6E47" w14:textId="77777777" w:rsidR="007D4059" w:rsidRDefault="007D4059">
            <w:pPr>
              <w:spacing w:after="0" w:line="240" w:lineRule="auto"/>
              <w:rPr>
                <w:rFonts w:cstheme="minorHAnsi"/>
                <w:sz w:val="20"/>
                <w:szCs w:val="20"/>
              </w:rPr>
            </w:pPr>
          </w:p>
          <w:p w14:paraId="32C67C8D" w14:textId="77777777" w:rsidR="007D4059" w:rsidRDefault="007D4059">
            <w:pPr>
              <w:spacing w:after="0" w:line="240" w:lineRule="auto"/>
              <w:rPr>
                <w:rFonts w:cstheme="minorHAnsi"/>
                <w:sz w:val="20"/>
                <w:szCs w:val="20"/>
              </w:rPr>
            </w:pPr>
            <w:r>
              <w:rPr>
                <w:rFonts w:cstheme="minorHAnsi"/>
                <w:sz w:val="20"/>
                <w:szCs w:val="20"/>
              </w:rPr>
              <w:t xml:space="preserve">Equalising opportunities by means of affirmative action – public </w:t>
            </w:r>
            <w:proofErr w:type="gramStart"/>
            <w:r>
              <w:rPr>
                <w:rFonts w:cstheme="minorHAnsi"/>
                <w:sz w:val="20"/>
                <w:szCs w:val="20"/>
              </w:rPr>
              <w:t>workplace</w:t>
            </w:r>
            <w:proofErr w:type="gramEnd"/>
          </w:p>
          <w:p w14:paraId="03A4F04A" w14:textId="77777777" w:rsidR="007D4059" w:rsidRDefault="007D4059">
            <w:pPr>
              <w:spacing w:after="0" w:line="240" w:lineRule="auto"/>
              <w:rPr>
                <w:rFonts w:cstheme="minorHAnsi"/>
                <w:sz w:val="20"/>
                <w:szCs w:val="20"/>
              </w:rPr>
            </w:pPr>
          </w:p>
          <w:p w14:paraId="69A2E9CC" w14:textId="77777777" w:rsidR="007D4059" w:rsidRDefault="007D4059">
            <w:pPr>
              <w:spacing w:after="0" w:line="240" w:lineRule="auto"/>
              <w:rPr>
                <w:rFonts w:cstheme="minorHAnsi"/>
                <w:sz w:val="20"/>
                <w:szCs w:val="20"/>
              </w:rPr>
            </w:pPr>
            <w:r>
              <w:rPr>
                <w:rFonts w:cstheme="minorHAnsi"/>
                <w:sz w:val="20"/>
                <w:szCs w:val="20"/>
              </w:rPr>
              <w:t xml:space="preserve">Career management in the public sector </w:t>
            </w:r>
          </w:p>
          <w:p w14:paraId="29F029AD" w14:textId="77777777" w:rsidR="007D4059" w:rsidRDefault="007D4059">
            <w:pPr>
              <w:spacing w:after="0" w:line="240" w:lineRule="auto"/>
              <w:rPr>
                <w:rFonts w:cstheme="minorHAnsi"/>
                <w:sz w:val="20"/>
                <w:szCs w:val="20"/>
              </w:rPr>
            </w:pPr>
          </w:p>
          <w:p w14:paraId="7D7BA145" w14:textId="77777777" w:rsidR="00761E74" w:rsidRDefault="007D4059">
            <w:pPr>
              <w:spacing w:after="0" w:line="240" w:lineRule="auto"/>
              <w:rPr>
                <w:rFonts w:cstheme="minorHAnsi"/>
                <w:sz w:val="20"/>
                <w:szCs w:val="20"/>
              </w:rPr>
            </w:pPr>
            <w:r>
              <w:rPr>
                <w:rFonts w:cstheme="minorHAnsi"/>
                <w:sz w:val="20"/>
                <w:szCs w:val="20"/>
              </w:rPr>
              <w:t xml:space="preserve">Reflections on public learning programmes (problem-based learning, case studies, portfolios, storytelling, role-play, mentoring, demonstrations, group work, critical </w:t>
            </w:r>
            <w:r w:rsidR="00155A73">
              <w:rPr>
                <w:rFonts w:cstheme="minorHAnsi"/>
                <w:sz w:val="20"/>
                <w:szCs w:val="20"/>
              </w:rPr>
              <w:t>debate, professional</w:t>
            </w:r>
            <w:r>
              <w:rPr>
                <w:rFonts w:cstheme="minorHAnsi"/>
                <w:sz w:val="20"/>
                <w:szCs w:val="20"/>
              </w:rPr>
              <w:t xml:space="preserve"> enquiry, E-learning, mobile learning, social </w:t>
            </w:r>
            <w:r w:rsidR="003307BB">
              <w:rPr>
                <w:rFonts w:cstheme="minorHAnsi"/>
                <w:sz w:val="20"/>
                <w:szCs w:val="20"/>
              </w:rPr>
              <w:t>media, massive</w:t>
            </w:r>
            <w:r>
              <w:rPr>
                <w:rFonts w:cstheme="minorHAnsi"/>
                <w:sz w:val="20"/>
                <w:szCs w:val="20"/>
              </w:rPr>
              <w:t xml:space="preserve"> open online courses, open educational resources, educational games, </w:t>
            </w:r>
            <w:proofErr w:type="gramStart"/>
            <w:r>
              <w:rPr>
                <w:rFonts w:cstheme="minorHAnsi"/>
                <w:sz w:val="20"/>
                <w:szCs w:val="20"/>
              </w:rPr>
              <w:t>webinars</w:t>
            </w:r>
            <w:proofErr w:type="gramEnd"/>
            <w:r>
              <w:rPr>
                <w:rFonts w:cstheme="minorHAnsi"/>
                <w:sz w:val="20"/>
                <w:szCs w:val="20"/>
              </w:rPr>
              <w:t xml:space="preserve"> and lifelong learning) </w:t>
            </w:r>
          </w:p>
          <w:p w14:paraId="0AE6C297" w14:textId="77777777" w:rsidR="00761E74" w:rsidRDefault="00761E74">
            <w:pPr>
              <w:spacing w:after="0" w:line="240" w:lineRule="auto"/>
              <w:rPr>
                <w:rFonts w:cstheme="minorHAnsi"/>
                <w:sz w:val="20"/>
                <w:szCs w:val="20"/>
              </w:rPr>
            </w:pPr>
          </w:p>
          <w:p w14:paraId="51C3CB55" w14:textId="77777777" w:rsidR="00761E74" w:rsidRDefault="00761E74">
            <w:pPr>
              <w:spacing w:after="0" w:line="240" w:lineRule="auto"/>
              <w:rPr>
                <w:rFonts w:cstheme="minorHAnsi"/>
                <w:sz w:val="20"/>
                <w:szCs w:val="20"/>
              </w:rPr>
            </w:pPr>
            <w:r>
              <w:rPr>
                <w:rFonts w:cstheme="minorHAnsi"/>
                <w:sz w:val="20"/>
                <w:szCs w:val="20"/>
              </w:rPr>
              <w:t xml:space="preserve">Compensation in the public sector </w:t>
            </w:r>
          </w:p>
          <w:p w14:paraId="5F5C69B9" w14:textId="77777777" w:rsidR="00761E74" w:rsidRDefault="00761E74">
            <w:pPr>
              <w:spacing w:after="0" w:line="240" w:lineRule="auto"/>
              <w:rPr>
                <w:rFonts w:cstheme="minorHAnsi"/>
                <w:sz w:val="20"/>
                <w:szCs w:val="20"/>
              </w:rPr>
            </w:pPr>
          </w:p>
          <w:p w14:paraId="7750C2FC" w14:textId="77777777" w:rsidR="00761E74" w:rsidRDefault="00761E74">
            <w:pPr>
              <w:spacing w:after="0" w:line="240" w:lineRule="auto"/>
              <w:rPr>
                <w:rFonts w:cstheme="minorHAnsi"/>
                <w:sz w:val="20"/>
                <w:szCs w:val="20"/>
              </w:rPr>
            </w:pPr>
            <w:r>
              <w:rPr>
                <w:rFonts w:cstheme="minorHAnsi"/>
                <w:sz w:val="20"/>
                <w:szCs w:val="20"/>
              </w:rPr>
              <w:t xml:space="preserve">Establishing and maintaining of wellness (psychosocial hazards, ergonomics and workplace </w:t>
            </w:r>
            <w:r w:rsidR="003307BB">
              <w:rPr>
                <w:rFonts w:cstheme="minorHAnsi"/>
                <w:sz w:val="20"/>
                <w:szCs w:val="20"/>
              </w:rPr>
              <w:t>design, work</w:t>
            </w:r>
            <w:r>
              <w:rPr>
                <w:rFonts w:cstheme="minorHAnsi"/>
                <w:sz w:val="20"/>
                <w:szCs w:val="20"/>
              </w:rPr>
              <w:t xml:space="preserve">-life balance, work </w:t>
            </w:r>
            <w:r w:rsidR="003307BB">
              <w:rPr>
                <w:rFonts w:cstheme="minorHAnsi"/>
                <w:sz w:val="20"/>
                <w:szCs w:val="20"/>
              </w:rPr>
              <w:t>overload, fatigue</w:t>
            </w:r>
            <w:r>
              <w:rPr>
                <w:rFonts w:cstheme="minorHAnsi"/>
                <w:sz w:val="20"/>
                <w:szCs w:val="20"/>
              </w:rPr>
              <w:t>, stress and bullying)</w:t>
            </w:r>
          </w:p>
          <w:p w14:paraId="70552326" w14:textId="77777777" w:rsidR="00761E74" w:rsidRDefault="00761E74">
            <w:pPr>
              <w:spacing w:after="0" w:line="240" w:lineRule="auto"/>
              <w:rPr>
                <w:rFonts w:cstheme="minorHAnsi"/>
                <w:sz w:val="20"/>
                <w:szCs w:val="20"/>
              </w:rPr>
            </w:pPr>
          </w:p>
          <w:p w14:paraId="0D324E56" w14:textId="77777777" w:rsidR="00B37248" w:rsidRDefault="00761E74">
            <w:pPr>
              <w:spacing w:after="0" w:line="240" w:lineRule="auto"/>
              <w:rPr>
                <w:rFonts w:cstheme="minorHAnsi"/>
                <w:sz w:val="20"/>
                <w:szCs w:val="20"/>
              </w:rPr>
            </w:pPr>
            <w:r>
              <w:rPr>
                <w:rFonts w:cstheme="minorHAnsi"/>
                <w:sz w:val="20"/>
                <w:szCs w:val="20"/>
              </w:rPr>
              <w:t>Employment relations (handling of disputes, handling of strikes, structures for collective bargaining/negotiation</w:t>
            </w:r>
            <w:r w:rsidR="00B37248">
              <w:rPr>
                <w:rFonts w:cstheme="minorHAnsi"/>
                <w:sz w:val="20"/>
                <w:szCs w:val="20"/>
              </w:rPr>
              <w:t>)</w:t>
            </w:r>
          </w:p>
          <w:p w14:paraId="5DF3F183" w14:textId="77777777" w:rsidR="00B37248" w:rsidRDefault="00B37248">
            <w:pPr>
              <w:spacing w:after="0" w:line="240" w:lineRule="auto"/>
              <w:rPr>
                <w:rFonts w:cstheme="minorHAnsi"/>
                <w:sz w:val="20"/>
                <w:szCs w:val="20"/>
              </w:rPr>
            </w:pPr>
          </w:p>
          <w:p w14:paraId="7285183C" w14:textId="77777777" w:rsidR="00B37248" w:rsidRDefault="6827C91D" w:rsidP="6CFF0F54">
            <w:pPr>
              <w:spacing w:after="0" w:line="240" w:lineRule="auto"/>
              <w:rPr>
                <w:sz w:val="20"/>
                <w:szCs w:val="20"/>
              </w:rPr>
            </w:pPr>
            <w:r w:rsidRPr="6827C91D">
              <w:rPr>
                <w:sz w:val="20"/>
                <w:szCs w:val="20"/>
              </w:rPr>
              <w:t>Termination and the public employee (retirement, resignations, ill-health, operational   requirements, causes of dismissals, fairness of dismissals, dismissal - employee’s conduct, dismissal – employee’s capacity, dismissal – operational requirements)</w:t>
            </w:r>
          </w:p>
          <w:p w14:paraId="76FFBA58" w14:textId="77777777" w:rsidR="00B37248" w:rsidRDefault="00B37248">
            <w:pPr>
              <w:spacing w:after="0" w:line="240" w:lineRule="auto"/>
              <w:rPr>
                <w:rFonts w:cstheme="minorHAnsi"/>
                <w:sz w:val="20"/>
                <w:szCs w:val="20"/>
              </w:rPr>
            </w:pPr>
          </w:p>
          <w:p w14:paraId="4B9CA83F" w14:textId="77777777" w:rsidR="0026458C" w:rsidRPr="00520955" w:rsidRDefault="00B37248">
            <w:pPr>
              <w:spacing w:after="0" w:line="240" w:lineRule="auto"/>
              <w:rPr>
                <w:rFonts w:cstheme="minorHAnsi"/>
                <w:sz w:val="20"/>
                <w:szCs w:val="20"/>
              </w:rPr>
            </w:pPr>
            <w:r>
              <w:rPr>
                <w:rFonts w:cstheme="minorHAnsi"/>
                <w:sz w:val="20"/>
                <w:szCs w:val="20"/>
              </w:rPr>
              <w:t xml:space="preserve">Role of political leadership in a dynamic and changing environment (Mandela era, Mbeki era, Zuma era, </w:t>
            </w:r>
            <w:proofErr w:type="spellStart"/>
            <w:r>
              <w:rPr>
                <w:rFonts w:cstheme="minorHAnsi"/>
                <w:sz w:val="20"/>
                <w:szCs w:val="20"/>
              </w:rPr>
              <w:t>Ramaphosa</w:t>
            </w:r>
            <w:proofErr w:type="spellEnd"/>
            <w:r>
              <w:rPr>
                <w:rFonts w:cstheme="minorHAnsi"/>
                <w:sz w:val="20"/>
                <w:szCs w:val="20"/>
              </w:rPr>
              <w:t xml:space="preserve"> era) </w:t>
            </w:r>
            <w:r w:rsidR="00761E74">
              <w:rPr>
                <w:rFonts w:cstheme="minorHAnsi"/>
                <w:sz w:val="20"/>
                <w:szCs w:val="20"/>
              </w:rPr>
              <w:t xml:space="preserve">      </w:t>
            </w:r>
          </w:p>
          <w:p w14:paraId="53EF507A" w14:textId="77777777" w:rsidR="0026458C" w:rsidRPr="00520955" w:rsidRDefault="0026458C">
            <w:pPr>
              <w:spacing w:after="0" w:line="240" w:lineRule="auto"/>
              <w:rPr>
                <w:rFonts w:cstheme="minorHAnsi"/>
                <w:sz w:val="20"/>
                <w:szCs w:val="20"/>
              </w:rPr>
            </w:pPr>
          </w:p>
          <w:p w14:paraId="1EEF3F20" w14:textId="77777777" w:rsidR="0026458C" w:rsidRPr="00520955" w:rsidRDefault="0026458C">
            <w:pPr>
              <w:spacing w:after="0" w:line="240" w:lineRule="auto"/>
              <w:rPr>
                <w:rFonts w:cstheme="minorHAnsi"/>
                <w:sz w:val="20"/>
                <w:szCs w:val="20"/>
              </w:rPr>
            </w:pPr>
            <w:r w:rsidRPr="00520955">
              <w:rPr>
                <w:rFonts w:cstheme="minorHAnsi"/>
                <w:sz w:val="20"/>
                <w:szCs w:val="20"/>
              </w:rPr>
              <w:t>Human resource development. Training influences employees’ performance</w:t>
            </w:r>
          </w:p>
          <w:p w14:paraId="5B556A31" w14:textId="77777777" w:rsidR="0026458C" w:rsidRPr="00520955" w:rsidRDefault="0026458C">
            <w:pPr>
              <w:spacing w:after="0" w:line="240" w:lineRule="auto"/>
              <w:rPr>
                <w:rFonts w:cstheme="minorHAnsi"/>
                <w:sz w:val="20"/>
                <w:szCs w:val="20"/>
              </w:rPr>
            </w:pPr>
            <w:r w:rsidRPr="00520955">
              <w:rPr>
                <w:rFonts w:cstheme="minorHAnsi"/>
                <w:sz w:val="20"/>
                <w:szCs w:val="20"/>
              </w:rPr>
              <w:t>Attracting and retaining of academic talent</w:t>
            </w:r>
          </w:p>
          <w:p w14:paraId="76D7C326" w14:textId="77777777" w:rsidR="0026458C" w:rsidRPr="00520955" w:rsidRDefault="0026458C">
            <w:pPr>
              <w:spacing w:after="0" w:line="240" w:lineRule="auto"/>
              <w:rPr>
                <w:rFonts w:cstheme="minorHAnsi"/>
                <w:sz w:val="20"/>
                <w:szCs w:val="20"/>
              </w:rPr>
            </w:pPr>
            <w:r w:rsidRPr="00520955">
              <w:rPr>
                <w:rFonts w:cstheme="minorHAnsi"/>
                <w:sz w:val="20"/>
                <w:szCs w:val="20"/>
              </w:rPr>
              <w:t>Effect of educators’ qualifications on learner performance</w:t>
            </w:r>
          </w:p>
          <w:p w14:paraId="4E66717B" w14:textId="77777777" w:rsidR="0026458C" w:rsidRPr="00520955" w:rsidRDefault="0026458C">
            <w:pPr>
              <w:spacing w:after="0" w:line="240" w:lineRule="auto"/>
              <w:rPr>
                <w:rFonts w:cstheme="minorHAnsi"/>
                <w:sz w:val="20"/>
                <w:szCs w:val="20"/>
              </w:rPr>
            </w:pPr>
            <w:r w:rsidRPr="00520955">
              <w:rPr>
                <w:rFonts w:cstheme="minorHAnsi"/>
                <w:sz w:val="20"/>
                <w:szCs w:val="20"/>
              </w:rPr>
              <w:t>Transforming training in the South African public service</w:t>
            </w:r>
          </w:p>
          <w:p w14:paraId="4B1C4C15" w14:textId="77777777" w:rsidR="0026458C" w:rsidRPr="00520955" w:rsidRDefault="0026458C">
            <w:pPr>
              <w:spacing w:after="0" w:line="240" w:lineRule="auto"/>
              <w:rPr>
                <w:rFonts w:cstheme="minorHAnsi"/>
                <w:sz w:val="20"/>
                <w:szCs w:val="20"/>
              </w:rPr>
            </w:pPr>
          </w:p>
          <w:p w14:paraId="179F97A6" w14:textId="77777777" w:rsidR="0026458C" w:rsidRPr="00520955" w:rsidRDefault="0026458C">
            <w:pPr>
              <w:spacing w:after="0" w:line="240" w:lineRule="auto"/>
              <w:rPr>
                <w:rFonts w:cstheme="minorHAnsi"/>
                <w:sz w:val="20"/>
                <w:szCs w:val="20"/>
              </w:rPr>
            </w:pPr>
            <w:r w:rsidRPr="00520955">
              <w:rPr>
                <w:rFonts w:cstheme="minorHAnsi"/>
                <w:sz w:val="20"/>
                <w:szCs w:val="20"/>
              </w:rPr>
              <w:t>HRM in the developed world (USA, UK, Australia, etc.)</w:t>
            </w:r>
          </w:p>
          <w:p w14:paraId="608982DC" w14:textId="77777777" w:rsidR="0026458C" w:rsidRPr="00520955" w:rsidRDefault="0026458C">
            <w:pPr>
              <w:spacing w:after="0" w:line="240" w:lineRule="auto"/>
              <w:rPr>
                <w:rFonts w:cstheme="minorHAnsi"/>
                <w:sz w:val="20"/>
                <w:szCs w:val="20"/>
              </w:rPr>
            </w:pPr>
          </w:p>
          <w:p w14:paraId="166E1DAC" w14:textId="77777777" w:rsidR="0026458C" w:rsidRPr="00520955" w:rsidRDefault="0026458C">
            <w:pPr>
              <w:spacing w:after="0" w:line="240" w:lineRule="auto"/>
              <w:rPr>
                <w:rFonts w:cstheme="minorHAnsi"/>
                <w:sz w:val="20"/>
                <w:szCs w:val="20"/>
              </w:rPr>
            </w:pPr>
            <w:r w:rsidRPr="00520955">
              <w:rPr>
                <w:rFonts w:cstheme="minorHAnsi"/>
                <w:sz w:val="20"/>
                <w:szCs w:val="20"/>
              </w:rPr>
              <w:t>HRM in the BRICS countries (Brazil, Russia, India, China, South Africa)</w:t>
            </w:r>
          </w:p>
          <w:p w14:paraId="19750A9B" w14:textId="77777777" w:rsidR="0026458C" w:rsidRPr="00520955" w:rsidRDefault="0026458C">
            <w:pPr>
              <w:spacing w:after="0" w:line="240" w:lineRule="auto"/>
              <w:rPr>
                <w:rFonts w:cstheme="minorHAnsi"/>
                <w:sz w:val="20"/>
                <w:szCs w:val="20"/>
              </w:rPr>
            </w:pPr>
          </w:p>
          <w:p w14:paraId="3A249BD9" w14:textId="77777777" w:rsidR="0026458C" w:rsidRPr="00520955" w:rsidRDefault="0026458C">
            <w:pPr>
              <w:spacing w:after="0" w:line="240" w:lineRule="auto"/>
              <w:rPr>
                <w:rFonts w:cstheme="minorHAnsi"/>
                <w:sz w:val="20"/>
                <w:szCs w:val="20"/>
              </w:rPr>
            </w:pPr>
            <w:r w:rsidRPr="00520955">
              <w:rPr>
                <w:rFonts w:cstheme="minorHAnsi"/>
                <w:sz w:val="20"/>
                <w:szCs w:val="20"/>
              </w:rPr>
              <w:t>Traditional determinants of HRM in BRICS countries</w:t>
            </w:r>
          </w:p>
          <w:p w14:paraId="297BAEDF" w14:textId="77777777" w:rsidR="0026458C" w:rsidRPr="00520955" w:rsidRDefault="0026458C">
            <w:pPr>
              <w:spacing w:after="0" w:line="240" w:lineRule="auto"/>
              <w:rPr>
                <w:rFonts w:cstheme="minorHAnsi"/>
                <w:sz w:val="20"/>
                <w:szCs w:val="20"/>
              </w:rPr>
            </w:pPr>
          </w:p>
          <w:p w14:paraId="08F06F17" w14:textId="77777777" w:rsidR="0026458C" w:rsidRPr="00520955" w:rsidRDefault="0026458C">
            <w:pPr>
              <w:spacing w:after="0" w:line="240" w:lineRule="auto"/>
              <w:rPr>
                <w:rFonts w:cstheme="minorHAnsi"/>
                <w:sz w:val="20"/>
                <w:szCs w:val="20"/>
              </w:rPr>
            </w:pPr>
            <w:r w:rsidRPr="00520955">
              <w:rPr>
                <w:rFonts w:cstheme="minorHAnsi"/>
                <w:sz w:val="20"/>
                <w:szCs w:val="20"/>
              </w:rPr>
              <w:t>HRM in Africa (Kenya, Tanzania, South Africa)</w:t>
            </w:r>
          </w:p>
          <w:p w14:paraId="0AE2832D" w14:textId="77777777" w:rsidR="0026458C" w:rsidRPr="00520955" w:rsidRDefault="0026458C">
            <w:pPr>
              <w:spacing w:after="0" w:line="240" w:lineRule="auto"/>
              <w:rPr>
                <w:rFonts w:cstheme="minorHAnsi"/>
                <w:sz w:val="20"/>
                <w:szCs w:val="20"/>
              </w:rPr>
            </w:pPr>
          </w:p>
          <w:p w14:paraId="2ECF0335" w14:textId="77777777" w:rsidR="0026458C" w:rsidRDefault="0026458C" w:rsidP="0007777B">
            <w:pPr>
              <w:spacing w:after="0" w:line="240" w:lineRule="auto"/>
              <w:rPr>
                <w:rFonts w:cstheme="minorHAnsi"/>
                <w:sz w:val="20"/>
                <w:szCs w:val="20"/>
              </w:rPr>
            </w:pPr>
            <w:r w:rsidRPr="00520955">
              <w:rPr>
                <w:rFonts w:cstheme="minorHAnsi"/>
                <w:sz w:val="20"/>
                <w:szCs w:val="20"/>
              </w:rPr>
              <w:t>HRM and colonialism</w:t>
            </w:r>
            <w:r w:rsidR="0007777B">
              <w:rPr>
                <w:rFonts w:cstheme="minorHAnsi"/>
                <w:sz w:val="20"/>
                <w:szCs w:val="20"/>
              </w:rPr>
              <w:t>/decolonisation</w:t>
            </w:r>
          </w:p>
          <w:p w14:paraId="56BAC206" w14:textId="77777777" w:rsidR="0007777B" w:rsidRDefault="0007777B" w:rsidP="0007777B">
            <w:pPr>
              <w:spacing w:after="0" w:line="240" w:lineRule="auto"/>
              <w:rPr>
                <w:rFonts w:cstheme="minorHAnsi"/>
                <w:sz w:val="20"/>
                <w:szCs w:val="20"/>
              </w:rPr>
            </w:pPr>
          </w:p>
          <w:p w14:paraId="55B23BBE" w14:textId="77777777" w:rsidR="0007777B" w:rsidRDefault="0007777B" w:rsidP="0007777B">
            <w:pPr>
              <w:spacing w:after="0" w:line="240" w:lineRule="auto"/>
              <w:rPr>
                <w:rFonts w:cstheme="minorHAnsi"/>
                <w:sz w:val="20"/>
                <w:szCs w:val="20"/>
              </w:rPr>
            </w:pPr>
            <w:r>
              <w:rPr>
                <w:rFonts w:cstheme="minorHAnsi"/>
                <w:sz w:val="20"/>
                <w:szCs w:val="20"/>
              </w:rPr>
              <w:t>Human resource governance and metrics</w:t>
            </w:r>
          </w:p>
          <w:p w14:paraId="31AAC084" w14:textId="77777777" w:rsidR="0007777B" w:rsidRPr="00520955" w:rsidRDefault="0007777B" w:rsidP="0007777B">
            <w:pPr>
              <w:spacing w:after="0" w:line="240" w:lineRule="auto"/>
              <w:rPr>
                <w:rFonts w:cstheme="minorHAnsi"/>
                <w:sz w:val="20"/>
                <w:szCs w:val="20"/>
              </w:rPr>
            </w:pPr>
          </w:p>
        </w:tc>
      </w:tr>
      <w:tr w:rsidR="0026458C" w:rsidRPr="00520955" w14:paraId="1F230FE9" w14:textId="77777777" w:rsidTr="190122C0">
        <w:trPr>
          <w:trHeight w:val="276"/>
        </w:trPr>
        <w:tc>
          <w:tcPr>
            <w:tcW w:w="2516" w:type="dxa"/>
            <w:tcBorders>
              <w:top w:val="single" w:sz="4" w:space="0" w:color="auto"/>
              <w:left w:val="single" w:sz="4" w:space="0" w:color="auto"/>
              <w:bottom w:val="single" w:sz="4" w:space="0" w:color="auto"/>
              <w:right w:val="single" w:sz="4" w:space="0" w:color="auto"/>
            </w:tcBorders>
          </w:tcPr>
          <w:p w14:paraId="19F67A5D" w14:textId="77777777" w:rsidR="0026458C" w:rsidRPr="00520955" w:rsidRDefault="0026458C">
            <w:pPr>
              <w:spacing w:after="0" w:line="240" w:lineRule="auto"/>
              <w:rPr>
                <w:rFonts w:cstheme="minorHAnsi"/>
                <w:b/>
                <w:bCs/>
                <w:sz w:val="20"/>
                <w:szCs w:val="20"/>
              </w:rPr>
            </w:pPr>
            <w:r w:rsidRPr="00520955">
              <w:rPr>
                <w:rFonts w:cstheme="minorHAnsi"/>
                <w:b/>
                <w:bCs/>
                <w:sz w:val="20"/>
                <w:szCs w:val="20"/>
              </w:rPr>
              <w:t xml:space="preserve">Reading: </w:t>
            </w:r>
          </w:p>
          <w:p w14:paraId="1FC10958" w14:textId="77777777" w:rsidR="0026458C" w:rsidRPr="00520955" w:rsidRDefault="0026458C">
            <w:pPr>
              <w:spacing w:after="0" w:line="240" w:lineRule="auto"/>
              <w:rPr>
                <w:rFonts w:cstheme="minorHAnsi"/>
                <w:b/>
                <w:bCs/>
                <w:sz w:val="20"/>
                <w:szCs w:val="20"/>
              </w:rPr>
            </w:pPr>
            <w:r w:rsidRPr="00520955">
              <w:rPr>
                <w:rFonts w:cstheme="minorHAnsi"/>
                <w:b/>
                <w:bCs/>
                <w:sz w:val="20"/>
                <w:szCs w:val="20"/>
              </w:rPr>
              <w:t>Subject Field</w:t>
            </w:r>
          </w:p>
          <w:p w14:paraId="4B903A5A" w14:textId="77777777" w:rsidR="0026458C" w:rsidRPr="00520955" w:rsidRDefault="0026458C">
            <w:pPr>
              <w:spacing w:after="0" w:line="240" w:lineRule="auto"/>
              <w:rPr>
                <w:rFonts w:cstheme="minorHAnsi"/>
                <w:sz w:val="20"/>
                <w:szCs w:val="20"/>
              </w:rPr>
            </w:pPr>
          </w:p>
        </w:tc>
        <w:tc>
          <w:tcPr>
            <w:tcW w:w="6693" w:type="dxa"/>
            <w:gridSpan w:val="4"/>
            <w:tcBorders>
              <w:top w:val="single" w:sz="4" w:space="0" w:color="auto"/>
              <w:left w:val="single" w:sz="4" w:space="0" w:color="auto"/>
              <w:bottom w:val="single" w:sz="4" w:space="0" w:color="auto"/>
              <w:right w:val="single" w:sz="4" w:space="0" w:color="auto"/>
            </w:tcBorders>
          </w:tcPr>
          <w:p w14:paraId="771B702D" w14:textId="77777777" w:rsidR="0026458C" w:rsidRPr="00520955" w:rsidRDefault="0026458C">
            <w:pPr>
              <w:spacing w:after="0" w:line="240" w:lineRule="auto"/>
              <w:jc w:val="both"/>
              <w:rPr>
                <w:rFonts w:cstheme="minorHAnsi"/>
                <w:b/>
                <w:bCs/>
                <w:sz w:val="20"/>
                <w:szCs w:val="20"/>
              </w:rPr>
            </w:pPr>
            <w:r w:rsidRPr="00520955">
              <w:rPr>
                <w:rFonts w:cstheme="minorHAnsi"/>
                <w:b/>
                <w:bCs/>
                <w:sz w:val="20"/>
                <w:szCs w:val="20"/>
              </w:rPr>
              <w:t>This is a selection of articles and/or recent books in this research focus area. ‎Further reading over and above these is essential:</w:t>
            </w:r>
          </w:p>
          <w:p w14:paraId="72AB543F" w14:textId="77777777" w:rsidR="0026458C" w:rsidRPr="00520955" w:rsidRDefault="0026458C">
            <w:pPr>
              <w:spacing w:after="0" w:line="240" w:lineRule="auto"/>
              <w:jc w:val="both"/>
              <w:rPr>
                <w:rFonts w:cstheme="minorHAnsi"/>
                <w:sz w:val="20"/>
                <w:szCs w:val="20"/>
              </w:rPr>
            </w:pPr>
          </w:p>
          <w:p w14:paraId="31CBF64A" w14:textId="77777777" w:rsidR="00E976C4" w:rsidRPr="00520955" w:rsidRDefault="00E976C4" w:rsidP="00E976C4">
            <w:pPr>
              <w:autoSpaceDE w:val="0"/>
              <w:autoSpaceDN w:val="0"/>
              <w:adjustRightInd w:val="0"/>
              <w:spacing w:after="0" w:line="240" w:lineRule="auto"/>
              <w:rPr>
                <w:rFonts w:cstheme="minorHAnsi"/>
                <w:sz w:val="20"/>
                <w:szCs w:val="20"/>
                <w:lang w:val="en-US" w:bidi="ar-SA"/>
              </w:rPr>
            </w:pPr>
            <w:r w:rsidRPr="00520955">
              <w:rPr>
                <w:rFonts w:cstheme="minorHAnsi"/>
                <w:sz w:val="20"/>
                <w:szCs w:val="20"/>
                <w:lang w:val="en-US" w:bidi="ar-SA"/>
              </w:rPr>
              <w:t xml:space="preserve">Amos, T, </w:t>
            </w:r>
            <w:proofErr w:type="spellStart"/>
            <w:r w:rsidRPr="00520955">
              <w:rPr>
                <w:rFonts w:cstheme="minorHAnsi"/>
                <w:sz w:val="20"/>
                <w:szCs w:val="20"/>
                <w:lang w:val="en-US" w:bidi="ar-SA"/>
              </w:rPr>
              <w:t>Ristow</w:t>
            </w:r>
            <w:proofErr w:type="spellEnd"/>
            <w:r w:rsidRPr="00520955">
              <w:rPr>
                <w:rFonts w:cstheme="minorHAnsi"/>
                <w:sz w:val="20"/>
                <w:szCs w:val="20"/>
                <w:lang w:val="en-US" w:bidi="ar-SA"/>
              </w:rPr>
              <w:t xml:space="preserve">, A, </w:t>
            </w:r>
            <w:proofErr w:type="spellStart"/>
            <w:r w:rsidRPr="00520955">
              <w:rPr>
                <w:rFonts w:cstheme="minorHAnsi"/>
                <w:sz w:val="20"/>
                <w:szCs w:val="20"/>
                <w:lang w:val="en-US" w:bidi="ar-SA"/>
              </w:rPr>
              <w:t>Ristow</w:t>
            </w:r>
            <w:proofErr w:type="spellEnd"/>
            <w:r w:rsidRPr="00520955">
              <w:rPr>
                <w:rFonts w:cstheme="minorHAnsi"/>
                <w:sz w:val="20"/>
                <w:szCs w:val="20"/>
                <w:lang w:val="en-US" w:bidi="ar-SA"/>
              </w:rPr>
              <w:t xml:space="preserve">, L &amp; Pearse, N. 2016. </w:t>
            </w:r>
            <w:r w:rsidRPr="00520955">
              <w:rPr>
                <w:rFonts w:cstheme="minorHAnsi"/>
                <w:i/>
                <w:iCs/>
                <w:sz w:val="20"/>
                <w:szCs w:val="20"/>
                <w:lang w:val="en-US" w:bidi="ar-SA"/>
              </w:rPr>
              <w:t>Human resource management</w:t>
            </w:r>
            <w:r w:rsidRPr="00520955">
              <w:rPr>
                <w:rFonts w:cstheme="minorHAnsi"/>
                <w:sz w:val="20"/>
                <w:szCs w:val="20"/>
                <w:lang w:val="en-US" w:bidi="ar-SA"/>
              </w:rPr>
              <w:t>.</w:t>
            </w:r>
          </w:p>
          <w:p w14:paraId="78B44308" w14:textId="77777777" w:rsidR="00E976C4" w:rsidRPr="00520955" w:rsidRDefault="00E976C4" w:rsidP="00E976C4">
            <w:pPr>
              <w:rPr>
                <w:rFonts w:cstheme="minorHAnsi"/>
                <w:sz w:val="20"/>
                <w:szCs w:val="20"/>
              </w:rPr>
            </w:pPr>
            <w:r w:rsidRPr="00520955">
              <w:rPr>
                <w:rFonts w:cstheme="minorHAnsi"/>
                <w:sz w:val="20"/>
                <w:szCs w:val="20"/>
                <w:lang w:val="en-US" w:bidi="ar-SA"/>
              </w:rPr>
              <w:t>4th ed. Cape Town: Juta.</w:t>
            </w:r>
          </w:p>
          <w:p w14:paraId="367C750E" w14:textId="77777777" w:rsidR="00E976C4" w:rsidRPr="00520955" w:rsidRDefault="00E976C4" w:rsidP="00E976C4">
            <w:pPr>
              <w:autoSpaceDE w:val="0"/>
              <w:autoSpaceDN w:val="0"/>
              <w:adjustRightInd w:val="0"/>
              <w:spacing w:after="0" w:line="240" w:lineRule="auto"/>
              <w:rPr>
                <w:rFonts w:cstheme="minorHAnsi"/>
                <w:sz w:val="20"/>
                <w:szCs w:val="20"/>
                <w:lang w:val="en-US" w:bidi="ar-SA"/>
              </w:rPr>
            </w:pPr>
            <w:proofErr w:type="spellStart"/>
            <w:r w:rsidRPr="00520955">
              <w:rPr>
                <w:rFonts w:cstheme="minorHAnsi"/>
                <w:sz w:val="20"/>
                <w:szCs w:val="20"/>
                <w:lang w:val="en-US" w:bidi="ar-SA"/>
              </w:rPr>
              <w:t>Beniwal</w:t>
            </w:r>
            <w:proofErr w:type="spellEnd"/>
            <w:r w:rsidRPr="00520955">
              <w:rPr>
                <w:rFonts w:cstheme="minorHAnsi"/>
                <w:sz w:val="20"/>
                <w:szCs w:val="20"/>
                <w:lang w:val="en-US" w:bidi="ar-SA"/>
              </w:rPr>
              <w:t xml:space="preserve">, VS &amp; James, BD. 2019. Women in Indian Public Administration: Prospects and challenges. </w:t>
            </w:r>
            <w:r w:rsidRPr="00520955">
              <w:rPr>
                <w:rFonts w:cstheme="minorHAnsi"/>
                <w:i/>
                <w:iCs/>
                <w:sz w:val="20"/>
                <w:szCs w:val="20"/>
                <w:lang w:val="en-US" w:bidi="ar-SA"/>
              </w:rPr>
              <w:t xml:space="preserve">Journal of Public Administration and Governance </w:t>
            </w:r>
            <w:r w:rsidRPr="00520955">
              <w:rPr>
                <w:rFonts w:cstheme="minorHAnsi"/>
                <w:sz w:val="20"/>
                <w:szCs w:val="20"/>
                <w:lang w:val="en-US" w:bidi="ar-SA"/>
              </w:rPr>
              <w:t>9(3): 210–224.</w:t>
            </w:r>
          </w:p>
          <w:p w14:paraId="5FA36A55" w14:textId="77777777" w:rsidR="00962B64" w:rsidRPr="00520955" w:rsidRDefault="00962B64" w:rsidP="00E976C4">
            <w:pPr>
              <w:autoSpaceDE w:val="0"/>
              <w:autoSpaceDN w:val="0"/>
              <w:adjustRightInd w:val="0"/>
              <w:spacing w:after="0" w:line="240" w:lineRule="auto"/>
              <w:rPr>
                <w:rFonts w:cstheme="minorHAnsi"/>
                <w:sz w:val="20"/>
                <w:szCs w:val="20"/>
                <w:lang w:val="en-US" w:bidi="ar-SA"/>
              </w:rPr>
            </w:pPr>
          </w:p>
          <w:p w14:paraId="1B332D53" w14:textId="77777777" w:rsidR="00962B64" w:rsidRPr="00520955" w:rsidRDefault="00962B64" w:rsidP="00962B64">
            <w:pPr>
              <w:autoSpaceDE w:val="0"/>
              <w:autoSpaceDN w:val="0"/>
              <w:adjustRightInd w:val="0"/>
              <w:spacing w:after="0" w:line="240" w:lineRule="auto"/>
              <w:rPr>
                <w:rFonts w:cstheme="minorHAnsi"/>
                <w:sz w:val="20"/>
                <w:szCs w:val="20"/>
                <w:lang w:val="en-US" w:bidi="ar-SA"/>
              </w:rPr>
            </w:pPr>
            <w:r w:rsidRPr="00520955">
              <w:rPr>
                <w:rFonts w:cstheme="minorHAnsi"/>
                <w:sz w:val="20"/>
                <w:szCs w:val="20"/>
                <w:lang w:val="en-US" w:bidi="ar-SA"/>
              </w:rPr>
              <w:t xml:space="preserve">Berman, EM, Bowman, JS, West, JP &amp; Van Wart, MR. 2020. </w:t>
            </w:r>
            <w:r w:rsidRPr="00520955">
              <w:rPr>
                <w:rFonts w:cstheme="minorHAnsi"/>
                <w:i/>
                <w:iCs/>
                <w:sz w:val="20"/>
                <w:szCs w:val="20"/>
                <w:lang w:val="en-US" w:bidi="ar-SA"/>
              </w:rPr>
              <w:t xml:space="preserve">Human resource management in public service: Paradoxes, processes, and problems. </w:t>
            </w:r>
            <w:r w:rsidRPr="00520955">
              <w:rPr>
                <w:rFonts w:cstheme="minorHAnsi"/>
                <w:sz w:val="20"/>
                <w:szCs w:val="20"/>
                <w:lang w:val="en-US" w:bidi="ar-SA"/>
              </w:rPr>
              <w:t>6th ed. London: Sage.</w:t>
            </w:r>
          </w:p>
          <w:p w14:paraId="155E98F4" w14:textId="77777777" w:rsidR="006121F4" w:rsidRPr="00520955" w:rsidRDefault="006121F4" w:rsidP="00962B64">
            <w:pPr>
              <w:autoSpaceDE w:val="0"/>
              <w:autoSpaceDN w:val="0"/>
              <w:adjustRightInd w:val="0"/>
              <w:spacing w:after="0" w:line="240" w:lineRule="auto"/>
              <w:rPr>
                <w:rFonts w:cstheme="minorHAnsi"/>
                <w:sz w:val="20"/>
                <w:szCs w:val="20"/>
                <w:lang w:val="en-US" w:bidi="ar-SA"/>
              </w:rPr>
            </w:pPr>
          </w:p>
          <w:p w14:paraId="691E8D46" w14:textId="77777777" w:rsidR="006121F4" w:rsidRPr="00520955" w:rsidRDefault="006121F4" w:rsidP="006121F4">
            <w:pPr>
              <w:autoSpaceDE w:val="0"/>
              <w:autoSpaceDN w:val="0"/>
              <w:adjustRightInd w:val="0"/>
              <w:spacing w:after="0" w:line="240" w:lineRule="auto"/>
              <w:rPr>
                <w:rFonts w:cstheme="minorHAnsi"/>
                <w:sz w:val="20"/>
                <w:szCs w:val="20"/>
                <w:lang w:val="en-US" w:bidi="ar-SA"/>
              </w:rPr>
            </w:pPr>
            <w:r w:rsidRPr="00520955">
              <w:rPr>
                <w:rFonts w:cstheme="minorHAnsi"/>
                <w:sz w:val="20"/>
                <w:szCs w:val="20"/>
                <w:lang w:val="en-US" w:bidi="ar-SA"/>
              </w:rPr>
              <w:t xml:space="preserve">Denhardt, RB &amp; Perkins, J. 2018. </w:t>
            </w:r>
            <w:r w:rsidRPr="00520955">
              <w:rPr>
                <w:rFonts w:cstheme="minorHAnsi"/>
                <w:i/>
                <w:iCs/>
                <w:sz w:val="20"/>
                <w:szCs w:val="20"/>
                <w:lang w:val="en-US" w:bidi="ar-SA"/>
              </w:rPr>
              <w:t xml:space="preserve">The coming death of administrative man – diversity and affirmative action in public service. </w:t>
            </w:r>
            <w:r w:rsidRPr="00520955">
              <w:rPr>
                <w:rFonts w:cstheme="minorHAnsi"/>
                <w:sz w:val="20"/>
                <w:szCs w:val="20"/>
                <w:lang w:val="en-US" w:bidi="ar-SA"/>
              </w:rPr>
              <w:t>New York: Taylor and Francis.</w:t>
            </w:r>
          </w:p>
          <w:p w14:paraId="541E9EF4" w14:textId="77777777" w:rsidR="00F03A0D" w:rsidRPr="00520955" w:rsidRDefault="00F03A0D" w:rsidP="006121F4">
            <w:pPr>
              <w:autoSpaceDE w:val="0"/>
              <w:autoSpaceDN w:val="0"/>
              <w:adjustRightInd w:val="0"/>
              <w:spacing w:after="0" w:line="240" w:lineRule="auto"/>
              <w:rPr>
                <w:rFonts w:cstheme="minorHAnsi"/>
                <w:sz w:val="20"/>
                <w:szCs w:val="20"/>
                <w:lang w:val="en-US" w:bidi="ar-SA"/>
              </w:rPr>
            </w:pPr>
          </w:p>
          <w:p w14:paraId="35C4DF64" w14:textId="77777777" w:rsidR="00F03A0D" w:rsidRPr="00520955" w:rsidRDefault="00F03A0D" w:rsidP="00F03A0D">
            <w:pPr>
              <w:autoSpaceDE w:val="0"/>
              <w:autoSpaceDN w:val="0"/>
              <w:adjustRightInd w:val="0"/>
              <w:spacing w:after="0" w:line="240" w:lineRule="auto"/>
              <w:rPr>
                <w:rFonts w:cstheme="minorHAnsi"/>
                <w:i/>
                <w:iCs/>
                <w:sz w:val="20"/>
                <w:szCs w:val="20"/>
                <w:lang w:val="en-US" w:bidi="ar-SA"/>
              </w:rPr>
            </w:pPr>
            <w:r w:rsidRPr="00520955">
              <w:rPr>
                <w:rFonts w:cstheme="minorHAnsi"/>
                <w:sz w:val="20"/>
                <w:szCs w:val="20"/>
                <w:lang w:val="en-US" w:bidi="ar-SA"/>
              </w:rPr>
              <w:t xml:space="preserve">Denhardt, RB, Denhardt, JV &amp; </w:t>
            </w:r>
            <w:proofErr w:type="spellStart"/>
            <w:r w:rsidRPr="00520955">
              <w:rPr>
                <w:rFonts w:cstheme="minorHAnsi"/>
                <w:sz w:val="20"/>
                <w:szCs w:val="20"/>
                <w:lang w:val="en-US" w:bidi="ar-SA"/>
              </w:rPr>
              <w:t>Aristigueta</w:t>
            </w:r>
            <w:proofErr w:type="spellEnd"/>
            <w:r w:rsidRPr="00520955">
              <w:rPr>
                <w:rFonts w:cstheme="minorHAnsi"/>
                <w:sz w:val="20"/>
                <w:szCs w:val="20"/>
                <w:lang w:val="en-US" w:bidi="ar-SA"/>
              </w:rPr>
              <w:t xml:space="preserve">, MP. 2019. </w:t>
            </w:r>
            <w:r w:rsidRPr="00520955">
              <w:rPr>
                <w:rFonts w:cstheme="minorHAnsi"/>
                <w:i/>
                <w:iCs/>
                <w:sz w:val="20"/>
                <w:szCs w:val="20"/>
                <w:lang w:val="en-US" w:bidi="ar-SA"/>
              </w:rPr>
              <w:t>Managing human</w:t>
            </w:r>
          </w:p>
          <w:p w14:paraId="5CBAD69E" w14:textId="77777777" w:rsidR="00F03A0D" w:rsidRPr="00520955" w:rsidRDefault="00F03A0D" w:rsidP="00F03A0D">
            <w:pPr>
              <w:autoSpaceDE w:val="0"/>
              <w:autoSpaceDN w:val="0"/>
              <w:adjustRightInd w:val="0"/>
              <w:spacing w:after="0" w:line="240" w:lineRule="auto"/>
              <w:rPr>
                <w:rFonts w:cstheme="minorHAnsi"/>
                <w:sz w:val="20"/>
                <w:szCs w:val="20"/>
                <w:lang w:val="en-US" w:bidi="ar-SA"/>
              </w:rPr>
            </w:pPr>
            <w:r w:rsidRPr="00520955">
              <w:rPr>
                <w:rFonts w:cstheme="minorHAnsi"/>
                <w:i/>
                <w:iCs/>
                <w:sz w:val="20"/>
                <w:szCs w:val="20"/>
                <w:lang w:val="en-US" w:bidi="ar-SA"/>
              </w:rPr>
              <w:t xml:space="preserve">behaviour in public and non-profit organizations. </w:t>
            </w:r>
            <w:r w:rsidRPr="00520955">
              <w:rPr>
                <w:rFonts w:cstheme="minorHAnsi"/>
                <w:sz w:val="20"/>
                <w:szCs w:val="20"/>
                <w:lang w:val="en-US" w:bidi="ar-SA"/>
              </w:rPr>
              <w:t>5th ed. Los Angeles: Sage.</w:t>
            </w:r>
          </w:p>
          <w:p w14:paraId="06C85CB2" w14:textId="77777777" w:rsidR="0018374B" w:rsidRPr="00520955" w:rsidRDefault="0018374B" w:rsidP="00F03A0D">
            <w:pPr>
              <w:autoSpaceDE w:val="0"/>
              <w:autoSpaceDN w:val="0"/>
              <w:adjustRightInd w:val="0"/>
              <w:spacing w:after="0" w:line="240" w:lineRule="auto"/>
              <w:rPr>
                <w:rFonts w:cstheme="minorHAnsi"/>
                <w:sz w:val="20"/>
                <w:szCs w:val="20"/>
                <w:lang w:val="en-US" w:bidi="ar-SA"/>
              </w:rPr>
            </w:pPr>
          </w:p>
          <w:p w14:paraId="4F98BE5A" w14:textId="77777777" w:rsidR="0018374B" w:rsidRPr="00520955" w:rsidRDefault="0018374B" w:rsidP="0018374B">
            <w:pPr>
              <w:autoSpaceDE w:val="0"/>
              <w:autoSpaceDN w:val="0"/>
              <w:adjustRightInd w:val="0"/>
              <w:spacing w:after="0" w:line="240" w:lineRule="auto"/>
              <w:rPr>
                <w:rFonts w:cstheme="minorHAnsi"/>
                <w:sz w:val="20"/>
                <w:szCs w:val="20"/>
                <w:lang w:val="en-US" w:bidi="ar-SA"/>
              </w:rPr>
            </w:pPr>
            <w:proofErr w:type="spellStart"/>
            <w:r w:rsidRPr="00520955">
              <w:rPr>
                <w:rFonts w:cstheme="minorHAnsi"/>
                <w:sz w:val="20"/>
                <w:szCs w:val="20"/>
                <w:lang w:val="en-US" w:bidi="ar-SA"/>
              </w:rPr>
              <w:t>Dresang</w:t>
            </w:r>
            <w:proofErr w:type="spellEnd"/>
            <w:r w:rsidRPr="00520955">
              <w:rPr>
                <w:rFonts w:cstheme="minorHAnsi"/>
                <w:sz w:val="20"/>
                <w:szCs w:val="20"/>
                <w:lang w:val="en-US" w:bidi="ar-SA"/>
              </w:rPr>
              <w:t xml:space="preserve">, Dennis L. 2017. </w:t>
            </w:r>
            <w:r w:rsidRPr="00520955">
              <w:rPr>
                <w:rFonts w:cstheme="minorHAnsi"/>
                <w:i/>
                <w:iCs/>
                <w:sz w:val="20"/>
                <w:szCs w:val="20"/>
                <w:lang w:val="en-US" w:bidi="ar-SA"/>
              </w:rPr>
              <w:t xml:space="preserve">Personnel management in government agencies and nonprofit organizations. </w:t>
            </w:r>
            <w:r w:rsidRPr="00520955">
              <w:rPr>
                <w:rFonts w:cstheme="minorHAnsi"/>
                <w:sz w:val="20"/>
                <w:szCs w:val="20"/>
                <w:lang w:val="en-US" w:bidi="ar-SA"/>
              </w:rPr>
              <w:t>6th ed. New York: Routledge.</w:t>
            </w:r>
          </w:p>
          <w:p w14:paraId="31CB6A8C" w14:textId="77777777" w:rsidR="00853829" w:rsidRPr="00520955" w:rsidRDefault="00853829" w:rsidP="0018374B">
            <w:pPr>
              <w:autoSpaceDE w:val="0"/>
              <w:autoSpaceDN w:val="0"/>
              <w:adjustRightInd w:val="0"/>
              <w:spacing w:after="0" w:line="240" w:lineRule="auto"/>
              <w:rPr>
                <w:rFonts w:cstheme="minorHAnsi"/>
                <w:sz w:val="20"/>
                <w:szCs w:val="20"/>
                <w:lang w:val="en-US" w:bidi="ar-SA"/>
              </w:rPr>
            </w:pPr>
          </w:p>
          <w:p w14:paraId="63C34D41" w14:textId="77777777" w:rsidR="00853829" w:rsidRPr="00520955" w:rsidRDefault="00853829" w:rsidP="00853829">
            <w:pPr>
              <w:autoSpaceDE w:val="0"/>
              <w:autoSpaceDN w:val="0"/>
              <w:adjustRightInd w:val="0"/>
              <w:spacing w:after="0" w:line="240" w:lineRule="auto"/>
              <w:rPr>
                <w:rFonts w:cstheme="minorHAnsi"/>
                <w:sz w:val="20"/>
                <w:szCs w:val="20"/>
                <w:lang w:val="en-US" w:bidi="ar-SA"/>
              </w:rPr>
            </w:pPr>
            <w:r w:rsidRPr="00520955">
              <w:rPr>
                <w:rFonts w:cstheme="minorHAnsi"/>
                <w:sz w:val="20"/>
                <w:szCs w:val="20"/>
                <w:lang w:val="en-US" w:bidi="ar-SA"/>
              </w:rPr>
              <w:t>Florentine, Sharon. 2019. Diversity and inclusion: 8 best practices for</w:t>
            </w:r>
          </w:p>
          <w:p w14:paraId="5677B2FE" w14:textId="77777777" w:rsidR="00853829" w:rsidRPr="00520955" w:rsidRDefault="00853829" w:rsidP="00853829">
            <w:pPr>
              <w:autoSpaceDE w:val="0"/>
              <w:autoSpaceDN w:val="0"/>
              <w:adjustRightInd w:val="0"/>
              <w:spacing w:after="0" w:line="240" w:lineRule="auto"/>
              <w:rPr>
                <w:rFonts w:cstheme="minorHAnsi"/>
                <w:sz w:val="20"/>
                <w:szCs w:val="20"/>
                <w:lang w:val="en-US" w:bidi="ar-SA"/>
              </w:rPr>
            </w:pPr>
            <w:r w:rsidRPr="00520955">
              <w:rPr>
                <w:rFonts w:cstheme="minorHAnsi"/>
                <w:sz w:val="20"/>
                <w:szCs w:val="20"/>
                <w:lang w:val="en-US" w:bidi="ar-SA"/>
              </w:rPr>
              <w:t xml:space="preserve">changing your culture. </w:t>
            </w:r>
            <w:r w:rsidRPr="00520955">
              <w:rPr>
                <w:rFonts w:cstheme="minorHAnsi"/>
                <w:i/>
                <w:iCs/>
                <w:sz w:val="20"/>
                <w:szCs w:val="20"/>
                <w:lang w:val="en-US" w:bidi="ar-SA"/>
              </w:rPr>
              <w:t xml:space="preserve">CIO – The Wall Street Journal </w:t>
            </w:r>
            <w:r w:rsidRPr="00520955">
              <w:rPr>
                <w:rFonts w:cstheme="minorHAnsi"/>
                <w:sz w:val="20"/>
                <w:szCs w:val="20"/>
                <w:lang w:val="en-US" w:bidi="ar-SA"/>
              </w:rPr>
              <w:t>[https://www.cio.com/ article/3262704/diversity-and-inclusion-8-best-practices-for-changingyour-culture.html].</w:t>
            </w:r>
          </w:p>
          <w:p w14:paraId="491AA831" w14:textId="77777777" w:rsidR="00E976C4" w:rsidRPr="00520955" w:rsidRDefault="00E976C4" w:rsidP="00E976C4">
            <w:pPr>
              <w:autoSpaceDE w:val="0"/>
              <w:autoSpaceDN w:val="0"/>
              <w:adjustRightInd w:val="0"/>
              <w:spacing w:after="0" w:line="240" w:lineRule="auto"/>
              <w:rPr>
                <w:rFonts w:cstheme="minorHAnsi"/>
                <w:sz w:val="20"/>
                <w:szCs w:val="20"/>
              </w:rPr>
            </w:pPr>
          </w:p>
          <w:p w14:paraId="1EB34B8D" w14:textId="77777777" w:rsidR="00CE24C5" w:rsidRPr="00520955" w:rsidRDefault="00CE24C5" w:rsidP="00CE24C5">
            <w:pPr>
              <w:autoSpaceDE w:val="0"/>
              <w:autoSpaceDN w:val="0"/>
              <w:adjustRightInd w:val="0"/>
              <w:spacing w:after="0" w:line="240" w:lineRule="auto"/>
              <w:rPr>
                <w:rFonts w:cstheme="minorHAnsi"/>
                <w:sz w:val="20"/>
                <w:szCs w:val="20"/>
              </w:rPr>
            </w:pPr>
            <w:r w:rsidRPr="00520955">
              <w:rPr>
                <w:rFonts w:cstheme="minorHAnsi"/>
                <w:sz w:val="20"/>
                <w:szCs w:val="20"/>
                <w:lang w:val="en-US" w:bidi="ar-SA"/>
              </w:rPr>
              <w:t xml:space="preserve">Grogan, John, </w:t>
            </w:r>
            <w:proofErr w:type="spellStart"/>
            <w:r w:rsidRPr="00520955">
              <w:rPr>
                <w:rFonts w:cstheme="minorHAnsi"/>
                <w:sz w:val="20"/>
                <w:szCs w:val="20"/>
                <w:lang w:val="en-US" w:bidi="ar-SA"/>
              </w:rPr>
              <w:t>Maserumule</w:t>
            </w:r>
            <w:proofErr w:type="spellEnd"/>
            <w:r w:rsidRPr="00520955">
              <w:rPr>
                <w:rFonts w:cstheme="minorHAnsi"/>
                <w:sz w:val="20"/>
                <w:szCs w:val="20"/>
                <w:lang w:val="en-US" w:bidi="ar-SA"/>
              </w:rPr>
              <w:t xml:space="preserve">, P &amp; Govindjee, A. 2017. </w:t>
            </w:r>
            <w:r w:rsidRPr="00520955">
              <w:rPr>
                <w:rFonts w:cstheme="minorHAnsi"/>
                <w:i/>
                <w:iCs/>
                <w:sz w:val="20"/>
                <w:szCs w:val="20"/>
                <w:lang w:val="en-US" w:bidi="ar-SA"/>
              </w:rPr>
              <w:t xml:space="preserve">Juta’s annual labour law update 2017. </w:t>
            </w:r>
            <w:r w:rsidRPr="00520955">
              <w:rPr>
                <w:rFonts w:cstheme="minorHAnsi"/>
                <w:sz w:val="20"/>
                <w:szCs w:val="20"/>
                <w:lang w:val="en-US" w:bidi="ar-SA"/>
              </w:rPr>
              <w:t>Cape Town: Juta.</w:t>
            </w:r>
          </w:p>
          <w:p w14:paraId="5F661B57" w14:textId="77777777" w:rsidR="0026458C" w:rsidRPr="00520955" w:rsidRDefault="0026458C">
            <w:pPr>
              <w:rPr>
                <w:rFonts w:cstheme="minorHAnsi"/>
                <w:sz w:val="20"/>
                <w:szCs w:val="20"/>
              </w:rPr>
            </w:pPr>
            <w:r w:rsidRPr="00520955">
              <w:rPr>
                <w:rFonts w:cstheme="minorHAnsi"/>
                <w:sz w:val="20"/>
                <w:szCs w:val="20"/>
              </w:rPr>
              <w:t xml:space="preserve">Hill, M &amp; </w:t>
            </w:r>
            <w:proofErr w:type="spellStart"/>
            <w:r w:rsidRPr="00520955">
              <w:rPr>
                <w:rFonts w:cstheme="minorHAnsi"/>
                <w:sz w:val="20"/>
                <w:szCs w:val="20"/>
              </w:rPr>
              <w:t>Hupe</w:t>
            </w:r>
            <w:proofErr w:type="spellEnd"/>
            <w:r w:rsidRPr="00520955">
              <w:rPr>
                <w:rFonts w:cstheme="minorHAnsi"/>
                <w:sz w:val="20"/>
                <w:szCs w:val="20"/>
              </w:rPr>
              <w:t xml:space="preserve">, p. 2014. </w:t>
            </w:r>
            <w:r w:rsidRPr="00520955">
              <w:rPr>
                <w:rFonts w:cstheme="minorHAnsi"/>
                <w:i/>
                <w:sz w:val="20"/>
                <w:szCs w:val="20"/>
              </w:rPr>
              <w:t>Implementing public policy: An Introduction to the study of operational governance.</w:t>
            </w:r>
            <w:r w:rsidRPr="00520955">
              <w:rPr>
                <w:rFonts w:cstheme="minorHAnsi"/>
                <w:sz w:val="20"/>
                <w:szCs w:val="20"/>
              </w:rPr>
              <w:t xml:space="preserve"> Los Angeles: Sage</w:t>
            </w:r>
          </w:p>
          <w:p w14:paraId="6B33BE81" w14:textId="77777777" w:rsidR="0026458C" w:rsidRPr="00520955" w:rsidRDefault="0026458C">
            <w:pPr>
              <w:rPr>
                <w:rFonts w:cstheme="minorHAnsi"/>
                <w:sz w:val="20"/>
                <w:szCs w:val="20"/>
              </w:rPr>
            </w:pPr>
            <w:proofErr w:type="spellStart"/>
            <w:r w:rsidRPr="00520955">
              <w:rPr>
                <w:rFonts w:cstheme="minorHAnsi"/>
                <w:sz w:val="20"/>
                <w:szCs w:val="20"/>
              </w:rPr>
              <w:t>Holmqvist</w:t>
            </w:r>
            <w:proofErr w:type="spellEnd"/>
            <w:r w:rsidRPr="00520955">
              <w:rPr>
                <w:rFonts w:cstheme="minorHAnsi"/>
                <w:sz w:val="20"/>
                <w:szCs w:val="20"/>
              </w:rPr>
              <w:t xml:space="preserve">, M &amp; Spicer, 2013. </w:t>
            </w:r>
            <w:r w:rsidRPr="00520955">
              <w:rPr>
                <w:rFonts w:cstheme="minorHAnsi"/>
                <w:i/>
                <w:sz w:val="20"/>
                <w:szCs w:val="20"/>
              </w:rPr>
              <w:t xml:space="preserve">Managing human resources by exploiting and exploring people’s potentials. </w:t>
            </w:r>
            <w:r w:rsidRPr="00520955">
              <w:rPr>
                <w:rFonts w:cstheme="minorHAnsi"/>
                <w:sz w:val="20"/>
                <w:szCs w:val="20"/>
              </w:rPr>
              <w:t>Bingley: Emerald</w:t>
            </w:r>
          </w:p>
          <w:p w14:paraId="3B205C44" w14:textId="77777777" w:rsidR="0026458C" w:rsidRPr="00520955" w:rsidRDefault="0026458C">
            <w:pPr>
              <w:rPr>
                <w:rFonts w:cstheme="minorHAnsi"/>
                <w:sz w:val="20"/>
                <w:szCs w:val="20"/>
              </w:rPr>
            </w:pPr>
            <w:proofErr w:type="spellStart"/>
            <w:r w:rsidRPr="00520955">
              <w:rPr>
                <w:rFonts w:cstheme="minorHAnsi"/>
                <w:sz w:val="20"/>
                <w:szCs w:val="20"/>
              </w:rPr>
              <w:t>Kamoche</w:t>
            </w:r>
            <w:proofErr w:type="spellEnd"/>
            <w:r w:rsidRPr="00520955">
              <w:rPr>
                <w:rFonts w:cstheme="minorHAnsi"/>
                <w:sz w:val="20"/>
                <w:szCs w:val="20"/>
              </w:rPr>
              <w:t xml:space="preserve">, K. 2003. </w:t>
            </w:r>
            <w:r w:rsidRPr="00520955">
              <w:rPr>
                <w:rFonts w:cstheme="minorHAnsi"/>
                <w:i/>
                <w:sz w:val="20"/>
                <w:szCs w:val="20"/>
              </w:rPr>
              <w:t>Managing human resources in Africa.</w:t>
            </w:r>
            <w:r w:rsidRPr="00520955">
              <w:rPr>
                <w:rFonts w:cstheme="minorHAnsi"/>
                <w:sz w:val="20"/>
                <w:szCs w:val="20"/>
              </w:rPr>
              <w:t xml:space="preserve"> New York: Routledge </w:t>
            </w:r>
          </w:p>
          <w:p w14:paraId="63806ADA" w14:textId="77777777" w:rsidR="0026458C" w:rsidRPr="00520955" w:rsidRDefault="0026458C">
            <w:pPr>
              <w:rPr>
                <w:rFonts w:cstheme="minorHAnsi"/>
                <w:sz w:val="20"/>
                <w:szCs w:val="20"/>
              </w:rPr>
            </w:pPr>
            <w:r w:rsidRPr="00520955">
              <w:rPr>
                <w:rFonts w:cstheme="minorHAnsi"/>
                <w:sz w:val="20"/>
                <w:szCs w:val="20"/>
              </w:rPr>
              <w:t xml:space="preserve">Lee, GJ. 2011. </w:t>
            </w:r>
            <w:r w:rsidRPr="00520955">
              <w:rPr>
                <w:rFonts w:cstheme="minorHAnsi"/>
                <w:i/>
                <w:sz w:val="20"/>
                <w:szCs w:val="20"/>
              </w:rPr>
              <w:t>HR metrics Practical measurement tools for people management.</w:t>
            </w:r>
            <w:r w:rsidRPr="00520955">
              <w:rPr>
                <w:rFonts w:cstheme="minorHAnsi"/>
                <w:sz w:val="20"/>
                <w:szCs w:val="20"/>
              </w:rPr>
              <w:t xml:space="preserve"> </w:t>
            </w:r>
            <w:proofErr w:type="spellStart"/>
            <w:r w:rsidRPr="00520955">
              <w:rPr>
                <w:rFonts w:cstheme="minorHAnsi"/>
                <w:sz w:val="20"/>
                <w:szCs w:val="20"/>
              </w:rPr>
              <w:t>Randburg</w:t>
            </w:r>
            <w:proofErr w:type="spellEnd"/>
            <w:r w:rsidRPr="00520955">
              <w:rPr>
                <w:rFonts w:cstheme="minorHAnsi"/>
                <w:sz w:val="20"/>
                <w:szCs w:val="20"/>
              </w:rPr>
              <w:t xml:space="preserve">: </w:t>
            </w:r>
            <w:proofErr w:type="spellStart"/>
            <w:r w:rsidRPr="00520955">
              <w:rPr>
                <w:rFonts w:cstheme="minorHAnsi"/>
                <w:sz w:val="20"/>
                <w:szCs w:val="20"/>
              </w:rPr>
              <w:t>Knowres</w:t>
            </w:r>
            <w:proofErr w:type="spellEnd"/>
            <w:r w:rsidRPr="00520955">
              <w:rPr>
                <w:rFonts w:cstheme="minorHAnsi"/>
                <w:sz w:val="20"/>
                <w:szCs w:val="20"/>
              </w:rPr>
              <w:t xml:space="preserve"> </w:t>
            </w:r>
          </w:p>
          <w:p w14:paraId="50901858" w14:textId="77777777" w:rsidR="0026458C" w:rsidRPr="00520955" w:rsidRDefault="0026458C">
            <w:pPr>
              <w:rPr>
                <w:rFonts w:cstheme="minorHAnsi"/>
                <w:sz w:val="20"/>
                <w:szCs w:val="20"/>
              </w:rPr>
            </w:pPr>
            <w:r w:rsidRPr="00520955">
              <w:rPr>
                <w:rFonts w:cstheme="minorHAnsi"/>
                <w:sz w:val="20"/>
                <w:szCs w:val="20"/>
              </w:rPr>
              <w:t xml:space="preserve">Mello, DM. 2014. </w:t>
            </w:r>
            <w:r w:rsidRPr="00520955">
              <w:rPr>
                <w:rFonts w:cstheme="minorHAnsi"/>
                <w:i/>
                <w:sz w:val="20"/>
                <w:szCs w:val="20"/>
              </w:rPr>
              <w:t>Managing human capital in the public sector.</w:t>
            </w:r>
            <w:r w:rsidRPr="00520955">
              <w:rPr>
                <w:rFonts w:cstheme="minorHAnsi"/>
                <w:sz w:val="20"/>
                <w:szCs w:val="20"/>
              </w:rPr>
              <w:t xml:space="preserve"> Pretoria: Van Schaik</w:t>
            </w:r>
          </w:p>
          <w:p w14:paraId="4302B811" w14:textId="77777777" w:rsidR="0026458C" w:rsidRPr="00520955" w:rsidRDefault="0026458C">
            <w:pPr>
              <w:rPr>
                <w:rFonts w:cstheme="minorHAnsi"/>
                <w:sz w:val="20"/>
                <w:szCs w:val="20"/>
              </w:rPr>
            </w:pPr>
            <w:r w:rsidRPr="00520955">
              <w:rPr>
                <w:rFonts w:cstheme="minorHAnsi"/>
                <w:sz w:val="20"/>
                <w:szCs w:val="20"/>
              </w:rPr>
              <w:t xml:space="preserve">Naff, KC, </w:t>
            </w:r>
            <w:proofErr w:type="spellStart"/>
            <w:r w:rsidRPr="00520955">
              <w:rPr>
                <w:rFonts w:cstheme="minorHAnsi"/>
                <w:sz w:val="20"/>
                <w:szCs w:val="20"/>
              </w:rPr>
              <w:t>Riccucci</w:t>
            </w:r>
            <w:proofErr w:type="spellEnd"/>
            <w:r w:rsidRPr="00520955">
              <w:rPr>
                <w:rFonts w:cstheme="minorHAnsi"/>
                <w:sz w:val="20"/>
                <w:szCs w:val="20"/>
              </w:rPr>
              <w:t xml:space="preserve">, NM &amp; </w:t>
            </w:r>
            <w:proofErr w:type="spellStart"/>
            <w:r w:rsidRPr="00520955">
              <w:rPr>
                <w:rFonts w:cstheme="minorHAnsi"/>
                <w:sz w:val="20"/>
                <w:szCs w:val="20"/>
              </w:rPr>
              <w:t>Freyss</w:t>
            </w:r>
            <w:proofErr w:type="spellEnd"/>
            <w:r w:rsidRPr="00520955">
              <w:rPr>
                <w:rFonts w:cstheme="minorHAnsi"/>
                <w:sz w:val="20"/>
                <w:szCs w:val="20"/>
              </w:rPr>
              <w:t xml:space="preserve">, SF. 2014. </w:t>
            </w:r>
            <w:r w:rsidRPr="00520955">
              <w:rPr>
                <w:rFonts w:cstheme="minorHAnsi"/>
                <w:i/>
                <w:sz w:val="20"/>
                <w:szCs w:val="20"/>
              </w:rPr>
              <w:t xml:space="preserve">Personnel management in government: Politics and process. </w:t>
            </w:r>
            <w:r w:rsidRPr="00520955">
              <w:rPr>
                <w:rFonts w:cstheme="minorHAnsi"/>
                <w:sz w:val="20"/>
                <w:szCs w:val="20"/>
              </w:rPr>
              <w:t>London: CRC</w:t>
            </w:r>
          </w:p>
          <w:p w14:paraId="5A5C44AF" w14:textId="77777777" w:rsidR="0026458C" w:rsidRPr="00520955" w:rsidRDefault="0026458C">
            <w:pPr>
              <w:rPr>
                <w:rFonts w:cstheme="minorHAnsi"/>
                <w:sz w:val="20"/>
                <w:szCs w:val="20"/>
              </w:rPr>
            </w:pPr>
            <w:r w:rsidRPr="00520955">
              <w:rPr>
                <w:rFonts w:cstheme="minorHAnsi"/>
                <w:sz w:val="20"/>
                <w:szCs w:val="20"/>
              </w:rPr>
              <w:t xml:space="preserve">Nel, PS, Kirsten, M, Swanepoel, BJ, Erasmus, BJ &amp; </w:t>
            </w:r>
            <w:proofErr w:type="spellStart"/>
            <w:r w:rsidRPr="00520955">
              <w:rPr>
                <w:rFonts w:cstheme="minorHAnsi"/>
                <w:sz w:val="20"/>
                <w:szCs w:val="20"/>
              </w:rPr>
              <w:t>Poisat</w:t>
            </w:r>
            <w:proofErr w:type="spellEnd"/>
            <w:r w:rsidRPr="00520955">
              <w:rPr>
                <w:rFonts w:cstheme="minorHAnsi"/>
                <w:sz w:val="20"/>
                <w:szCs w:val="20"/>
              </w:rPr>
              <w:t xml:space="preserve">, P. 2012. </w:t>
            </w:r>
            <w:r w:rsidRPr="00520955">
              <w:rPr>
                <w:rFonts w:cstheme="minorHAnsi"/>
                <w:i/>
                <w:sz w:val="20"/>
                <w:szCs w:val="20"/>
              </w:rPr>
              <w:t>South African employment relations: Theory and practice.</w:t>
            </w:r>
            <w:r w:rsidRPr="00520955">
              <w:rPr>
                <w:rFonts w:cstheme="minorHAnsi"/>
                <w:sz w:val="20"/>
                <w:szCs w:val="20"/>
              </w:rPr>
              <w:t xml:space="preserve"> Pretoria: Van Schaik</w:t>
            </w:r>
          </w:p>
          <w:p w14:paraId="20C3C59E" w14:textId="77777777" w:rsidR="0026458C" w:rsidRPr="00520955" w:rsidRDefault="0026458C">
            <w:pPr>
              <w:rPr>
                <w:rFonts w:cstheme="minorHAnsi"/>
                <w:sz w:val="20"/>
                <w:szCs w:val="20"/>
              </w:rPr>
            </w:pPr>
            <w:r w:rsidRPr="00520955">
              <w:rPr>
                <w:rFonts w:cstheme="minorHAnsi"/>
                <w:sz w:val="20"/>
                <w:szCs w:val="20"/>
              </w:rPr>
              <w:t xml:space="preserve">Nel, W. 2013. </w:t>
            </w:r>
            <w:r w:rsidRPr="00520955">
              <w:rPr>
                <w:rFonts w:cstheme="minorHAnsi"/>
                <w:i/>
                <w:sz w:val="20"/>
                <w:szCs w:val="20"/>
              </w:rPr>
              <w:t>Human resources management.</w:t>
            </w:r>
            <w:r w:rsidRPr="00520955">
              <w:rPr>
                <w:rFonts w:cstheme="minorHAnsi"/>
                <w:sz w:val="20"/>
                <w:szCs w:val="20"/>
              </w:rPr>
              <w:t xml:space="preserve"> 2013. Cape Town: Oxford</w:t>
            </w:r>
          </w:p>
          <w:p w14:paraId="11810249" w14:textId="77777777" w:rsidR="0026458C" w:rsidRPr="00520955" w:rsidRDefault="0026458C">
            <w:pPr>
              <w:rPr>
                <w:rFonts w:cstheme="minorHAnsi"/>
                <w:sz w:val="20"/>
                <w:szCs w:val="20"/>
              </w:rPr>
            </w:pPr>
            <w:r w:rsidRPr="00520955">
              <w:rPr>
                <w:rFonts w:cstheme="minorHAnsi"/>
                <w:sz w:val="20"/>
                <w:szCs w:val="20"/>
              </w:rPr>
              <w:t xml:space="preserve">Ng, ES, Lyons, ST &amp; Schweitzer, L. 2012. </w:t>
            </w:r>
            <w:r w:rsidRPr="00520955">
              <w:rPr>
                <w:rFonts w:cstheme="minorHAnsi"/>
                <w:i/>
                <w:sz w:val="20"/>
                <w:szCs w:val="20"/>
              </w:rPr>
              <w:t>Managing the new workforce: International perspectives on the millennial generation.</w:t>
            </w:r>
            <w:r w:rsidRPr="00520955">
              <w:rPr>
                <w:rFonts w:cstheme="minorHAnsi"/>
                <w:sz w:val="20"/>
                <w:szCs w:val="20"/>
              </w:rPr>
              <w:t xml:space="preserve"> Northampton: Edward Elgar </w:t>
            </w:r>
          </w:p>
          <w:p w14:paraId="1D4173BA" w14:textId="77777777" w:rsidR="0026458C" w:rsidRPr="00520955" w:rsidRDefault="0026458C">
            <w:pPr>
              <w:rPr>
                <w:rFonts w:cstheme="minorHAnsi"/>
                <w:sz w:val="20"/>
                <w:szCs w:val="20"/>
              </w:rPr>
            </w:pPr>
            <w:r w:rsidRPr="00520955">
              <w:rPr>
                <w:rFonts w:cstheme="minorHAnsi"/>
                <w:sz w:val="20"/>
                <w:szCs w:val="20"/>
              </w:rPr>
              <w:t xml:space="preserve">Nigro, LG, Nigro, FA &amp; </w:t>
            </w:r>
            <w:proofErr w:type="spellStart"/>
            <w:r w:rsidRPr="00520955">
              <w:rPr>
                <w:rFonts w:cstheme="minorHAnsi"/>
                <w:sz w:val="20"/>
                <w:szCs w:val="20"/>
              </w:rPr>
              <w:t>Kellough</w:t>
            </w:r>
            <w:proofErr w:type="spellEnd"/>
            <w:r w:rsidRPr="00520955">
              <w:rPr>
                <w:rFonts w:cstheme="minorHAnsi"/>
                <w:sz w:val="20"/>
                <w:szCs w:val="20"/>
              </w:rPr>
              <w:t xml:space="preserve">, JE. 2007. </w:t>
            </w:r>
            <w:r w:rsidRPr="00520955">
              <w:rPr>
                <w:rFonts w:cstheme="minorHAnsi"/>
                <w:i/>
                <w:sz w:val="20"/>
                <w:szCs w:val="20"/>
              </w:rPr>
              <w:t>The new public personnel administration.</w:t>
            </w:r>
            <w:r w:rsidRPr="00520955">
              <w:rPr>
                <w:rFonts w:cstheme="minorHAnsi"/>
                <w:sz w:val="20"/>
                <w:szCs w:val="20"/>
              </w:rPr>
              <w:t xml:space="preserve"> Belmont: Thomson Wadsworth  </w:t>
            </w:r>
          </w:p>
          <w:p w14:paraId="73016BCD" w14:textId="77777777" w:rsidR="0026458C" w:rsidRPr="00520955" w:rsidRDefault="0026458C">
            <w:pPr>
              <w:rPr>
                <w:rFonts w:cstheme="minorHAnsi"/>
                <w:sz w:val="20"/>
                <w:szCs w:val="20"/>
              </w:rPr>
            </w:pPr>
            <w:proofErr w:type="spellStart"/>
            <w:r w:rsidRPr="00520955">
              <w:rPr>
                <w:rFonts w:cstheme="minorHAnsi"/>
                <w:sz w:val="20"/>
                <w:szCs w:val="20"/>
              </w:rPr>
              <w:t>Shafritz</w:t>
            </w:r>
            <w:proofErr w:type="spellEnd"/>
            <w:r w:rsidRPr="00520955">
              <w:rPr>
                <w:rFonts w:cstheme="minorHAnsi"/>
                <w:sz w:val="20"/>
                <w:szCs w:val="20"/>
              </w:rPr>
              <w:t>, RB. 2014. Introducing public administration. Harlow: Pearson</w:t>
            </w:r>
          </w:p>
          <w:p w14:paraId="18919162" w14:textId="77777777" w:rsidR="0026458C" w:rsidRPr="00520955" w:rsidRDefault="0026458C">
            <w:pPr>
              <w:rPr>
                <w:rFonts w:cstheme="minorHAnsi"/>
                <w:sz w:val="20"/>
                <w:szCs w:val="20"/>
              </w:rPr>
            </w:pPr>
            <w:r w:rsidRPr="00520955">
              <w:rPr>
                <w:rFonts w:cstheme="minorHAnsi"/>
                <w:sz w:val="20"/>
                <w:szCs w:val="20"/>
              </w:rPr>
              <w:t xml:space="preserve">Sreejith, SS. 2015. The X factor that can help to motivate Generation Y: Performance evaluation in IT needs to move from the manufacturing model. </w:t>
            </w:r>
            <w:r w:rsidRPr="00520955">
              <w:rPr>
                <w:rFonts w:cstheme="minorHAnsi"/>
                <w:i/>
                <w:sz w:val="20"/>
                <w:szCs w:val="20"/>
              </w:rPr>
              <w:t>Human Resource Management International Digest</w:t>
            </w:r>
            <w:r w:rsidRPr="00520955">
              <w:rPr>
                <w:rFonts w:cstheme="minorHAnsi"/>
                <w:sz w:val="20"/>
                <w:szCs w:val="20"/>
              </w:rPr>
              <w:t xml:space="preserve"> 23(1): 32-34 </w:t>
            </w:r>
          </w:p>
          <w:p w14:paraId="23832476" w14:textId="77777777" w:rsidR="0026458C" w:rsidRPr="00520955" w:rsidRDefault="0026458C">
            <w:pPr>
              <w:rPr>
                <w:rFonts w:cstheme="minorHAnsi"/>
                <w:sz w:val="20"/>
                <w:szCs w:val="20"/>
              </w:rPr>
            </w:pPr>
            <w:r w:rsidRPr="00520955">
              <w:rPr>
                <w:rFonts w:cstheme="minorHAnsi"/>
                <w:sz w:val="20"/>
                <w:szCs w:val="20"/>
              </w:rPr>
              <w:t xml:space="preserve">Thornhill, C. 2013. </w:t>
            </w:r>
            <w:r w:rsidRPr="00520955">
              <w:rPr>
                <w:rFonts w:cstheme="minorHAnsi"/>
                <w:i/>
                <w:sz w:val="20"/>
                <w:szCs w:val="20"/>
              </w:rPr>
              <w:t>JJN Cloete’s South African Public Administration and Management.</w:t>
            </w:r>
            <w:r w:rsidRPr="00520955">
              <w:rPr>
                <w:rFonts w:cstheme="minorHAnsi"/>
                <w:sz w:val="20"/>
                <w:szCs w:val="20"/>
              </w:rPr>
              <w:t xml:space="preserve"> Pretoria: Van Schaik   </w:t>
            </w:r>
          </w:p>
          <w:p w14:paraId="791A7DC2" w14:textId="77777777" w:rsidR="0026458C" w:rsidRPr="00520955" w:rsidRDefault="0026458C">
            <w:pPr>
              <w:rPr>
                <w:rFonts w:cstheme="minorHAnsi"/>
                <w:sz w:val="20"/>
                <w:szCs w:val="20"/>
              </w:rPr>
            </w:pPr>
            <w:r w:rsidRPr="00520955">
              <w:rPr>
                <w:rFonts w:cstheme="minorHAnsi"/>
                <w:sz w:val="20"/>
                <w:szCs w:val="20"/>
              </w:rPr>
              <w:t xml:space="preserve">Thornhill, Chris, Van Dijk, Gerda &amp; Ile, </w:t>
            </w:r>
            <w:proofErr w:type="spellStart"/>
            <w:r w:rsidRPr="00520955">
              <w:rPr>
                <w:rFonts w:cstheme="minorHAnsi"/>
                <w:sz w:val="20"/>
                <w:szCs w:val="20"/>
              </w:rPr>
              <w:t>Isioma</w:t>
            </w:r>
            <w:proofErr w:type="spellEnd"/>
            <w:r w:rsidRPr="00520955">
              <w:rPr>
                <w:rFonts w:cstheme="minorHAnsi"/>
                <w:sz w:val="20"/>
                <w:szCs w:val="20"/>
              </w:rPr>
              <w:t xml:space="preserve">. 2014. </w:t>
            </w:r>
            <w:r w:rsidRPr="00520955">
              <w:rPr>
                <w:rFonts w:cstheme="minorHAnsi"/>
                <w:i/>
                <w:iCs/>
                <w:sz w:val="20"/>
                <w:szCs w:val="20"/>
              </w:rPr>
              <w:t>Public administration &amp; Management in South Africa: A developmental perspective</w:t>
            </w:r>
            <w:r w:rsidRPr="00520955">
              <w:rPr>
                <w:rFonts w:cstheme="minorHAnsi"/>
                <w:sz w:val="20"/>
                <w:szCs w:val="20"/>
              </w:rPr>
              <w:t>. Cape Town: Oxford.</w:t>
            </w:r>
          </w:p>
          <w:p w14:paraId="085772D7" w14:textId="77777777" w:rsidR="0026458C" w:rsidRPr="00520955" w:rsidRDefault="0026458C">
            <w:pPr>
              <w:rPr>
                <w:rFonts w:cstheme="minorHAnsi"/>
                <w:sz w:val="20"/>
                <w:szCs w:val="20"/>
              </w:rPr>
            </w:pPr>
            <w:r w:rsidRPr="00520955">
              <w:rPr>
                <w:rFonts w:cstheme="minorHAnsi"/>
                <w:sz w:val="20"/>
                <w:szCs w:val="20"/>
                <w:lang w:val="de-DE"/>
              </w:rPr>
              <w:t xml:space="preserve">Van der Westhuizen, </w:t>
            </w:r>
            <w:r w:rsidRPr="00520955">
              <w:rPr>
                <w:rFonts w:cstheme="minorHAnsi"/>
                <w:i/>
                <w:sz w:val="20"/>
                <w:szCs w:val="20"/>
                <w:lang w:val="de-DE"/>
              </w:rPr>
              <w:t xml:space="preserve">Ernst J. 2016. </w:t>
            </w:r>
            <w:r w:rsidRPr="00520955">
              <w:rPr>
                <w:rFonts w:cstheme="minorHAnsi"/>
                <w:i/>
                <w:sz w:val="20"/>
                <w:szCs w:val="20"/>
              </w:rPr>
              <w:t xml:space="preserve">Human resource management in Government: A South African perspective on theories, </w:t>
            </w:r>
            <w:proofErr w:type="gramStart"/>
            <w:r w:rsidRPr="00520955">
              <w:rPr>
                <w:rFonts w:cstheme="minorHAnsi"/>
                <w:i/>
                <w:sz w:val="20"/>
                <w:szCs w:val="20"/>
              </w:rPr>
              <w:t>politics</w:t>
            </w:r>
            <w:proofErr w:type="gramEnd"/>
            <w:r w:rsidRPr="00520955">
              <w:rPr>
                <w:rFonts w:cstheme="minorHAnsi"/>
                <w:i/>
                <w:sz w:val="20"/>
                <w:szCs w:val="20"/>
              </w:rPr>
              <w:t xml:space="preserve"> and processes.</w:t>
            </w:r>
            <w:r w:rsidRPr="00520955">
              <w:rPr>
                <w:rFonts w:cstheme="minorHAnsi"/>
                <w:sz w:val="20"/>
                <w:szCs w:val="20"/>
              </w:rPr>
              <w:t xml:space="preserve"> Cape town: Juta</w:t>
            </w:r>
          </w:p>
          <w:p w14:paraId="1DDD6338" w14:textId="77777777" w:rsidR="0026458C" w:rsidRPr="00520955" w:rsidRDefault="0026458C">
            <w:pPr>
              <w:rPr>
                <w:rFonts w:cstheme="minorHAnsi"/>
                <w:b/>
                <w:sz w:val="20"/>
                <w:szCs w:val="20"/>
              </w:rPr>
            </w:pPr>
            <w:r w:rsidRPr="00520955">
              <w:rPr>
                <w:rFonts w:cstheme="minorHAnsi"/>
                <w:b/>
                <w:sz w:val="20"/>
                <w:szCs w:val="20"/>
              </w:rPr>
              <w:t>Legislation (Acts/Regulations)</w:t>
            </w:r>
          </w:p>
          <w:p w14:paraId="51342F43" w14:textId="77777777" w:rsidR="0026458C" w:rsidRPr="00520955" w:rsidRDefault="0026458C">
            <w:pPr>
              <w:rPr>
                <w:rFonts w:cstheme="minorHAnsi"/>
                <w:sz w:val="20"/>
                <w:szCs w:val="20"/>
              </w:rPr>
            </w:pPr>
            <w:r w:rsidRPr="00520955">
              <w:rPr>
                <w:rFonts w:cstheme="minorHAnsi"/>
                <w:sz w:val="20"/>
                <w:szCs w:val="20"/>
              </w:rPr>
              <w:t>Republic of South Africa. 1994. Public Service Act 103 of 1994. Pretoria: Government Printer. [http://www.polity.org.za/html/govdocs/legislation/1994</w:t>
            </w:r>
          </w:p>
          <w:p w14:paraId="5A0607F6" w14:textId="77777777" w:rsidR="0026458C" w:rsidRPr="00520955" w:rsidRDefault="0026458C">
            <w:pPr>
              <w:rPr>
                <w:rFonts w:cstheme="minorHAnsi"/>
                <w:sz w:val="20"/>
                <w:szCs w:val="20"/>
              </w:rPr>
            </w:pPr>
            <w:r w:rsidRPr="00520955">
              <w:rPr>
                <w:rFonts w:cstheme="minorHAnsi"/>
                <w:sz w:val="20"/>
                <w:szCs w:val="20"/>
              </w:rPr>
              <w:t>Republic of South Africa. 1995. Labour Relations Act 66 of 1995. Pretoria: Government Printer. [http://www.polity.org.za/html/govdocs/legislation/1995]</w:t>
            </w:r>
          </w:p>
          <w:p w14:paraId="346C546A" w14:textId="77777777" w:rsidR="0026458C" w:rsidRPr="00520955" w:rsidRDefault="0026458C">
            <w:pPr>
              <w:spacing w:after="0" w:line="240" w:lineRule="auto"/>
              <w:jc w:val="both"/>
              <w:rPr>
                <w:rFonts w:cstheme="minorHAnsi"/>
                <w:sz w:val="20"/>
                <w:szCs w:val="20"/>
              </w:rPr>
            </w:pPr>
            <w:r w:rsidRPr="00520955">
              <w:rPr>
                <w:rFonts w:cstheme="minorHAnsi"/>
                <w:sz w:val="20"/>
                <w:szCs w:val="20"/>
              </w:rPr>
              <w:t>Republic of South Africa. 2001. Public Service Regulations. (Notice R.1 of 2001). Pretoria: Government</w:t>
            </w:r>
          </w:p>
          <w:p w14:paraId="3AEF3D80" w14:textId="77777777" w:rsidR="0026458C" w:rsidRPr="00520955" w:rsidRDefault="0026458C">
            <w:pPr>
              <w:spacing w:after="0" w:line="240" w:lineRule="auto"/>
              <w:jc w:val="both"/>
              <w:rPr>
                <w:rFonts w:cstheme="minorHAnsi"/>
                <w:sz w:val="20"/>
                <w:szCs w:val="20"/>
              </w:rPr>
            </w:pPr>
            <w:r w:rsidRPr="00520955">
              <w:rPr>
                <w:rFonts w:cstheme="minorHAnsi"/>
                <w:sz w:val="20"/>
                <w:szCs w:val="20"/>
              </w:rPr>
              <w:t>Printer. [http://www.polity.org.za/html/govdocs/regulations/2001]</w:t>
            </w:r>
          </w:p>
          <w:p w14:paraId="07172CEC" w14:textId="77777777" w:rsidR="0026458C" w:rsidRPr="00520955" w:rsidRDefault="0026458C">
            <w:pPr>
              <w:spacing w:after="0" w:line="240" w:lineRule="auto"/>
              <w:jc w:val="both"/>
              <w:rPr>
                <w:rFonts w:cstheme="minorHAnsi"/>
                <w:sz w:val="20"/>
                <w:szCs w:val="20"/>
              </w:rPr>
            </w:pPr>
          </w:p>
        </w:tc>
      </w:tr>
      <w:tr w:rsidR="0026458C" w:rsidRPr="00520955" w14:paraId="152B6552" w14:textId="77777777"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14:paraId="1F261DA3" w14:textId="77777777" w:rsidR="0026458C" w:rsidRPr="00520955" w:rsidRDefault="0026458C">
            <w:pPr>
              <w:spacing w:after="0" w:line="240" w:lineRule="auto"/>
              <w:rPr>
                <w:rFonts w:cstheme="minorHAnsi"/>
                <w:b/>
                <w:bCs/>
                <w:sz w:val="20"/>
                <w:szCs w:val="20"/>
              </w:rPr>
            </w:pPr>
            <w:r w:rsidRPr="00520955">
              <w:rPr>
                <w:rFonts w:cstheme="minorHAnsi"/>
                <w:b/>
                <w:bCs/>
                <w:sz w:val="20"/>
                <w:szCs w:val="20"/>
              </w:rPr>
              <w:t xml:space="preserve">Reading: </w:t>
            </w:r>
          </w:p>
          <w:p w14:paraId="144BAE57" w14:textId="77777777" w:rsidR="0026458C" w:rsidRPr="00520955" w:rsidRDefault="0026458C">
            <w:pPr>
              <w:spacing w:after="0" w:line="240" w:lineRule="auto"/>
              <w:rPr>
                <w:rFonts w:cstheme="minorHAnsi"/>
                <w:sz w:val="20"/>
                <w:szCs w:val="20"/>
              </w:rPr>
            </w:pPr>
            <w:r w:rsidRPr="00520955">
              <w:rPr>
                <w:rFonts w:cstheme="minorHAnsi"/>
                <w:b/>
                <w:bCs/>
                <w:sz w:val="20"/>
                <w:szCs w:val="20"/>
              </w:rPr>
              <w:t>Research Methodology</w:t>
            </w:r>
          </w:p>
        </w:tc>
        <w:tc>
          <w:tcPr>
            <w:tcW w:w="6693" w:type="dxa"/>
            <w:gridSpan w:val="4"/>
            <w:tcBorders>
              <w:top w:val="single" w:sz="4" w:space="0" w:color="auto"/>
              <w:left w:val="single" w:sz="4" w:space="0" w:color="auto"/>
              <w:bottom w:val="single" w:sz="4" w:space="0" w:color="auto"/>
              <w:right w:val="single" w:sz="4" w:space="0" w:color="auto"/>
            </w:tcBorders>
          </w:tcPr>
          <w:p w14:paraId="366BF4F5" w14:textId="77777777" w:rsidR="0026458C" w:rsidRPr="00520955" w:rsidRDefault="0026458C">
            <w:pPr>
              <w:autoSpaceDE w:val="0"/>
              <w:autoSpaceDN w:val="0"/>
              <w:spacing w:after="0" w:line="240" w:lineRule="auto"/>
              <w:rPr>
                <w:rFonts w:cstheme="minorHAnsi"/>
                <w:b/>
                <w:sz w:val="20"/>
                <w:szCs w:val="20"/>
              </w:rPr>
            </w:pPr>
            <w:r w:rsidRPr="00520955">
              <w:rPr>
                <w:rFonts w:cstheme="minorHAnsi"/>
                <w:b/>
                <w:sz w:val="20"/>
                <w:szCs w:val="20"/>
              </w:rPr>
              <w:t>This is a selection books on methodology. Further reading over and above these is essential:</w:t>
            </w:r>
          </w:p>
          <w:p w14:paraId="66A11B11" w14:textId="77777777" w:rsidR="0026458C" w:rsidRPr="00520955" w:rsidRDefault="0026458C">
            <w:pPr>
              <w:autoSpaceDE w:val="0"/>
              <w:autoSpaceDN w:val="0"/>
              <w:spacing w:after="0" w:line="240" w:lineRule="auto"/>
              <w:rPr>
                <w:rFonts w:cstheme="minorHAnsi"/>
                <w:b/>
                <w:sz w:val="20"/>
                <w:szCs w:val="20"/>
              </w:rPr>
            </w:pPr>
          </w:p>
          <w:p w14:paraId="4D9840A1" w14:textId="77777777" w:rsidR="0026458C" w:rsidRPr="00520955" w:rsidRDefault="0026458C" w:rsidP="00D75FEC">
            <w:pPr>
              <w:numPr>
                <w:ilvl w:val="0"/>
                <w:numId w:val="1"/>
              </w:numPr>
              <w:contextualSpacing/>
              <w:rPr>
                <w:rFonts w:cstheme="minorHAnsi"/>
                <w:sz w:val="20"/>
                <w:szCs w:val="20"/>
              </w:rPr>
            </w:pPr>
            <w:proofErr w:type="spellStart"/>
            <w:r w:rsidRPr="00226130">
              <w:rPr>
                <w:rFonts w:cstheme="minorHAnsi"/>
                <w:sz w:val="20"/>
                <w:szCs w:val="20"/>
              </w:rPr>
              <w:t>Brynard</w:t>
            </w:r>
            <w:proofErr w:type="spellEnd"/>
            <w:r w:rsidRPr="00226130">
              <w:rPr>
                <w:rFonts w:cstheme="minorHAnsi"/>
                <w:sz w:val="20"/>
                <w:szCs w:val="20"/>
              </w:rPr>
              <w:t xml:space="preserve"> P.A &amp; </w:t>
            </w:r>
            <w:proofErr w:type="spellStart"/>
            <w:r w:rsidRPr="00226130">
              <w:rPr>
                <w:rFonts w:cstheme="minorHAnsi"/>
                <w:sz w:val="20"/>
                <w:szCs w:val="20"/>
              </w:rPr>
              <w:t>Hanekom</w:t>
            </w:r>
            <w:proofErr w:type="spellEnd"/>
            <w:r w:rsidRPr="00226130">
              <w:rPr>
                <w:rFonts w:cstheme="minorHAnsi"/>
                <w:sz w:val="20"/>
                <w:szCs w:val="20"/>
              </w:rPr>
              <w:t xml:space="preserve">, X.C.1997. </w:t>
            </w:r>
            <w:r w:rsidRPr="00520955">
              <w:rPr>
                <w:rFonts w:cstheme="minorHAnsi"/>
                <w:sz w:val="20"/>
                <w:szCs w:val="20"/>
              </w:rPr>
              <w:t xml:space="preserve">Introduction to research in Public Administration and related academic disciplines. </w:t>
            </w:r>
          </w:p>
          <w:p w14:paraId="64F43814" w14:textId="77777777" w:rsidR="0026458C" w:rsidRPr="00520955" w:rsidRDefault="0026458C" w:rsidP="00D75FEC">
            <w:pPr>
              <w:numPr>
                <w:ilvl w:val="0"/>
                <w:numId w:val="1"/>
              </w:numPr>
              <w:contextualSpacing/>
              <w:rPr>
                <w:rFonts w:cstheme="minorHAnsi"/>
                <w:sz w:val="20"/>
                <w:szCs w:val="20"/>
              </w:rPr>
            </w:pPr>
            <w:r w:rsidRPr="00520955">
              <w:rPr>
                <w:rFonts w:cstheme="minorHAnsi"/>
                <w:sz w:val="20"/>
                <w:szCs w:val="20"/>
              </w:rPr>
              <w:t xml:space="preserve">Creswell, J.W. 2013. </w:t>
            </w:r>
            <w:r w:rsidRPr="00520955">
              <w:rPr>
                <w:rFonts w:cstheme="minorHAnsi"/>
                <w:i/>
                <w:sz w:val="20"/>
                <w:szCs w:val="20"/>
              </w:rPr>
              <w:t xml:space="preserve">Qualitative enquiry &amp; research design: Choosing among five </w:t>
            </w:r>
            <w:r w:rsidR="0063190E" w:rsidRPr="00520955">
              <w:rPr>
                <w:rFonts w:cstheme="minorHAnsi"/>
                <w:i/>
                <w:sz w:val="20"/>
                <w:szCs w:val="20"/>
              </w:rPr>
              <w:t>approaches.</w:t>
            </w:r>
            <w:r w:rsidRPr="00520955">
              <w:rPr>
                <w:rFonts w:cstheme="minorHAnsi"/>
                <w:sz w:val="20"/>
                <w:szCs w:val="20"/>
              </w:rPr>
              <w:t xml:space="preserve"> </w:t>
            </w:r>
          </w:p>
          <w:p w14:paraId="08183E12" w14:textId="77777777" w:rsidR="0026458C" w:rsidRPr="00520955" w:rsidRDefault="0026458C" w:rsidP="00D75FEC">
            <w:pPr>
              <w:numPr>
                <w:ilvl w:val="0"/>
                <w:numId w:val="1"/>
              </w:numPr>
              <w:contextualSpacing/>
              <w:rPr>
                <w:rFonts w:cstheme="minorHAnsi"/>
                <w:sz w:val="20"/>
                <w:szCs w:val="20"/>
              </w:rPr>
            </w:pPr>
            <w:r w:rsidRPr="00520955">
              <w:rPr>
                <w:rFonts w:cstheme="minorHAnsi"/>
                <w:sz w:val="20"/>
                <w:szCs w:val="20"/>
              </w:rPr>
              <w:t xml:space="preserve">Creswell, J.W. 2009. </w:t>
            </w:r>
            <w:r w:rsidRPr="00520955">
              <w:rPr>
                <w:rFonts w:cstheme="minorHAnsi"/>
                <w:i/>
                <w:sz w:val="20"/>
                <w:szCs w:val="20"/>
              </w:rPr>
              <w:t>Research design</w:t>
            </w:r>
            <w:r w:rsidRPr="00520955">
              <w:rPr>
                <w:rFonts w:cstheme="minorHAnsi"/>
                <w:sz w:val="20"/>
                <w:szCs w:val="20"/>
              </w:rPr>
              <w:t xml:space="preserve"> </w:t>
            </w:r>
          </w:p>
          <w:p w14:paraId="2511F41C" w14:textId="77777777" w:rsidR="0026458C" w:rsidRPr="00520955" w:rsidRDefault="0026458C" w:rsidP="00D75FEC">
            <w:pPr>
              <w:numPr>
                <w:ilvl w:val="0"/>
                <w:numId w:val="1"/>
              </w:numPr>
              <w:contextualSpacing/>
              <w:rPr>
                <w:rFonts w:cstheme="minorHAnsi"/>
                <w:sz w:val="20"/>
                <w:szCs w:val="20"/>
              </w:rPr>
            </w:pPr>
            <w:r w:rsidRPr="00226130">
              <w:rPr>
                <w:rFonts w:cstheme="minorHAnsi"/>
                <w:sz w:val="20"/>
                <w:szCs w:val="20"/>
                <w:lang w:val="fr-FR"/>
              </w:rPr>
              <w:t xml:space="preserve">De Vos, A.S. Strydom, H. </w:t>
            </w:r>
            <w:proofErr w:type="spellStart"/>
            <w:r w:rsidRPr="00226130">
              <w:rPr>
                <w:rFonts w:cstheme="minorHAnsi"/>
                <w:sz w:val="20"/>
                <w:szCs w:val="20"/>
                <w:lang w:val="fr-FR"/>
              </w:rPr>
              <w:t>Fouche</w:t>
            </w:r>
            <w:proofErr w:type="spellEnd"/>
            <w:r w:rsidRPr="00226130">
              <w:rPr>
                <w:rFonts w:cstheme="minorHAnsi"/>
                <w:sz w:val="20"/>
                <w:szCs w:val="20"/>
                <w:lang w:val="fr-FR"/>
              </w:rPr>
              <w:t xml:space="preserve">, C.B. &amp; </w:t>
            </w:r>
            <w:proofErr w:type="spellStart"/>
            <w:r w:rsidRPr="00226130">
              <w:rPr>
                <w:rFonts w:cstheme="minorHAnsi"/>
                <w:sz w:val="20"/>
                <w:szCs w:val="20"/>
                <w:lang w:val="fr-FR"/>
              </w:rPr>
              <w:t>Delport</w:t>
            </w:r>
            <w:proofErr w:type="spellEnd"/>
            <w:r w:rsidRPr="00226130">
              <w:rPr>
                <w:rFonts w:cstheme="minorHAnsi"/>
                <w:sz w:val="20"/>
                <w:szCs w:val="20"/>
                <w:lang w:val="fr-FR"/>
              </w:rPr>
              <w:t xml:space="preserve">, C.S. 2011. </w:t>
            </w:r>
            <w:r w:rsidRPr="00520955">
              <w:rPr>
                <w:rFonts w:cstheme="minorHAnsi"/>
                <w:i/>
                <w:sz w:val="20"/>
                <w:szCs w:val="20"/>
              </w:rPr>
              <w:t>Research at grass roots</w:t>
            </w:r>
          </w:p>
          <w:p w14:paraId="3CCE9929" w14:textId="77777777" w:rsidR="0026458C" w:rsidRPr="00520955" w:rsidRDefault="0026458C" w:rsidP="00D75FEC">
            <w:pPr>
              <w:numPr>
                <w:ilvl w:val="0"/>
                <w:numId w:val="1"/>
              </w:numPr>
              <w:contextualSpacing/>
              <w:rPr>
                <w:rFonts w:cstheme="minorHAnsi"/>
                <w:sz w:val="20"/>
                <w:szCs w:val="20"/>
              </w:rPr>
            </w:pPr>
            <w:r w:rsidRPr="00520955">
              <w:rPr>
                <w:rFonts w:cstheme="minorHAnsi"/>
                <w:sz w:val="20"/>
                <w:szCs w:val="20"/>
              </w:rPr>
              <w:t xml:space="preserve">Mouton, J. 2001. How to succeed in your master’s &amp; doctoral studies: South African guide and resource book. </w:t>
            </w:r>
          </w:p>
          <w:p w14:paraId="5CD67C34" w14:textId="77777777" w:rsidR="0026458C" w:rsidRPr="00520955" w:rsidRDefault="0026458C" w:rsidP="00D75FEC">
            <w:pPr>
              <w:numPr>
                <w:ilvl w:val="0"/>
                <w:numId w:val="1"/>
              </w:numPr>
              <w:contextualSpacing/>
              <w:rPr>
                <w:rFonts w:cstheme="minorHAnsi"/>
                <w:sz w:val="20"/>
                <w:szCs w:val="20"/>
              </w:rPr>
            </w:pPr>
            <w:r w:rsidRPr="00520955">
              <w:rPr>
                <w:rFonts w:cstheme="minorHAnsi"/>
                <w:sz w:val="20"/>
                <w:szCs w:val="20"/>
              </w:rPr>
              <w:t>Byrne, M. 2001. Sampling for Qualitative Research. From: htpp://findarticles.com/p/articles/mi_mOFSL/is_2_73/ai_70871448/ (accessed 14 February 2010).</w:t>
            </w:r>
          </w:p>
          <w:p w14:paraId="2B67CD94" w14:textId="77777777" w:rsidR="0026458C" w:rsidRPr="00520955" w:rsidRDefault="0026458C" w:rsidP="00D75FEC">
            <w:pPr>
              <w:numPr>
                <w:ilvl w:val="0"/>
                <w:numId w:val="1"/>
              </w:numPr>
              <w:contextualSpacing/>
              <w:rPr>
                <w:rFonts w:cstheme="minorHAnsi"/>
                <w:sz w:val="20"/>
                <w:szCs w:val="20"/>
              </w:rPr>
            </w:pPr>
            <w:r w:rsidRPr="00520955">
              <w:rPr>
                <w:rFonts w:cstheme="minorHAnsi"/>
                <w:sz w:val="20"/>
                <w:szCs w:val="20"/>
                <w:lang w:val="de-DE"/>
              </w:rPr>
              <w:t xml:space="preserve">O’Sullivan, E. &amp; Russell, G.R.1995. </w:t>
            </w:r>
            <w:r w:rsidRPr="00520955">
              <w:rPr>
                <w:rFonts w:cstheme="minorHAnsi"/>
                <w:sz w:val="20"/>
                <w:szCs w:val="20"/>
              </w:rPr>
              <w:t>Research Methods for Public Administrators.</w:t>
            </w:r>
          </w:p>
          <w:p w14:paraId="484675D1" w14:textId="77777777" w:rsidR="0026458C" w:rsidRPr="00520955" w:rsidRDefault="0026458C" w:rsidP="00D75FEC">
            <w:pPr>
              <w:numPr>
                <w:ilvl w:val="0"/>
                <w:numId w:val="1"/>
              </w:numPr>
              <w:contextualSpacing/>
              <w:rPr>
                <w:rFonts w:cstheme="minorHAnsi"/>
                <w:sz w:val="20"/>
                <w:szCs w:val="20"/>
              </w:rPr>
            </w:pPr>
            <w:r w:rsidRPr="00520955">
              <w:rPr>
                <w:rFonts w:cstheme="minorHAnsi"/>
                <w:sz w:val="20"/>
                <w:szCs w:val="20"/>
              </w:rPr>
              <w:t xml:space="preserve">O’Sullivan, E., </w:t>
            </w:r>
            <w:proofErr w:type="spellStart"/>
            <w:r w:rsidRPr="00520955">
              <w:rPr>
                <w:rFonts w:cstheme="minorHAnsi"/>
                <w:sz w:val="20"/>
                <w:szCs w:val="20"/>
              </w:rPr>
              <w:t>Rassel</w:t>
            </w:r>
            <w:proofErr w:type="spellEnd"/>
            <w:r w:rsidRPr="00520955">
              <w:rPr>
                <w:rFonts w:cstheme="minorHAnsi"/>
                <w:sz w:val="20"/>
                <w:szCs w:val="20"/>
              </w:rPr>
              <w:t xml:space="preserve"> G.R. &amp;Berner, M. 2008.Research Methods for Public Administrators. </w:t>
            </w:r>
          </w:p>
          <w:p w14:paraId="52229E9A" w14:textId="77777777" w:rsidR="0026458C" w:rsidRPr="00520955" w:rsidRDefault="0026458C">
            <w:pPr>
              <w:rPr>
                <w:rFonts w:cstheme="minorHAnsi"/>
                <w:sz w:val="20"/>
                <w:szCs w:val="20"/>
              </w:rPr>
            </w:pPr>
          </w:p>
        </w:tc>
      </w:tr>
      <w:tr w:rsidR="0026458C" w:rsidRPr="00520955" w14:paraId="3843F6A5" w14:textId="77777777"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14:paraId="3CDAB96E" w14:textId="77777777" w:rsidR="0026458C" w:rsidRPr="00520955" w:rsidRDefault="0026458C">
            <w:pPr>
              <w:spacing w:after="0" w:line="240" w:lineRule="auto"/>
              <w:rPr>
                <w:rFonts w:cstheme="minorHAnsi"/>
                <w:b/>
                <w:bCs/>
                <w:sz w:val="20"/>
                <w:szCs w:val="20"/>
              </w:rPr>
            </w:pPr>
            <w:r w:rsidRPr="00520955">
              <w:rPr>
                <w:rFonts w:cstheme="minorHAnsi"/>
                <w:b/>
                <w:bCs/>
                <w:sz w:val="20"/>
                <w:szCs w:val="20"/>
              </w:rPr>
              <w:t>Resources: Scholar community</w:t>
            </w:r>
          </w:p>
        </w:tc>
        <w:tc>
          <w:tcPr>
            <w:tcW w:w="6693" w:type="dxa"/>
            <w:gridSpan w:val="4"/>
            <w:tcBorders>
              <w:top w:val="single" w:sz="4" w:space="0" w:color="auto"/>
              <w:left w:val="single" w:sz="4" w:space="0" w:color="auto"/>
              <w:bottom w:val="single" w:sz="4" w:space="0" w:color="auto"/>
              <w:right w:val="single" w:sz="4" w:space="0" w:color="auto"/>
            </w:tcBorders>
          </w:tcPr>
          <w:p w14:paraId="2E08851B" w14:textId="77777777" w:rsidR="0026458C" w:rsidRPr="00520955" w:rsidRDefault="0026458C">
            <w:pPr>
              <w:spacing w:after="0" w:line="240" w:lineRule="auto"/>
              <w:jc w:val="both"/>
              <w:rPr>
                <w:rFonts w:cstheme="minorHAnsi"/>
                <w:bCs/>
                <w:sz w:val="20"/>
                <w:szCs w:val="20"/>
              </w:rPr>
            </w:pPr>
            <w:r w:rsidRPr="00520955">
              <w:rPr>
                <w:rFonts w:cstheme="minorHAnsi"/>
                <w:b/>
                <w:sz w:val="20"/>
                <w:szCs w:val="20"/>
              </w:rPr>
              <w:t xml:space="preserve">Recruitment and Selection </w:t>
            </w:r>
            <w:r w:rsidRPr="00520955">
              <w:rPr>
                <w:rFonts w:cstheme="minorHAnsi"/>
                <w:bCs/>
                <w:sz w:val="20"/>
                <w:szCs w:val="20"/>
              </w:rPr>
              <w:t xml:space="preserve">Although numerous pieces of legislation have been put in place to redress discrimination and to correct imbalances in the demography of management progress to achieve greater social justice in the workplace has been slow (SAIRR, 2007).  In a study by the Unilever Institute of Marketing at the University of Cape Town (2006), it was found that a significant number of black employees (65%) had changed jobs at least once within the past three years. </w:t>
            </w:r>
          </w:p>
          <w:p w14:paraId="17E735FA" w14:textId="77777777" w:rsidR="0026458C" w:rsidRPr="00520955" w:rsidRDefault="0026458C">
            <w:pPr>
              <w:spacing w:after="0" w:line="240" w:lineRule="auto"/>
              <w:jc w:val="both"/>
              <w:rPr>
                <w:rFonts w:cstheme="minorHAnsi"/>
                <w:bCs/>
                <w:sz w:val="20"/>
                <w:szCs w:val="20"/>
              </w:rPr>
            </w:pPr>
          </w:p>
          <w:p w14:paraId="1C0E7125" w14:textId="77777777" w:rsidR="0026458C" w:rsidRPr="00520955" w:rsidRDefault="0026458C">
            <w:pPr>
              <w:spacing w:after="0" w:line="240" w:lineRule="auto"/>
              <w:jc w:val="both"/>
              <w:rPr>
                <w:rFonts w:cstheme="minorHAnsi"/>
                <w:bCs/>
                <w:sz w:val="20"/>
                <w:szCs w:val="20"/>
              </w:rPr>
            </w:pPr>
            <w:r w:rsidRPr="00520955">
              <w:rPr>
                <w:rFonts w:cstheme="minorHAnsi"/>
                <w:bCs/>
                <w:sz w:val="20"/>
                <w:szCs w:val="20"/>
              </w:rPr>
              <w:t>Some degree of turnover is inevitable and perhaps desirable, although high rates of turnover can be costly to the reputation of an institution and to the quality of instruction (Dee, 2004:593).  Dysfunctional turnover occurs when an organization loses strong performing employees, whereas functional turnover results from the loss of poor performing employees (Park, Ofori-</w:t>
            </w:r>
            <w:proofErr w:type="spellStart"/>
            <w:proofErr w:type="gramStart"/>
            <w:r w:rsidRPr="00520955">
              <w:rPr>
                <w:rFonts w:cstheme="minorHAnsi"/>
                <w:bCs/>
                <w:sz w:val="20"/>
                <w:szCs w:val="20"/>
              </w:rPr>
              <w:t>Dankwa</w:t>
            </w:r>
            <w:proofErr w:type="spellEnd"/>
            <w:proofErr w:type="gramEnd"/>
            <w:r w:rsidRPr="00520955">
              <w:rPr>
                <w:rFonts w:cstheme="minorHAnsi"/>
                <w:bCs/>
                <w:sz w:val="20"/>
                <w:szCs w:val="20"/>
              </w:rPr>
              <w:t xml:space="preserve"> and Bishop, 1994).  An organization needs functional turnover to ensure that new talented employees replace those who do not add value.  </w:t>
            </w:r>
          </w:p>
          <w:p w14:paraId="71174A31" w14:textId="77777777" w:rsidR="0026458C" w:rsidRPr="00520955" w:rsidRDefault="0026458C">
            <w:pPr>
              <w:spacing w:after="0" w:line="240" w:lineRule="auto"/>
              <w:jc w:val="both"/>
              <w:rPr>
                <w:rFonts w:cstheme="minorHAnsi"/>
                <w:bCs/>
                <w:sz w:val="20"/>
                <w:szCs w:val="20"/>
              </w:rPr>
            </w:pPr>
          </w:p>
          <w:p w14:paraId="25862B05" w14:textId="77777777" w:rsidR="0026458C" w:rsidRPr="00520955" w:rsidRDefault="0026458C">
            <w:pPr>
              <w:spacing w:after="0" w:line="240" w:lineRule="auto"/>
              <w:jc w:val="both"/>
              <w:rPr>
                <w:rFonts w:cstheme="minorHAnsi"/>
                <w:bCs/>
                <w:sz w:val="20"/>
                <w:szCs w:val="20"/>
              </w:rPr>
            </w:pPr>
            <w:r w:rsidRPr="00520955">
              <w:rPr>
                <w:rFonts w:cstheme="minorHAnsi"/>
                <w:b/>
                <w:sz w:val="20"/>
                <w:szCs w:val="20"/>
              </w:rPr>
              <w:t>Talent Management</w:t>
            </w:r>
            <w:r w:rsidRPr="00520955">
              <w:rPr>
                <w:rFonts w:cstheme="minorHAnsi"/>
                <w:bCs/>
                <w:sz w:val="20"/>
                <w:szCs w:val="20"/>
              </w:rPr>
              <w:t xml:space="preserve"> Within higher education, the demand for academic staff within Unisa has been increasing due to growing student numbers over the past few years (Barnes, 2012).  This phenomenon is particularly relevant to an open distance learning institution such as Unisa where students who have not been able to secure registration at a residential university due to limited space available, are able to pursue their post-matric qualifications via correspondence education.    </w:t>
            </w:r>
          </w:p>
          <w:p w14:paraId="272D23FA" w14:textId="77777777" w:rsidR="0026458C" w:rsidRPr="00520955" w:rsidRDefault="0026458C">
            <w:pPr>
              <w:spacing w:after="0" w:line="240" w:lineRule="auto"/>
              <w:jc w:val="both"/>
              <w:rPr>
                <w:rFonts w:cstheme="minorHAnsi"/>
                <w:bCs/>
                <w:sz w:val="20"/>
                <w:szCs w:val="20"/>
              </w:rPr>
            </w:pPr>
            <w:r w:rsidRPr="00520955">
              <w:rPr>
                <w:rFonts w:cstheme="minorHAnsi"/>
                <w:bCs/>
                <w:sz w:val="20"/>
                <w:szCs w:val="20"/>
              </w:rPr>
              <w:tab/>
            </w:r>
          </w:p>
          <w:p w14:paraId="09C9FA67" w14:textId="77777777" w:rsidR="0026458C" w:rsidRPr="00520955" w:rsidRDefault="0026458C">
            <w:pPr>
              <w:spacing w:after="0" w:line="240" w:lineRule="auto"/>
              <w:jc w:val="both"/>
              <w:rPr>
                <w:rFonts w:cstheme="minorHAnsi"/>
                <w:bCs/>
                <w:sz w:val="20"/>
                <w:szCs w:val="20"/>
              </w:rPr>
            </w:pPr>
            <w:r w:rsidRPr="00520955">
              <w:rPr>
                <w:rFonts w:cstheme="minorHAnsi"/>
                <w:bCs/>
                <w:sz w:val="20"/>
                <w:szCs w:val="20"/>
              </w:rPr>
              <w:t xml:space="preserve">Higher education institutions in South Africa remain obligated to comply with transformational legislation to ensure that South Africa truly has a diversified workforce.  Job hopping amongst black professionals severely compromises the achievement of equity targets.  It is widely accepted today that the responsibility of retaining talented employees is that of the employer (Candy, 2005).  The employer should also have a robust vision and be growing with the changing times thus giving young and ambitious talented employees’ reasons to stay much longer than 3 or 4 years.  </w:t>
            </w:r>
          </w:p>
          <w:p w14:paraId="2497E6F6" w14:textId="77777777" w:rsidR="0026458C" w:rsidRPr="00520955" w:rsidRDefault="0026458C">
            <w:pPr>
              <w:spacing w:after="0" w:line="240" w:lineRule="auto"/>
              <w:jc w:val="both"/>
              <w:rPr>
                <w:rFonts w:cstheme="minorHAnsi"/>
                <w:bCs/>
                <w:sz w:val="20"/>
                <w:szCs w:val="20"/>
              </w:rPr>
            </w:pPr>
          </w:p>
          <w:p w14:paraId="72841EEA" w14:textId="77777777" w:rsidR="0026458C" w:rsidRPr="00520955" w:rsidRDefault="0026458C">
            <w:pPr>
              <w:spacing w:after="0" w:line="240" w:lineRule="auto"/>
              <w:jc w:val="both"/>
              <w:rPr>
                <w:rFonts w:cstheme="minorHAnsi"/>
                <w:bCs/>
                <w:sz w:val="20"/>
                <w:szCs w:val="20"/>
              </w:rPr>
            </w:pPr>
            <w:r w:rsidRPr="00520955">
              <w:rPr>
                <w:rFonts w:cstheme="minorHAnsi"/>
                <w:bCs/>
                <w:sz w:val="20"/>
                <w:szCs w:val="20"/>
              </w:rPr>
              <w:t>The academic workplace has changed dramatically and the meaning of such changes in the lives of students and staff is described in terms of disruption, alienation, the loss of community and shared identity and an increase in emotional labour (Webster &amp;</w:t>
            </w:r>
            <w:r w:rsidR="00352A4A">
              <w:rPr>
                <w:rFonts w:cstheme="minorHAnsi"/>
                <w:bCs/>
                <w:sz w:val="20"/>
                <w:szCs w:val="20"/>
              </w:rPr>
              <w:t xml:space="preserve"> </w:t>
            </w:r>
            <w:proofErr w:type="spellStart"/>
            <w:r w:rsidRPr="00520955">
              <w:rPr>
                <w:rFonts w:cstheme="minorHAnsi"/>
                <w:bCs/>
                <w:sz w:val="20"/>
                <w:szCs w:val="20"/>
              </w:rPr>
              <w:t>Mosoetsa</w:t>
            </w:r>
            <w:proofErr w:type="spellEnd"/>
            <w:r w:rsidRPr="00520955">
              <w:rPr>
                <w:rFonts w:cstheme="minorHAnsi"/>
                <w:bCs/>
                <w:sz w:val="20"/>
                <w:szCs w:val="20"/>
              </w:rPr>
              <w:t xml:space="preserve">, 2001).  The reality of an aging professoriate must be dealt with.  It is also possible that talented employees are lost due to the appointment process of an institution which may be unnecessarily cumbersome, </w:t>
            </w:r>
            <w:proofErr w:type="gramStart"/>
            <w:r w:rsidRPr="00520955">
              <w:rPr>
                <w:rFonts w:cstheme="minorHAnsi"/>
                <w:bCs/>
                <w:sz w:val="20"/>
                <w:szCs w:val="20"/>
              </w:rPr>
              <w:t>tedious</w:t>
            </w:r>
            <w:proofErr w:type="gramEnd"/>
            <w:r w:rsidRPr="00520955">
              <w:rPr>
                <w:rFonts w:cstheme="minorHAnsi"/>
                <w:bCs/>
                <w:sz w:val="20"/>
                <w:szCs w:val="20"/>
              </w:rPr>
              <w:t xml:space="preserve"> and time-consuming.  The recruitment and retention of especially leading and promising black scholars will remain one of the most difficult tasks facing higher education, in part because of the financial attractions of the private sector and in part because of the nature of the academic workplace (Potgieter, 2002).  </w:t>
            </w:r>
          </w:p>
          <w:p w14:paraId="51A2F603" w14:textId="77777777" w:rsidR="0026458C" w:rsidRPr="00520955" w:rsidRDefault="0026458C">
            <w:pPr>
              <w:spacing w:after="0" w:line="240" w:lineRule="auto"/>
              <w:jc w:val="both"/>
              <w:rPr>
                <w:rFonts w:cstheme="minorHAnsi"/>
                <w:b/>
                <w:sz w:val="20"/>
                <w:szCs w:val="20"/>
              </w:rPr>
            </w:pPr>
          </w:p>
          <w:p w14:paraId="73C4A66E" w14:textId="77777777" w:rsidR="0026458C" w:rsidRPr="00520955" w:rsidRDefault="0026458C">
            <w:pPr>
              <w:spacing w:after="0" w:line="240" w:lineRule="auto"/>
              <w:jc w:val="both"/>
              <w:rPr>
                <w:rFonts w:cstheme="minorHAnsi"/>
                <w:bCs/>
                <w:sz w:val="20"/>
                <w:szCs w:val="20"/>
              </w:rPr>
            </w:pPr>
            <w:r w:rsidRPr="00520955">
              <w:rPr>
                <w:rFonts w:cstheme="minorHAnsi"/>
                <w:b/>
                <w:sz w:val="20"/>
                <w:szCs w:val="20"/>
              </w:rPr>
              <w:t xml:space="preserve">Recruitment </w:t>
            </w:r>
            <w:r w:rsidRPr="00520955">
              <w:rPr>
                <w:rFonts w:cstheme="minorHAnsi"/>
                <w:bCs/>
                <w:sz w:val="20"/>
                <w:szCs w:val="20"/>
              </w:rPr>
              <w:t>of a new academic starts with a potential employee finding the employee value proposition of a higher education institution appealing.  Sufficient interest is generated that results in the same individual exploring possible employment opportunities within that institution.  According to Metcalf et al (2005, 16) recruitment and retention is affected by the whole employment package relative to other employment.  These include pay and fringe benefits, intrinsic aspects of the job (</w:t>
            </w:r>
            <w:proofErr w:type="spellStart"/>
            <w:r w:rsidRPr="00520955">
              <w:rPr>
                <w:rFonts w:cstheme="minorHAnsi"/>
                <w:bCs/>
                <w:sz w:val="20"/>
                <w:szCs w:val="20"/>
              </w:rPr>
              <w:t>eg.</w:t>
            </w:r>
            <w:proofErr w:type="spellEnd"/>
            <w:r w:rsidRPr="00520955">
              <w:rPr>
                <w:rFonts w:cstheme="minorHAnsi"/>
                <w:bCs/>
                <w:sz w:val="20"/>
                <w:szCs w:val="20"/>
              </w:rPr>
              <w:t xml:space="preserve"> for academics, teaching and research), job security, work organisation, autonomy, progression, family-friendly practices, congeniality of colleagues and the working environment etc.  The more attractive the overall package, the more likely it will attract applicants and retain employees.</w:t>
            </w:r>
          </w:p>
          <w:p w14:paraId="5A31C5E4" w14:textId="77777777" w:rsidR="0026458C" w:rsidRPr="00520955" w:rsidRDefault="0026458C">
            <w:pPr>
              <w:spacing w:after="0" w:line="240" w:lineRule="auto"/>
              <w:jc w:val="both"/>
              <w:rPr>
                <w:rFonts w:cstheme="minorHAnsi"/>
                <w:bCs/>
                <w:sz w:val="20"/>
                <w:szCs w:val="20"/>
              </w:rPr>
            </w:pPr>
          </w:p>
          <w:p w14:paraId="4281A674" w14:textId="77777777" w:rsidR="0026458C" w:rsidRPr="00520955" w:rsidRDefault="0026458C">
            <w:pPr>
              <w:spacing w:after="0" w:line="240" w:lineRule="auto"/>
              <w:jc w:val="both"/>
              <w:rPr>
                <w:rFonts w:cstheme="minorHAnsi"/>
                <w:sz w:val="20"/>
                <w:szCs w:val="20"/>
              </w:rPr>
            </w:pPr>
            <w:r w:rsidRPr="00520955">
              <w:rPr>
                <w:rFonts w:cstheme="minorHAnsi"/>
                <w:bCs/>
                <w:sz w:val="20"/>
                <w:szCs w:val="20"/>
              </w:rPr>
              <w:t xml:space="preserve">Baker (2007:16) defines change management as the “process, tools, and techniques to manage the human-side of the change processes meant to achieve the required outcomes.”  Such a change management, according to Baker (2007:1) “should be underpinned by an overarching strategy that provides a rationale for change, vision of the future state, when the changes have to be made, an indication of how the changes are to be made, over what time period, and by whom.”  In addition, </w:t>
            </w:r>
            <w:proofErr w:type="spellStart"/>
            <w:r w:rsidRPr="00520955">
              <w:rPr>
                <w:rFonts w:cstheme="minorHAnsi"/>
                <w:bCs/>
                <w:sz w:val="20"/>
                <w:szCs w:val="20"/>
              </w:rPr>
              <w:t>Prosci</w:t>
            </w:r>
            <w:proofErr w:type="spellEnd"/>
            <w:r w:rsidRPr="00520955">
              <w:rPr>
                <w:rFonts w:cstheme="minorHAnsi"/>
                <w:bCs/>
                <w:sz w:val="20"/>
                <w:szCs w:val="20"/>
              </w:rPr>
              <w:t xml:space="preserve"> (2010:3) defines change management as “(the application of) the set of tools, processes, skills and principles for managing the people–side of change to achieve the required outcomes of a change project or initiative.”  Therefore, strategic planning during change management becomes paramount.</w:t>
            </w:r>
          </w:p>
          <w:p w14:paraId="02DB75D4" w14:textId="77777777" w:rsidR="0026458C" w:rsidRPr="00520955" w:rsidRDefault="0026458C">
            <w:pPr>
              <w:spacing w:after="0" w:line="240" w:lineRule="auto"/>
              <w:jc w:val="both"/>
              <w:rPr>
                <w:rFonts w:cstheme="minorHAnsi"/>
                <w:sz w:val="20"/>
                <w:szCs w:val="20"/>
              </w:rPr>
            </w:pPr>
          </w:p>
        </w:tc>
      </w:tr>
      <w:tr w:rsidR="0026458C" w:rsidRPr="00520955" w14:paraId="6EF3D5F5" w14:textId="77777777" w:rsidTr="190122C0">
        <w:trPr>
          <w:trHeight w:val="276"/>
        </w:trPr>
        <w:tc>
          <w:tcPr>
            <w:tcW w:w="920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59ED5D" w14:textId="77777777" w:rsidR="0026458C" w:rsidRPr="00520955" w:rsidRDefault="0026458C">
            <w:pPr>
              <w:spacing w:after="0" w:line="240" w:lineRule="auto"/>
              <w:rPr>
                <w:rFonts w:cstheme="minorHAnsi"/>
                <w:sz w:val="20"/>
                <w:szCs w:val="20"/>
              </w:rPr>
            </w:pPr>
            <w:r w:rsidRPr="00520955">
              <w:rPr>
                <w:rFonts w:cstheme="minorHAnsi"/>
                <w:b/>
                <w:sz w:val="20"/>
                <w:szCs w:val="20"/>
              </w:rPr>
              <w:t>Potential M&amp;D research focus areas or research projects</w:t>
            </w:r>
          </w:p>
        </w:tc>
      </w:tr>
      <w:tr w:rsidR="0026458C" w:rsidRPr="00520955" w14:paraId="267F9655" w14:textId="77777777" w:rsidTr="190122C0">
        <w:trPr>
          <w:trHeight w:val="276"/>
        </w:trPr>
        <w:tc>
          <w:tcPr>
            <w:tcW w:w="28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641BA8" w14:textId="77777777" w:rsidR="0026458C" w:rsidRPr="00520955" w:rsidRDefault="0026458C">
            <w:pPr>
              <w:spacing w:after="0" w:line="240" w:lineRule="auto"/>
              <w:rPr>
                <w:rFonts w:cstheme="minorHAnsi"/>
                <w:b/>
                <w:sz w:val="20"/>
                <w:szCs w:val="20"/>
              </w:rPr>
            </w:pPr>
            <w:r w:rsidRPr="00520955">
              <w:rPr>
                <w:rFonts w:cstheme="minorHAnsi"/>
                <w:b/>
                <w:sz w:val="20"/>
                <w:szCs w:val="20"/>
              </w:rPr>
              <w:t>Unit of Analysis</w:t>
            </w:r>
          </w:p>
        </w:tc>
        <w:tc>
          <w:tcPr>
            <w:tcW w:w="640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85B50D" w14:textId="77777777" w:rsidR="0026458C" w:rsidRPr="00520955" w:rsidRDefault="0026458C">
            <w:pPr>
              <w:spacing w:after="0" w:line="240" w:lineRule="auto"/>
              <w:rPr>
                <w:rFonts w:cstheme="minorHAnsi"/>
                <w:b/>
                <w:sz w:val="20"/>
                <w:szCs w:val="20"/>
              </w:rPr>
            </w:pPr>
            <w:r w:rsidRPr="00520955">
              <w:rPr>
                <w:rFonts w:cstheme="minorHAnsi"/>
                <w:b/>
                <w:sz w:val="20"/>
                <w:szCs w:val="20"/>
              </w:rPr>
              <w:t>Research Focus</w:t>
            </w:r>
          </w:p>
        </w:tc>
      </w:tr>
      <w:tr w:rsidR="0026458C" w:rsidRPr="00520955" w14:paraId="6E97737C" w14:textId="77777777" w:rsidTr="190122C0">
        <w:trPr>
          <w:trHeight w:val="276"/>
        </w:trPr>
        <w:tc>
          <w:tcPr>
            <w:tcW w:w="2800" w:type="dxa"/>
            <w:gridSpan w:val="2"/>
            <w:tcBorders>
              <w:top w:val="single" w:sz="4" w:space="0" w:color="auto"/>
              <w:left w:val="single" w:sz="4" w:space="0" w:color="auto"/>
              <w:bottom w:val="single" w:sz="4" w:space="0" w:color="auto"/>
              <w:right w:val="single" w:sz="4" w:space="0" w:color="auto"/>
            </w:tcBorders>
          </w:tcPr>
          <w:p w14:paraId="07B6EFDB" w14:textId="77777777" w:rsidR="0026458C" w:rsidRPr="00520955" w:rsidRDefault="0026458C">
            <w:pPr>
              <w:spacing w:after="0" w:line="240" w:lineRule="auto"/>
              <w:rPr>
                <w:rFonts w:cstheme="minorHAnsi"/>
                <w:sz w:val="20"/>
                <w:szCs w:val="20"/>
              </w:rPr>
            </w:pPr>
            <w:r w:rsidRPr="00520955">
              <w:rPr>
                <w:rFonts w:cstheme="minorHAnsi"/>
                <w:sz w:val="20"/>
                <w:szCs w:val="20"/>
              </w:rPr>
              <w:t>Recruitment and selection of HRs</w:t>
            </w:r>
          </w:p>
          <w:p w14:paraId="101C6826" w14:textId="77777777" w:rsidR="0026458C" w:rsidRPr="00520955" w:rsidRDefault="0026458C">
            <w:pPr>
              <w:spacing w:after="0" w:line="240" w:lineRule="auto"/>
              <w:rPr>
                <w:rFonts w:cstheme="minorHAnsi"/>
                <w:sz w:val="20"/>
                <w:szCs w:val="20"/>
              </w:rPr>
            </w:pPr>
          </w:p>
          <w:p w14:paraId="2CD42723" w14:textId="77777777" w:rsidR="0026458C" w:rsidRPr="00520955" w:rsidRDefault="0026458C">
            <w:pPr>
              <w:spacing w:after="0" w:line="240" w:lineRule="auto"/>
              <w:rPr>
                <w:rFonts w:cstheme="minorHAnsi"/>
                <w:sz w:val="20"/>
                <w:szCs w:val="20"/>
              </w:rPr>
            </w:pPr>
            <w:r w:rsidRPr="00520955">
              <w:rPr>
                <w:rFonts w:cstheme="minorHAnsi"/>
                <w:sz w:val="20"/>
                <w:szCs w:val="20"/>
              </w:rPr>
              <w:t xml:space="preserve">Performance management improves employees’ performance and translates into better service </w:t>
            </w:r>
            <w:r w:rsidR="0063190E" w:rsidRPr="00520955">
              <w:rPr>
                <w:rFonts w:cstheme="minorHAnsi"/>
                <w:sz w:val="20"/>
                <w:szCs w:val="20"/>
              </w:rPr>
              <w:t>delivery.</w:t>
            </w:r>
          </w:p>
          <w:p w14:paraId="61EE3F6E" w14:textId="77777777" w:rsidR="0026458C" w:rsidRPr="00520955" w:rsidRDefault="0026458C">
            <w:pPr>
              <w:spacing w:after="0" w:line="240" w:lineRule="auto"/>
              <w:rPr>
                <w:rFonts w:cstheme="minorHAnsi"/>
                <w:sz w:val="20"/>
                <w:szCs w:val="20"/>
              </w:rPr>
            </w:pPr>
          </w:p>
          <w:p w14:paraId="0C045760" w14:textId="77777777" w:rsidR="0026458C" w:rsidRPr="00520955" w:rsidRDefault="0026458C">
            <w:pPr>
              <w:spacing w:after="0" w:line="240" w:lineRule="auto"/>
              <w:rPr>
                <w:rFonts w:cstheme="minorHAnsi"/>
                <w:sz w:val="20"/>
                <w:szCs w:val="20"/>
              </w:rPr>
            </w:pPr>
            <w:r w:rsidRPr="00520955">
              <w:rPr>
                <w:rFonts w:cstheme="minorHAnsi"/>
                <w:sz w:val="20"/>
                <w:szCs w:val="20"/>
              </w:rPr>
              <w:t>Motivation of HRs</w:t>
            </w:r>
          </w:p>
          <w:p w14:paraId="1D98AD62" w14:textId="77777777" w:rsidR="0026458C" w:rsidRPr="00520955" w:rsidRDefault="0026458C">
            <w:pPr>
              <w:spacing w:after="0" w:line="240" w:lineRule="auto"/>
              <w:rPr>
                <w:rFonts w:cstheme="minorHAnsi"/>
                <w:sz w:val="20"/>
                <w:szCs w:val="20"/>
              </w:rPr>
            </w:pPr>
          </w:p>
          <w:p w14:paraId="0540423A" w14:textId="77777777" w:rsidR="0026458C" w:rsidRPr="00520955" w:rsidRDefault="0026458C">
            <w:pPr>
              <w:spacing w:after="0" w:line="240" w:lineRule="auto"/>
              <w:rPr>
                <w:rFonts w:cstheme="minorHAnsi"/>
                <w:sz w:val="20"/>
                <w:szCs w:val="20"/>
              </w:rPr>
            </w:pPr>
            <w:r w:rsidRPr="00520955">
              <w:rPr>
                <w:rFonts w:cstheme="minorHAnsi"/>
                <w:sz w:val="20"/>
                <w:szCs w:val="20"/>
              </w:rPr>
              <w:t>General human resource management</w:t>
            </w:r>
          </w:p>
          <w:p w14:paraId="0D395256" w14:textId="77777777" w:rsidR="0026458C" w:rsidRPr="00520955" w:rsidRDefault="0026458C">
            <w:pPr>
              <w:spacing w:after="0" w:line="240" w:lineRule="auto"/>
              <w:rPr>
                <w:rFonts w:cstheme="minorHAnsi"/>
                <w:sz w:val="20"/>
                <w:szCs w:val="20"/>
              </w:rPr>
            </w:pPr>
          </w:p>
          <w:p w14:paraId="6B18679C" w14:textId="77777777" w:rsidR="0026458C" w:rsidRPr="00520955" w:rsidRDefault="0026458C">
            <w:pPr>
              <w:spacing w:after="0" w:line="240" w:lineRule="auto"/>
              <w:rPr>
                <w:rFonts w:cstheme="minorHAnsi"/>
                <w:sz w:val="20"/>
                <w:szCs w:val="20"/>
              </w:rPr>
            </w:pPr>
          </w:p>
          <w:p w14:paraId="224BB89F" w14:textId="77777777" w:rsidR="007E4DEE" w:rsidRDefault="007E4DEE">
            <w:pPr>
              <w:spacing w:after="0" w:line="240" w:lineRule="auto"/>
              <w:rPr>
                <w:rFonts w:cstheme="minorHAnsi"/>
                <w:sz w:val="20"/>
                <w:szCs w:val="20"/>
              </w:rPr>
            </w:pPr>
          </w:p>
          <w:p w14:paraId="4DF6636F" w14:textId="77777777" w:rsidR="0026458C" w:rsidRPr="00520955" w:rsidRDefault="0026458C">
            <w:pPr>
              <w:spacing w:after="0" w:line="240" w:lineRule="auto"/>
              <w:rPr>
                <w:rFonts w:cstheme="minorHAnsi"/>
                <w:sz w:val="20"/>
                <w:szCs w:val="20"/>
              </w:rPr>
            </w:pPr>
            <w:r w:rsidRPr="00520955">
              <w:rPr>
                <w:rFonts w:cstheme="minorHAnsi"/>
                <w:sz w:val="20"/>
                <w:szCs w:val="20"/>
              </w:rPr>
              <w:t>Gender studies</w:t>
            </w:r>
          </w:p>
          <w:p w14:paraId="00517198" w14:textId="77777777" w:rsidR="0026458C" w:rsidRPr="00520955" w:rsidRDefault="0026458C">
            <w:pPr>
              <w:spacing w:after="0" w:line="240" w:lineRule="auto"/>
              <w:rPr>
                <w:rFonts w:cstheme="minorHAnsi"/>
                <w:sz w:val="20"/>
                <w:szCs w:val="20"/>
              </w:rPr>
            </w:pPr>
          </w:p>
          <w:p w14:paraId="4F7F86A5" w14:textId="77777777" w:rsidR="0026458C" w:rsidRPr="00520955" w:rsidRDefault="0026458C">
            <w:pPr>
              <w:spacing w:after="0" w:line="240" w:lineRule="auto"/>
              <w:rPr>
                <w:rFonts w:cstheme="minorHAnsi"/>
                <w:sz w:val="20"/>
                <w:szCs w:val="20"/>
              </w:rPr>
            </w:pPr>
            <w:r w:rsidRPr="00520955">
              <w:rPr>
                <w:rFonts w:cstheme="minorHAnsi"/>
                <w:sz w:val="20"/>
                <w:szCs w:val="20"/>
              </w:rPr>
              <w:t>Human resource development</w:t>
            </w:r>
          </w:p>
          <w:p w14:paraId="6A5D4B25" w14:textId="77777777" w:rsidR="0026458C" w:rsidRPr="00520955" w:rsidRDefault="0026458C">
            <w:pPr>
              <w:spacing w:after="0" w:line="240" w:lineRule="auto"/>
              <w:rPr>
                <w:rFonts w:cstheme="minorHAnsi"/>
                <w:b/>
                <w:sz w:val="20"/>
                <w:szCs w:val="20"/>
              </w:rPr>
            </w:pPr>
          </w:p>
        </w:tc>
        <w:tc>
          <w:tcPr>
            <w:tcW w:w="6409" w:type="dxa"/>
            <w:gridSpan w:val="3"/>
            <w:tcBorders>
              <w:top w:val="single" w:sz="4" w:space="0" w:color="auto"/>
              <w:left w:val="single" w:sz="4" w:space="0" w:color="auto"/>
              <w:bottom w:val="single" w:sz="4" w:space="0" w:color="auto"/>
              <w:right w:val="single" w:sz="4" w:space="0" w:color="auto"/>
            </w:tcBorders>
          </w:tcPr>
          <w:p w14:paraId="1818C58D" w14:textId="77777777" w:rsidR="0026458C" w:rsidRPr="00520955" w:rsidRDefault="0026458C">
            <w:pPr>
              <w:spacing w:after="0" w:line="240" w:lineRule="auto"/>
              <w:rPr>
                <w:rFonts w:cstheme="minorHAnsi"/>
                <w:sz w:val="20"/>
                <w:szCs w:val="20"/>
              </w:rPr>
            </w:pPr>
            <w:r w:rsidRPr="00520955">
              <w:rPr>
                <w:rFonts w:cstheme="minorHAnsi"/>
                <w:sz w:val="20"/>
                <w:szCs w:val="20"/>
              </w:rPr>
              <w:t>Recruitment policies and practices in the selection of competent and qualified candidates</w:t>
            </w:r>
          </w:p>
          <w:p w14:paraId="095F7669" w14:textId="77777777" w:rsidR="0026458C" w:rsidRPr="00520955" w:rsidRDefault="0026458C">
            <w:pPr>
              <w:spacing w:after="0" w:line="240" w:lineRule="auto"/>
              <w:rPr>
                <w:rFonts w:cstheme="minorHAnsi"/>
                <w:sz w:val="20"/>
                <w:szCs w:val="20"/>
              </w:rPr>
            </w:pPr>
          </w:p>
          <w:p w14:paraId="2E4E58DC" w14:textId="77777777" w:rsidR="0026458C" w:rsidRDefault="0026458C" w:rsidP="00352A4A">
            <w:pPr>
              <w:spacing w:after="0" w:line="240" w:lineRule="auto"/>
              <w:rPr>
                <w:rFonts w:cstheme="minorHAnsi"/>
                <w:sz w:val="20"/>
                <w:szCs w:val="20"/>
              </w:rPr>
            </w:pPr>
            <w:r w:rsidRPr="00520955">
              <w:rPr>
                <w:rFonts w:cstheme="minorHAnsi"/>
                <w:sz w:val="20"/>
                <w:szCs w:val="20"/>
              </w:rPr>
              <w:t>Effectiveness of the performance management and development system in the public service</w:t>
            </w:r>
          </w:p>
          <w:p w14:paraId="0EB3CB0A" w14:textId="77777777" w:rsidR="00352A4A" w:rsidRPr="00520955" w:rsidRDefault="00352A4A" w:rsidP="00352A4A">
            <w:pPr>
              <w:spacing w:after="0" w:line="240" w:lineRule="auto"/>
              <w:rPr>
                <w:rFonts w:cstheme="minorHAnsi"/>
                <w:sz w:val="20"/>
                <w:szCs w:val="20"/>
              </w:rPr>
            </w:pPr>
          </w:p>
          <w:p w14:paraId="2280ED51" w14:textId="77777777" w:rsidR="0026458C" w:rsidRPr="00520955" w:rsidRDefault="0026458C" w:rsidP="00352A4A">
            <w:pPr>
              <w:spacing w:after="0" w:line="240" w:lineRule="auto"/>
              <w:rPr>
                <w:rFonts w:cstheme="minorHAnsi"/>
                <w:sz w:val="20"/>
                <w:szCs w:val="20"/>
              </w:rPr>
            </w:pPr>
            <w:r w:rsidRPr="00520955">
              <w:rPr>
                <w:rFonts w:cstheme="minorHAnsi"/>
                <w:sz w:val="20"/>
                <w:szCs w:val="20"/>
              </w:rPr>
              <w:t>Personnel motivation and public service delivery</w:t>
            </w:r>
          </w:p>
          <w:p w14:paraId="471CF61F" w14:textId="77777777" w:rsidR="0026458C" w:rsidRPr="00520955" w:rsidRDefault="0026458C">
            <w:pPr>
              <w:spacing w:after="0" w:line="240" w:lineRule="auto"/>
              <w:rPr>
                <w:rFonts w:cstheme="minorHAnsi"/>
                <w:sz w:val="20"/>
                <w:szCs w:val="20"/>
              </w:rPr>
            </w:pPr>
            <w:r w:rsidRPr="00520955">
              <w:rPr>
                <w:rFonts w:cstheme="minorHAnsi"/>
                <w:sz w:val="20"/>
                <w:szCs w:val="20"/>
              </w:rPr>
              <w:t>Strategic human resource management</w:t>
            </w:r>
          </w:p>
          <w:p w14:paraId="3D1AD7DB" w14:textId="77777777" w:rsidR="0026458C" w:rsidRPr="00520955" w:rsidRDefault="0026458C">
            <w:pPr>
              <w:spacing w:after="0" w:line="240" w:lineRule="auto"/>
              <w:rPr>
                <w:rFonts w:cstheme="minorHAnsi"/>
                <w:sz w:val="20"/>
                <w:szCs w:val="20"/>
              </w:rPr>
            </w:pPr>
            <w:r w:rsidRPr="00520955">
              <w:rPr>
                <w:rFonts w:cstheme="minorHAnsi"/>
                <w:sz w:val="20"/>
                <w:szCs w:val="20"/>
              </w:rPr>
              <w:t>Succession planning</w:t>
            </w:r>
          </w:p>
          <w:p w14:paraId="49D7C92B" w14:textId="77777777" w:rsidR="0026458C" w:rsidRPr="00520955" w:rsidRDefault="0026458C">
            <w:pPr>
              <w:spacing w:after="0" w:line="240" w:lineRule="auto"/>
              <w:rPr>
                <w:rFonts w:cstheme="minorHAnsi"/>
                <w:sz w:val="20"/>
                <w:szCs w:val="20"/>
              </w:rPr>
            </w:pPr>
            <w:r w:rsidRPr="00520955">
              <w:rPr>
                <w:rFonts w:cstheme="minorHAnsi"/>
                <w:sz w:val="20"/>
                <w:szCs w:val="20"/>
              </w:rPr>
              <w:t>Strategic change management</w:t>
            </w:r>
          </w:p>
          <w:p w14:paraId="764D63F0" w14:textId="77777777" w:rsidR="0026458C" w:rsidRPr="00520955" w:rsidRDefault="0026458C">
            <w:pPr>
              <w:spacing w:after="0" w:line="240" w:lineRule="auto"/>
              <w:rPr>
                <w:rFonts w:cstheme="minorHAnsi"/>
                <w:sz w:val="20"/>
                <w:szCs w:val="20"/>
              </w:rPr>
            </w:pPr>
            <w:r w:rsidRPr="00520955">
              <w:rPr>
                <w:rFonts w:cstheme="minorHAnsi"/>
                <w:sz w:val="20"/>
                <w:szCs w:val="20"/>
              </w:rPr>
              <w:t>Personnel staffing process</w:t>
            </w:r>
          </w:p>
          <w:p w14:paraId="11FFEEEB" w14:textId="77777777" w:rsidR="007E4DEE" w:rsidRDefault="007E4DEE">
            <w:pPr>
              <w:spacing w:after="0" w:line="240" w:lineRule="auto"/>
              <w:rPr>
                <w:rFonts w:cstheme="minorHAnsi"/>
                <w:sz w:val="20"/>
                <w:szCs w:val="20"/>
              </w:rPr>
            </w:pPr>
          </w:p>
          <w:p w14:paraId="227D633F" w14:textId="77777777" w:rsidR="0026458C" w:rsidRPr="00520955" w:rsidRDefault="0026458C">
            <w:pPr>
              <w:spacing w:after="0" w:line="240" w:lineRule="auto"/>
              <w:rPr>
                <w:rFonts w:cstheme="minorHAnsi"/>
                <w:sz w:val="20"/>
                <w:szCs w:val="20"/>
              </w:rPr>
            </w:pPr>
            <w:r w:rsidRPr="00520955">
              <w:rPr>
                <w:rFonts w:cstheme="minorHAnsi"/>
                <w:sz w:val="20"/>
                <w:szCs w:val="20"/>
              </w:rPr>
              <w:t>Gender responsive budgeting</w:t>
            </w:r>
          </w:p>
          <w:p w14:paraId="3F55325E" w14:textId="77777777" w:rsidR="0026458C" w:rsidRPr="00520955" w:rsidRDefault="0026458C">
            <w:pPr>
              <w:spacing w:after="0" w:line="240" w:lineRule="auto"/>
              <w:rPr>
                <w:rFonts w:cstheme="minorHAnsi"/>
                <w:sz w:val="20"/>
                <w:szCs w:val="20"/>
              </w:rPr>
            </w:pPr>
          </w:p>
          <w:p w14:paraId="427A08C1" w14:textId="77777777" w:rsidR="0026458C" w:rsidRPr="00520955" w:rsidRDefault="0026458C">
            <w:pPr>
              <w:spacing w:after="0" w:line="240" w:lineRule="auto"/>
              <w:rPr>
                <w:rFonts w:cstheme="minorHAnsi"/>
                <w:sz w:val="20"/>
                <w:szCs w:val="20"/>
              </w:rPr>
            </w:pPr>
            <w:r w:rsidRPr="00520955">
              <w:rPr>
                <w:rFonts w:cstheme="minorHAnsi"/>
                <w:sz w:val="20"/>
                <w:szCs w:val="20"/>
              </w:rPr>
              <w:t>Training influences employees’ performance</w:t>
            </w:r>
          </w:p>
          <w:p w14:paraId="5EAEAE53" w14:textId="77777777" w:rsidR="0026458C" w:rsidRPr="00520955" w:rsidRDefault="0026458C">
            <w:pPr>
              <w:spacing w:after="0" w:line="240" w:lineRule="auto"/>
              <w:rPr>
                <w:rFonts w:cstheme="minorHAnsi"/>
                <w:sz w:val="20"/>
                <w:szCs w:val="20"/>
              </w:rPr>
            </w:pPr>
            <w:r w:rsidRPr="00520955">
              <w:rPr>
                <w:rFonts w:cstheme="minorHAnsi"/>
                <w:sz w:val="20"/>
                <w:szCs w:val="20"/>
              </w:rPr>
              <w:t>Attracting and retaining of academic talent</w:t>
            </w:r>
          </w:p>
          <w:p w14:paraId="6E629AAA" w14:textId="77777777" w:rsidR="0026458C" w:rsidRPr="00520955" w:rsidRDefault="0026458C">
            <w:pPr>
              <w:spacing w:after="0" w:line="240" w:lineRule="auto"/>
              <w:rPr>
                <w:rFonts w:cstheme="minorHAnsi"/>
                <w:sz w:val="20"/>
                <w:szCs w:val="20"/>
              </w:rPr>
            </w:pPr>
            <w:r w:rsidRPr="00520955">
              <w:rPr>
                <w:rFonts w:cstheme="minorHAnsi"/>
                <w:sz w:val="20"/>
                <w:szCs w:val="20"/>
              </w:rPr>
              <w:t>Effect of educators’ qualifications on learner performance</w:t>
            </w:r>
          </w:p>
          <w:p w14:paraId="57D456E7" w14:textId="77777777" w:rsidR="0026458C" w:rsidRPr="00520955" w:rsidRDefault="0026458C">
            <w:pPr>
              <w:spacing w:after="0" w:line="240" w:lineRule="auto"/>
              <w:rPr>
                <w:rFonts w:cstheme="minorHAnsi"/>
                <w:sz w:val="20"/>
                <w:szCs w:val="20"/>
              </w:rPr>
            </w:pPr>
            <w:r w:rsidRPr="00520955">
              <w:rPr>
                <w:rFonts w:cstheme="minorHAnsi"/>
                <w:sz w:val="20"/>
                <w:szCs w:val="20"/>
              </w:rPr>
              <w:t xml:space="preserve">Transforming training in the South African public service </w:t>
            </w:r>
          </w:p>
          <w:p w14:paraId="0816D288" w14:textId="77777777" w:rsidR="0026458C" w:rsidRPr="00520955" w:rsidRDefault="0026458C">
            <w:pPr>
              <w:spacing w:after="0" w:line="240" w:lineRule="auto"/>
              <w:ind w:left="360"/>
              <w:rPr>
                <w:rFonts w:cstheme="minorHAnsi"/>
                <w:sz w:val="20"/>
                <w:szCs w:val="20"/>
              </w:rPr>
            </w:pPr>
          </w:p>
        </w:tc>
      </w:tr>
    </w:tbl>
    <w:p w14:paraId="43365235" w14:textId="77777777" w:rsidR="00E167CA" w:rsidRDefault="00E167CA">
      <w:pPr>
        <w:rPr>
          <w:rFonts w:cstheme="minorHAnsi"/>
          <w:sz w:val="20"/>
          <w:szCs w:val="20"/>
        </w:rPr>
      </w:pPr>
    </w:p>
    <w:p w14:paraId="15FCA654" w14:textId="77777777" w:rsidR="00F33DFC" w:rsidRPr="00520955" w:rsidRDefault="00F33DFC">
      <w:pPr>
        <w:rPr>
          <w:rFonts w:cstheme="minorHAnsi"/>
          <w:sz w:val="20"/>
          <w:szCs w:val="20"/>
        </w:rPr>
      </w:pPr>
    </w:p>
    <w:sectPr w:rsidR="00F33DFC" w:rsidRPr="005209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Linotype-Roman">
    <w:altName w:val="MS Gothic"/>
    <w:panose1 w:val="00000000000000000000"/>
    <w:charset w:val="00"/>
    <w:family w:val="roman"/>
    <w:notTrueType/>
    <w:pitch w:val="default"/>
    <w:sig w:usb0="00000000"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num w:numId="1" w16cid:durableId="1594434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en-US" w:vendorID="64" w:dllVersion="0" w:nlCheck="1" w:checkStyle="0"/>
  <w:activeWritingStyle w:appName="MSWord" w:lang="en-ZA" w:vendorID="64" w:dllVersion="0" w:nlCheck="1" w:checkStyle="0"/>
  <w:activeWritingStyle w:appName="MSWord" w:lang="fr-FR" w:vendorID="64" w:dllVersion="0" w:nlCheck="1" w:checkStyle="0"/>
  <w:activeWritingStyle w:appName="MSWord" w:lang="en-GB" w:vendorID="64" w:dllVersion="0" w:nlCheck="1" w:checkStyle="0"/>
  <w:activeWritingStyle w:appName="MSWord" w:lang="de-DE"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58C"/>
    <w:rsid w:val="00050DF3"/>
    <w:rsid w:val="000758D1"/>
    <w:rsid w:val="0007777B"/>
    <w:rsid w:val="000B4FC1"/>
    <w:rsid w:val="000D5B5B"/>
    <w:rsid w:val="00155A73"/>
    <w:rsid w:val="00167B0D"/>
    <w:rsid w:val="00175BFC"/>
    <w:rsid w:val="0018374B"/>
    <w:rsid w:val="001944D7"/>
    <w:rsid w:val="00226130"/>
    <w:rsid w:val="00263868"/>
    <w:rsid w:val="0026458C"/>
    <w:rsid w:val="00281D41"/>
    <w:rsid w:val="002D0DDE"/>
    <w:rsid w:val="0032767D"/>
    <w:rsid w:val="003307BB"/>
    <w:rsid w:val="00352A4A"/>
    <w:rsid w:val="003855FC"/>
    <w:rsid w:val="00403665"/>
    <w:rsid w:val="00435BC7"/>
    <w:rsid w:val="00471307"/>
    <w:rsid w:val="00474A0B"/>
    <w:rsid w:val="0047582A"/>
    <w:rsid w:val="004B3FDC"/>
    <w:rsid w:val="004C516B"/>
    <w:rsid w:val="00520955"/>
    <w:rsid w:val="00530BC6"/>
    <w:rsid w:val="005A7784"/>
    <w:rsid w:val="006121F4"/>
    <w:rsid w:val="006307A3"/>
    <w:rsid w:val="0063190E"/>
    <w:rsid w:val="006A2951"/>
    <w:rsid w:val="006F14DB"/>
    <w:rsid w:val="00701688"/>
    <w:rsid w:val="00761E74"/>
    <w:rsid w:val="00764C1E"/>
    <w:rsid w:val="007D4059"/>
    <w:rsid w:val="007E4DEE"/>
    <w:rsid w:val="00853829"/>
    <w:rsid w:val="00856885"/>
    <w:rsid w:val="008B7F56"/>
    <w:rsid w:val="008E6EED"/>
    <w:rsid w:val="00962B64"/>
    <w:rsid w:val="0098607A"/>
    <w:rsid w:val="00AC53FE"/>
    <w:rsid w:val="00AE2074"/>
    <w:rsid w:val="00B20531"/>
    <w:rsid w:val="00B35050"/>
    <w:rsid w:val="00B37248"/>
    <w:rsid w:val="00B75960"/>
    <w:rsid w:val="00B8633B"/>
    <w:rsid w:val="00BA35A1"/>
    <w:rsid w:val="00BC25B2"/>
    <w:rsid w:val="00BD2329"/>
    <w:rsid w:val="00C95183"/>
    <w:rsid w:val="00C96EAA"/>
    <w:rsid w:val="00CB1946"/>
    <w:rsid w:val="00CC2930"/>
    <w:rsid w:val="00CE24C5"/>
    <w:rsid w:val="00CF69B4"/>
    <w:rsid w:val="00D24108"/>
    <w:rsid w:val="00D43FA2"/>
    <w:rsid w:val="00D8707D"/>
    <w:rsid w:val="00DC613C"/>
    <w:rsid w:val="00E1533D"/>
    <w:rsid w:val="00E167CA"/>
    <w:rsid w:val="00E33D03"/>
    <w:rsid w:val="00E93BCA"/>
    <w:rsid w:val="00E976C4"/>
    <w:rsid w:val="00ED6957"/>
    <w:rsid w:val="00F03A0D"/>
    <w:rsid w:val="00F229A0"/>
    <w:rsid w:val="00F335F9"/>
    <w:rsid w:val="00F33DFC"/>
    <w:rsid w:val="00FC3B5C"/>
    <w:rsid w:val="00FC6967"/>
    <w:rsid w:val="00FE0EFC"/>
    <w:rsid w:val="00FF097D"/>
    <w:rsid w:val="190122C0"/>
    <w:rsid w:val="2F350D47"/>
    <w:rsid w:val="579EF3E8"/>
    <w:rsid w:val="6827C91D"/>
    <w:rsid w:val="6CFF0F54"/>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DE576D-FC93-46AD-BEE8-689C197E1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58C"/>
    <w:pPr>
      <w:spacing w:after="200" w:line="276" w:lineRule="auto"/>
    </w:pPr>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458C"/>
    <w:rPr>
      <w:color w:val="0563C1" w:themeColor="hyperlink"/>
      <w:u w:val="single"/>
    </w:rPr>
  </w:style>
  <w:style w:type="character" w:styleId="UnresolvedMention">
    <w:name w:val="Unresolved Mention"/>
    <w:basedOn w:val="DefaultParagraphFont"/>
    <w:uiPriority w:val="99"/>
    <w:semiHidden/>
    <w:unhideWhenUsed/>
    <w:rsid w:val="001944D7"/>
    <w:rPr>
      <w:color w:val="605E5C"/>
      <w:shd w:val="clear" w:color="auto" w:fill="E1DFDD"/>
    </w:rPr>
  </w:style>
  <w:style w:type="paragraph" w:customStyle="1" w:styleId="pf0">
    <w:name w:val="pf0"/>
    <w:basedOn w:val="Normal"/>
    <w:rsid w:val="00281D41"/>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customStyle="1" w:styleId="pf1">
    <w:name w:val="pf1"/>
    <w:basedOn w:val="Normal"/>
    <w:rsid w:val="00281D41"/>
    <w:pPr>
      <w:spacing w:before="100" w:beforeAutospacing="1" w:after="100" w:afterAutospacing="1" w:line="240" w:lineRule="auto"/>
    </w:pPr>
    <w:rPr>
      <w:rFonts w:ascii="Times New Roman" w:eastAsia="Times New Roman" w:hAnsi="Times New Roman" w:cs="Times New Roman"/>
      <w:sz w:val="24"/>
      <w:szCs w:val="24"/>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96259">
      <w:bodyDiv w:val="1"/>
      <w:marLeft w:val="0"/>
      <w:marRight w:val="0"/>
      <w:marTop w:val="0"/>
      <w:marBottom w:val="0"/>
      <w:divBdr>
        <w:top w:val="none" w:sz="0" w:space="0" w:color="auto"/>
        <w:left w:val="none" w:sz="0" w:space="0" w:color="auto"/>
        <w:bottom w:val="none" w:sz="0" w:space="0" w:color="auto"/>
        <w:right w:val="none" w:sz="0" w:space="0" w:color="auto"/>
      </w:divBdr>
    </w:div>
    <w:div w:id="66201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uwvn@unisa.ac.za" TargetMode="External"/><Relationship Id="rId3" Type="http://schemas.openxmlformats.org/officeDocument/2006/relationships/settings" Target="settings.xml"/><Relationship Id="rId7" Type="http://schemas.openxmlformats.org/officeDocument/2006/relationships/hyperlink" Target="mailto:hlongp@unisa.ac.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dwesej@unisa.ac.za" TargetMode="External"/><Relationship Id="rId5" Type="http://schemas.openxmlformats.org/officeDocument/2006/relationships/hyperlink" Target="mailto:emakamni@unisa.ac.z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2853</Words>
  <Characters>16265</Characters>
  <Application>Microsoft Office Word</Application>
  <DocSecurity>0</DocSecurity>
  <Lines>135</Lines>
  <Paragraphs>38</Paragraphs>
  <ScaleCrop>false</ScaleCrop>
  <Company>UNISA</Company>
  <LinksUpToDate>false</LinksUpToDate>
  <CharactersWithSpaces>19080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Ferreira, Gera</dc:creator>
  <cp:keywords/>
  <dc:description/>
  <cp:lastModifiedBy>Amusako</cp:lastModifiedBy>
  <cp:revision>2</cp:revision>
  <dcterms:created xsi:type="dcterms:W3CDTF">2023-04-20T08:38:00Z</dcterms:created>
  <dcterms:modified xsi:type="dcterms:W3CDTF">2023-04-22T10:07:00Z</dcterms:modified>
</cp:coreProperties>
</file>