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18293" w14:textId="77777777" w:rsidR="00B44C2F" w:rsidRPr="0079136F" w:rsidRDefault="5F978204" w:rsidP="5F978204">
      <w:pPr>
        <w:rPr>
          <w:b/>
          <w:bCs/>
          <w:sz w:val="20"/>
          <w:szCs w:val="20"/>
        </w:rPr>
      </w:pPr>
      <w:r w:rsidRPr="5F978204">
        <w:rPr>
          <w:b/>
          <w:bCs/>
          <w:sz w:val="20"/>
          <w:szCs w:val="20"/>
        </w:rPr>
        <w:t>DEPARTMENT OF PUBLIC ADMINISTRATION AND MANAGEMENT: 2024</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131"/>
        <w:gridCol w:w="3686"/>
        <w:gridCol w:w="1137"/>
        <w:gridCol w:w="6"/>
      </w:tblGrid>
      <w:tr w:rsidR="006C0B14" w:rsidRPr="0079136F" w14:paraId="65133896" w14:textId="77777777" w:rsidTr="5F978204">
        <w:trPr>
          <w:trHeight w:val="276"/>
        </w:trPr>
        <w:tc>
          <w:tcPr>
            <w:tcW w:w="4678" w:type="dxa"/>
            <w:gridSpan w:val="2"/>
            <w:tcBorders>
              <w:top w:val="nil"/>
              <w:left w:val="nil"/>
              <w:bottom w:val="single" w:sz="4" w:space="0" w:color="auto"/>
              <w:right w:val="nil"/>
            </w:tcBorders>
            <w:shd w:val="clear" w:color="auto" w:fill="auto"/>
          </w:tcPr>
          <w:p w14:paraId="508B0057" w14:textId="77777777" w:rsidR="00CF78D8" w:rsidRPr="0079136F" w:rsidRDefault="0081049F" w:rsidP="0079136F">
            <w:pPr>
              <w:spacing w:after="0"/>
              <w:ind w:left="-108" w:right="-5568"/>
              <w:rPr>
                <w:rFonts w:cstheme="minorHAnsi"/>
                <w:b/>
                <w:sz w:val="20"/>
                <w:szCs w:val="20"/>
              </w:rPr>
            </w:pPr>
            <w:r w:rsidRPr="0079136F">
              <w:rPr>
                <w:rFonts w:cstheme="minorHAnsi"/>
                <w:b/>
                <w:sz w:val="20"/>
                <w:szCs w:val="20"/>
              </w:rPr>
              <w:t xml:space="preserve">FOCUS AREA:  </w:t>
            </w:r>
            <w:r w:rsidR="00CF78D8" w:rsidRPr="0079136F">
              <w:rPr>
                <w:rFonts w:cstheme="minorHAnsi"/>
                <w:b/>
                <w:sz w:val="20"/>
                <w:szCs w:val="20"/>
              </w:rPr>
              <w:t xml:space="preserve">ENVIRONMENTAL GOVERNANCE </w:t>
            </w:r>
          </w:p>
          <w:p w14:paraId="7F98F99F" w14:textId="77777777" w:rsidR="0081049F" w:rsidRPr="0079136F" w:rsidRDefault="00CF78D8" w:rsidP="0079136F">
            <w:pPr>
              <w:spacing w:after="0"/>
              <w:ind w:left="-108" w:right="-5568"/>
              <w:rPr>
                <w:rFonts w:cstheme="minorHAnsi"/>
                <w:sz w:val="20"/>
                <w:szCs w:val="20"/>
              </w:rPr>
            </w:pPr>
            <w:r w:rsidRPr="0079136F">
              <w:rPr>
                <w:rFonts w:cstheme="minorHAnsi"/>
                <w:b/>
                <w:sz w:val="20"/>
                <w:szCs w:val="20"/>
              </w:rPr>
              <w:t xml:space="preserve">AND DISASTER </w:t>
            </w:r>
            <w:r w:rsidR="0079136F" w:rsidRPr="0079136F">
              <w:rPr>
                <w:rFonts w:cstheme="minorHAnsi"/>
                <w:b/>
                <w:sz w:val="20"/>
                <w:szCs w:val="20"/>
              </w:rPr>
              <w:t>(</w:t>
            </w:r>
            <w:r w:rsidRPr="0079136F">
              <w:rPr>
                <w:rFonts w:cstheme="minorHAnsi"/>
                <w:b/>
                <w:sz w:val="20"/>
                <w:szCs w:val="20"/>
              </w:rPr>
              <w:t>RISK</w:t>
            </w:r>
            <w:r w:rsidR="0079136F" w:rsidRPr="0079136F">
              <w:rPr>
                <w:rFonts w:cstheme="minorHAnsi"/>
                <w:b/>
                <w:sz w:val="20"/>
                <w:szCs w:val="20"/>
              </w:rPr>
              <w:t>)</w:t>
            </w:r>
            <w:r w:rsidRPr="0079136F">
              <w:rPr>
                <w:rFonts w:cstheme="minorHAnsi"/>
                <w:b/>
                <w:sz w:val="20"/>
                <w:szCs w:val="20"/>
              </w:rPr>
              <w:t xml:space="preserve"> MANAGEMENT</w:t>
            </w:r>
          </w:p>
          <w:p w14:paraId="2AAD37CF" w14:textId="77777777" w:rsidR="0081049F" w:rsidRPr="0079136F" w:rsidRDefault="0081049F" w:rsidP="0079136F">
            <w:pPr>
              <w:spacing w:after="0"/>
              <w:rPr>
                <w:rFonts w:eastAsia="Times New Roman" w:cstheme="minorHAnsi"/>
                <w:b/>
                <w:sz w:val="20"/>
                <w:szCs w:val="20"/>
                <w:lang w:bidi="ar-SA"/>
              </w:rPr>
            </w:pPr>
          </w:p>
        </w:tc>
        <w:tc>
          <w:tcPr>
            <w:tcW w:w="4829" w:type="dxa"/>
            <w:gridSpan w:val="3"/>
            <w:tcBorders>
              <w:top w:val="nil"/>
              <w:left w:val="nil"/>
              <w:bottom w:val="single" w:sz="4" w:space="0" w:color="auto"/>
              <w:right w:val="nil"/>
            </w:tcBorders>
            <w:shd w:val="clear" w:color="auto" w:fill="auto"/>
          </w:tcPr>
          <w:p w14:paraId="5242BB2B" w14:textId="77777777" w:rsidR="0081049F" w:rsidRPr="0079136F" w:rsidRDefault="0081049F" w:rsidP="0079136F">
            <w:pPr>
              <w:spacing w:after="0"/>
              <w:ind w:left="4496" w:hanging="3824"/>
              <w:rPr>
                <w:rFonts w:eastAsia="Times New Roman" w:cstheme="minorHAnsi"/>
                <w:sz w:val="20"/>
                <w:szCs w:val="20"/>
                <w:lang w:bidi="ar-SA"/>
              </w:rPr>
            </w:pPr>
          </w:p>
        </w:tc>
      </w:tr>
      <w:tr w:rsidR="006C0B14" w:rsidRPr="0079136F" w14:paraId="3A07BAD6" w14:textId="77777777" w:rsidTr="5F978204">
        <w:trPr>
          <w:trHeight w:val="276"/>
        </w:trPr>
        <w:tc>
          <w:tcPr>
            <w:tcW w:w="4678" w:type="dxa"/>
            <w:gridSpan w:val="2"/>
            <w:tcBorders>
              <w:top w:val="single" w:sz="4" w:space="0" w:color="auto"/>
            </w:tcBorders>
            <w:shd w:val="clear" w:color="auto" w:fill="auto"/>
          </w:tcPr>
          <w:p w14:paraId="2D6EB5C6" w14:textId="77777777" w:rsidR="0081049F" w:rsidRPr="0079136F" w:rsidRDefault="0081049F" w:rsidP="0079136F">
            <w:pPr>
              <w:spacing w:after="0"/>
              <w:rPr>
                <w:rFonts w:eastAsia="Times New Roman" w:cstheme="minorHAnsi"/>
                <w:b/>
                <w:sz w:val="20"/>
                <w:szCs w:val="20"/>
                <w:lang w:bidi="ar-SA"/>
              </w:rPr>
            </w:pPr>
            <w:r w:rsidRPr="0079136F">
              <w:rPr>
                <w:rFonts w:eastAsia="Times New Roman" w:cstheme="minorHAnsi"/>
                <w:b/>
                <w:sz w:val="20"/>
                <w:szCs w:val="20"/>
                <w:lang w:bidi="ar-SA"/>
              </w:rPr>
              <w:t>Department</w:t>
            </w:r>
          </w:p>
        </w:tc>
        <w:tc>
          <w:tcPr>
            <w:tcW w:w="4829" w:type="dxa"/>
            <w:gridSpan w:val="3"/>
            <w:tcBorders>
              <w:top w:val="single" w:sz="4" w:space="0" w:color="auto"/>
            </w:tcBorders>
            <w:shd w:val="clear" w:color="auto" w:fill="auto"/>
          </w:tcPr>
          <w:p w14:paraId="0B403A42" w14:textId="77777777" w:rsidR="0081049F" w:rsidRPr="0079136F" w:rsidRDefault="0081049F" w:rsidP="0079136F">
            <w:pPr>
              <w:spacing w:after="0"/>
              <w:rPr>
                <w:rFonts w:eastAsia="Times New Roman" w:cstheme="minorHAnsi"/>
                <w:sz w:val="20"/>
                <w:szCs w:val="20"/>
                <w:lang w:bidi="ar-SA"/>
              </w:rPr>
            </w:pPr>
            <w:r w:rsidRPr="0079136F">
              <w:rPr>
                <w:rFonts w:eastAsia="Times New Roman" w:cstheme="minorHAnsi"/>
                <w:sz w:val="20"/>
                <w:szCs w:val="20"/>
                <w:lang w:bidi="ar-SA"/>
              </w:rPr>
              <w:t>Public Administration and Management</w:t>
            </w:r>
          </w:p>
        </w:tc>
      </w:tr>
      <w:tr w:rsidR="006C0B14" w:rsidRPr="0079136F" w14:paraId="0C7AD9E9" w14:textId="77777777" w:rsidTr="5F978204">
        <w:trPr>
          <w:trHeight w:val="276"/>
        </w:trPr>
        <w:tc>
          <w:tcPr>
            <w:tcW w:w="4678" w:type="dxa"/>
            <w:gridSpan w:val="2"/>
            <w:shd w:val="clear" w:color="auto" w:fill="auto"/>
          </w:tcPr>
          <w:p w14:paraId="55977ACF" w14:textId="77777777" w:rsidR="0081049F" w:rsidRPr="0079136F" w:rsidRDefault="0081049F" w:rsidP="0079136F">
            <w:pPr>
              <w:spacing w:after="0"/>
              <w:rPr>
                <w:rFonts w:eastAsia="Times New Roman" w:cstheme="minorHAnsi"/>
                <w:b/>
                <w:sz w:val="20"/>
                <w:szCs w:val="20"/>
                <w:lang w:bidi="ar-SA"/>
              </w:rPr>
            </w:pPr>
            <w:r w:rsidRPr="0079136F">
              <w:rPr>
                <w:rFonts w:eastAsia="Times New Roman" w:cstheme="minorHAnsi"/>
                <w:b/>
                <w:sz w:val="20"/>
                <w:szCs w:val="20"/>
                <w:lang w:bidi="ar-SA"/>
              </w:rPr>
              <w:t>Discipline</w:t>
            </w:r>
          </w:p>
        </w:tc>
        <w:tc>
          <w:tcPr>
            <w:tcW w:w="4829" w:type="dxa"/>
            <w:gridSpan w:val="3"/>
            <w:shd w:val="clear" w:color="auto" w:fill="auto"/>
          </w:tcPr>
          <w:p w14:paraId="2F4F3396" w14:textId="77777777" w:rsidR="0081049F" w:rsidRPr="0079136F" w:rsidRDefault="0081049F" w:rsidP="0079136F">
            <w:pPr>
              <w:spacing w:after="0"/>
              <w:rPr>
                <w:rFonts w:eastAsia="Times New Roman" w:cstheme="minorHAnsi"/>
                <w:sz w:val="20"/>
                <w:szCs w:val="20"/>
                <w:lang w:bidi="ar-SA"/>
              </w:rPr>
            </w:pPr>
            <w:r w:rsidRPr="0079136F">
              <w:rPr>
                <w:rFonts w:eastAsia="Times New Roman" w:cstheme="minorHAnsi"/>
                <w:sz w:val="20"/>
                <w:szCs w:val="20"/>
                <w:lang w:bidi="ar-SA"/>
              </w:rPr>
              <w:t>Public Administration</w:t>
            </w:r>
          </w:p>
        </w:tc>
      </w:tr>
      <w:tr w:rsidR="006C0B14" w:rsidRPr="0079136F" w14:paraId="1452F869" w14:textId="77777777" w:rsidTr="5F978204">
        <w:tc>
          <w:tcPr>
            <w:tcW w:w="4678" w:type="dxa"/>
            <w:gridSpan w:val="2"/>
            <w:tcBorders>
              <w:bottom w:val="single" w:sz="4" w:space="0" w:color="auto"/>
            </w:tcBorders>
            <w:shd w:val="clear" w:color="auto" w:fill="auto"/>
          </w:tcPr>
          <w:p w14:paraId="60068002" w14:textId="77777777" w:rsidR="0081049F" w:rsidRPr="0079136F" w:rsidRDefault="0081049F" w:rsidP="0079136F">
            <w:pPr>
              <w:spacing w:after="0"/>
              <w:rPr>
                <w:rFonts w:eastAsia="Times New Roman" w:cstheme="minorHAnsi"/>
                <w:b/>
                <w:sz w:val="20"/>
                <w:szCs w:val="20"/>
                <w:lang w:bidi="ar-SA"/>
              </w:rPr>
            </w:pPr>
            <w:r w:rsidRPr="0079136F">
              <w:rPr>
                <w:rFonts w:eastAsia="Times New Roman" w:cstheme="minorHAnsi"/>
                <w:b/>
                <w:sz w:val="20"/>
                <w:szCs w:val="20"/>
                <w:lang w:bidi="ar-SA"/>
              </w:rPr>
              <w:t>Research Focus Area</w:t>
            </w:r>
          </w:p>
        </w:tc>
        <w:tc>
          <w:tcPr>
            <w:tcW w:w="4829" w:type="dxa"/>
            <w:gridSpan w:val="3"/>
            <w:tcBorders>
              <w:bottom w:val="single" w:sz="4" w:space="0" w:color="auto"/>
            </w:tcBorders>
            <w:shd w:val="clear" w:color="auto" w:fill="auto"/>
          </w:tcPr>
          <w:p w14:paraId="7469A7B0" w14:textId="77777777" w:rsidR="0081049F" w:rsidRPr="0079136F" w:rsidRDefault="00A54025" w:rsidP="0079136F">
            <w:pPr>
              <w:spacing w:after="0"/>
              <w:rPr>
                <w:rFonts w:eastAsia="Times New Roman" w:cstheme="minorHAnsi"/>
                <w:b/>
                <w:sz w:val="20"/>
                <w:szCs w:val="20"/>
                <w:lang w:bidi="ar-SA"/>
              </w:rPr>
            </w:pPr>
            <w:r w:rsidRPr="0079136F">
              <w:rPr>
                <w:rFonts w:eastAsia="Times New Roman" w:cstheme="minorHAnsi"/>
                <w:b/>
                <w:sz w:val="20"/>
                <w:szCs w:val="20"/>
                <w:lang w:bidi="ar-SA"/>
              </w:rPr>
              <w:t xml:space="preserve">Environmental Governance and Disaster </w:t>
            </w:r>
            <w:r w:rsidR="0079136F" w:rsidRPr="0079136F">
              <w:rPr>
                <w:rFonts w:eastAsia="Times New Roman" w:cstheme="minorHAnsi"/>
                <w:b/>
                <w:sz w:val="20"/>
                <w:szCs w:val="20"/>
                <w:lang w:bidi="ar-SA"/>
              </w:rPr>
              <w:t>(</w:t>
            </w:r>
            <w:r w:rsidRPr="0079136F">
              <w:rPr>
                <w:rFonts w:eastAsia="Times New Roman" w:cstheme="minorHAnsi"/>
                <w:b/>
                <w:sz w:val="20"/>
                <w:szCs w:val="20"/>
                <w:lang w:bidi="ar-SA"/>
              </w:rPr>
              <w:t>Risk</w:t>
            </w:r>
            <w:r w:rsidR="0079136F" w:rsidRPr="0079136F">
              <w:rPr>
                <w:rFonts w:eastAsia="Times New Roman" w:cstheme="minorHAnsi"/>
                <w:b/>
                <w:sz w:val="20"/>
                <w:szCs w:val="20"/>
                <w:lang w:bidi="ar-SA"/>
              </w:rPr>
              <w:t>)</w:t>
            </w:r>
            <w:r w:rsidRPr="0079136F">
              <w:rPr>
                <w:rFonts w:eastAsia="Times New Roman" w:cstheme="minorHAnsi"/>
                <w:b/>
                <w:sz w:val="20"/>
                <w:szCs w:val="20"/>
                <w:lang w:bidi="ar-SA"/>
              </w:rPr>
              <w:t xml:space="preserve"> Management</w:t>
            </w:r>
          </w:p>
        </w:tc>
      </w:tr>
      <w:tr w:rsidR="006C0B14" w:rsidRPr="0079136F" w14:paraId="30ECAA81" w14:textId="77777777" w:rsidTr="5F978204">
        <w:tc>
          <w:tcPr>
            <w:tcW w:w="4678" w:type="dxa"/>
            <w:gridSpan w:val="2"/>
            <w:tcBorders>
              <w:bottom w:val="single" w:sz="4" w:space="0" w:color="auto"/>
            </w:tcBorders>
            <w:shd w:val="clear" w:color="auto" w:fill="auto"/>
          </w:tcPr>
          <w:p w14:paraId="4E109628" w14:textId="77777777" w:rsidR="0081049F" w:rsidRPr="0079136F" w:rsidRDefault="0081049F" w:rsidP="0079136F">
            <w:pPr>
              <w:spacing w:after="0"/>
              <w:rPr>
                <w:rFonts w:eastAsia="Times New Roman" w:cstheme="minorHAnsi"/>
                <w:b/>
                <w:sz w:val="20"/>
                <w:szCs w:val="20"/>
                <w:lang w:bidi="ar-SA"/>
              </w:rPr>
            </w:pPr>
            <w:r w:rsidRPr="0079136F">
              <w:rPr>
                <w:rFonts w:eastAsia="Times New Roman" w:cstheme="minorHAnsi"/>
                <w:b/>
                <w:bCs/>
                <w:sz w:val="20"/>
                <w:szCs w:val="20"/>
                <w:lang w:bidi="ar-SA"/>
              </w:rPr>
              <w:t>Research scope</w:t>
            </w:r>
          </w:p>
        </w:tc>
        <w:tc>
          <w:tcPr>
            <w:tcW w:w="4829" w:type="dxa"/>
            <w:gridSpan w:val="3"/>
            <w:tcBorders>
              <w:bottom w:val="single" w:sz="4" w:space="0" w:color="auto"/>
            </w:tcBorders>
            <w:shd w:val="clear" w:color="auto" w:fill="auto"/>
          </w:tcPr>
          <w:p w14:paraId="6D5D5758" w14:textId="77777777" w:rsidR="0081049F" w:rsidRPr="0079136F" w:rsidRDefault="5F978204" w:rsidP="5F978204">
            <w:pPr>
              <w:spacing w:after="0"/>
              <w:jc w:val="both"/>
              <w:rPr>
                <w:rFonts w:eastAsia="Times New Roman"/>
                <w:b/>
                <w:bCs/>
                <w:sz w:val="20"/>
                <w:szCs w:val="20"/>
              </w:rPr>
            </w:pPr>
            <w:r w:rsidRPr="5F978204">
              <w:rPr>
                <w:rFonts w:eastAsia="Times New Roman"/>
                <w:sz w:val="20"/>
                <w:szCs w:val="20"/>
              </w:rPr>
              <w:t>The research within this area focuses on good environmental governance within a public sector.  The management of both slow and fast-onset disasters as well as the climate induced disasters in the South African and African context will be studied under this focus area. The government officials’ capabilities (in different spheres of government and other public agencies) in the processes of planning, management and implementing the disaster risk management principles will be dissected by students. Disaster management and adaptations plans/strategies, and best practices including the indigenous knowledge management systems will be investigated.</w:t>
            </w:r>
          </w:p>
        </w:tc>
      </w:tr>
      <w:tr w:rsidR="006C0B14" w:rsidRPr="0079136F" w14:paraId="1F1964F3" w14:textId="77777777" w:rsidTr="5F978204">
        <w:tc>
          <w:tcPr>
            <w:tcW w:w="4678" w:type="dxa"/>
            <w:gridSpan w:val="2"/>
            <w:tcBorders>
              <w:bottom w:val="single" w:sz="4" w:space="0" w:color="auto"/>
            </w:tcBorders>
            <w:shd w:val="clear" w:color="auto" w:fill="auto"/>
          </w:tcPr>
          <w:p w14:paraId="0255E11F" w14:textId="77777777" w:rsidR="00E61367" w:rsidRPr="0079136F" w:rsidRDefault="00E61367"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Capacity for 202</w:t>
            </w:r>
            <w:r w:rsidR="00AE77EB" w:rsidRPr="0079136F">
              <w:rPr>
                <w:rFonts w:eastAsia="Times New Roman" w:cstheme="minorHAnsi"/>
                <w:b/>
                <w:bCs/>
                <w:sz w:val="20"/>
                <w:szCs w:val="20"/>
                <w:lang w:bidi="ar-SA"/>
              </w:rPr>
              <w:t>4</w:t>
            </w:r>
          </w:p>
        </w:tc>
        <w:tc>
          <w:tcPr>
            <w:tcW w:w="4829" w:type="dxa"/>
            <w:gridSpan w:val="3"/>
            <w:tcBorders>
              <w:bottom w:val="single" w:sz="4" w:space="0" w:color="auto"/>
            </w:tcBorders>
            <w:shd w:val="clear" w:color="auto" w:fill="auto"/>
          </w:tcPr>
          <w:p w14:paraId="33AA15F7" w14:textId="264CEB41" w:rsidR="00E61367" w:rsidRPr="0079136F" w:rsidRDefault="00E61367" w:rsidP="0079136F">
            <w:pPr>
              <w:spacing w:after="0"/>
              <w:rPr>
                <w:rFonts w:eastAsia="Times New Roman" w:cstheme="minorHAnsi"/>
                <w:sz w:val="20"/>
                <w:szCs w:val="20"/>
                <w:lang w:bidi="ar-SA"/>
              </w:rPr>
            </w:pPr>
            <w:r w:rsidRPr="0079136F">
              <w:rPr>
                <w:rFonts w:eastAsia="Times New Roman" w:cstheme="minorHAnsi"/>
                <w:sz w:val="20"/>
                <w:szCs w:val="20"/>
                <w:lang w:bidi="ar-SA"/>
              </w:rPr>
              <w:t>PhD (</w:t>
            </w:r>
            <w:r w:rsidR="00345FE3">
              <w:rPr>
                <w:rFonts w:eastAsia="Times New Roman" w:cstheme="minorHAnsi"/>
                <w:sz w:val="20"/>
                <w:szCs w:val="20"/>
                <w:lang w:bidi="ar-SA"/>
              </w:rPr>
              <w:t>7</w:t>
            </w:r>
            <w:r w:rsidRPr="0079136F">
              <w:rPr>
                <w:rFonts w:eastAsia="Times New Roman" w:cstheme="minorHAnsi"/>
                <w:sz w:val="20"/>
                <w:szCs w:val="20"/>
                <w:lang w:bidi="ar-SA"/>
              </w:rPr>
              <w:t>) and Masters (</w:t>
            </w:r>
            <w:r w:rsidR="00345FE3">
              <w:rPr>
                <w:rFonts w:eastAsia="Times New Roman" w:cstheme="minorHAnsi"/>
                <w:sz w:val="20"/>
                <w:szCs w:val="20"/>
                <w:lang w:bidi="ar-SA"/>
              </w:rPr>
              <w:t>7</w:t>
            </w:r>
            <w:r w:rsidRPr="0079136F">
              <w:rPr>
                <w:rFonts w:eastAsia="Times New Roman" w:cstheme="minorHAnsi"/>
                <w:sz w:val="20"/>
                <w:szCs w:val="20"/>
                <w:lang w:bidi="ar-SA"/>
              </w:rPr>
              <w:t>)</w:t>
            </w:r>
          </w:p>
        </w:tc>
      </w:tr>
      <w:tr w:rsidR="006C0B14" w:rsidRPr="0079136F" w14:paraId="0D99B933" w14:textId="77777777" w:rsidTr="5F978204">
        <w:trPr>
          <w:gridAfter w:val="1"/>
          <w:wAfter w:w="6" w:type="dxa"/>
        </w:trPr>
        <w:tc>
          <w:tcPr>
            <w:tcW w:w="9501" w:type="dxa"/>
            <w:gridSpan w:val="4"/>
            <w:tcBorders>
              <w:bottom w:val="single" w:sz="4" w:space="0" w:color="auto"/>
            </w:tcBorders>
            <w:shd w:val="clear" w:color="auto" w:fill="BFBFBF" w:themeFill="background1" w:themeFillShade="BF"/>
          </w:tcPr>
          <w:p w14:paraId="2C427BF2" w14:textId="77777777" w:rsidR="0081049F" w:rsidRPr="0079136F" w:rsidRDefault="0081049F" w:rsidP="0079136F">
            <w:pPr>
              <w:spacing w:after="0"/>
              <w:rPr>
                <w:rFonts w:eastAsia="Times New Roman" w:cstheme="minorHAnsi"/>
                <w:sz w:val="20"/>
                <w:szCs w:val="20"/>
                <w:lang w:bidi="ar-SA"/>
              </w:rPr>
            </w:pPr>
            <w:r w:rsidRPr="0079136F">
              <w:rPr>
                <w:rFonts w:eastAsia="Times New Roman" w:cstheme="minorHAnsi"/>
                <w:b/>
                <w:sz w:val="20"/>
                <w:szCs w:val="20"/>
                <w:lang w:bidi="ar-SA"/>
              </w:rPr>
              <w:t xml:space="preserve">Potential M&amp;D research </w:t>
            </w:r>
            <w:r w:rsidR="00C510C1" w:rsidRPr="0079136F">
              <w:rPr>
                <w:rFonts w:eastAsia="Times New Roman" w:cstheme="minorHAnsi"/>
                <w:b/>
                <w:sz w:val="20"/>
                <w:szCs w:val="20"/>
                <w:lang w:bidi="ar-SA"/>
              </w:rPr>
              <w:t>foci</w:t>
            </w:r>
          </w:p>
        </w:tc>
      </w:tr>
      <w:tr w:rsidR="006C0B14" w:rsidRPr="0079136F" w14:paraId="2AF5D7F3" w14:textId="77777777" w:rsidTr="5F978204">
        <w:trPr>
          <w:gridAfter w:val="1"/>
          <w:wAfter w:w="6" w:type="dxa"/>
        </w:trPr>
        <w:tc>
          <w:tcPr>
            <w:tcW w:w="9501" w:type="dxa"/>
            <w:gridSpan w:val="4"/>
            <w:tcBorders>
              <w:bottom w:val="single" w:sz="4" w:space="0" w:color="auto"/>
            </w:tcBorders>
            <w:shd w:val="clear" w:color="auto" w:fill="auto"/>
          </w:tcPr>
          <w:p w14:paraId="5D629B8A" w14:textId="77777777" w:rsidR="0081049F" w:rsidRPr="0079136F" w:rsidRDefault="00F53838" w:rsidP="0079136F">
            <w:pPr>
              <w:spacing w:after="0"/>
              <w:rPr>
                <w:rFonts w:eastAsia="Times New Roman" w:cstheme="minorHAnsi"/>
                <w:sz w:val="20"/>
                <w:szCs w:val="20"/>
                <w:lang w:bidi="ar-SA"/>
              </w:rPr>
            </w:pPr>
            <w:r w:rsidRPr="0079136F">
              <w:rPr>
                <w:rFonts w:cstheme="minorHAnsi"/>
                <w:sz w:val="20"/>
                <w:szCs w:val="20"/>
                <w:shd w:val="clear" w:color="auto" w:fill="FFFFFF"/>
              </w:rPr>
              <w:t xml:space="preserve">The </w:t>
            </w:r>
            <w:r w:rsidR="00437607" w:rsidRPr="0079136F">
              <w:rPr>
                <w:rFonts w:cstheme="minorHAnsi"/>
                <w:sz w:val="20"/>
                <w:szCs w:val="20"/>
                <w:shd w:val="clear" w:color="auto" w:fill="FFFFFF"/>
              </w:rPr>
              <w:t>effects</w:t>
            </w:r>
            <w:r w:rsidRPr="0079136F">
              <w:rPr>
                <w:rFonts w:cstheme="minorHAnsi"/>
                <w:sz w:val="20"/>
                <w:szCs w:val="20"/>
                <w:shd w:val="clear" w:color="auto" w:fill="FFFFFF"/>
              </w:rPr>
              <w:t xml:space="preserve"> of good environmental governance in the sustainable development of South Africa</w:t>
            </w:r>
          </w:p>
        </w:tc>
      </w:tr>
      <w:tr w:rsidR="006C0B14" w:rsidRPr="0079136F" w14:paraId="6AEA8BF4" w14:textId="77777777" w:rsidTr="5F978204">
        <w:trPr>
          <w:gridAfter w:val="1"/>
          <w:wAfter w:w="6" w:type="dxa"/>
        </w:trPr>
        <w:tc>
          <w:tcPr>
            <w:tcW w:w="9501" w:type="dxa"/>
            <w:gridSpan w:val="4"/>
            <w:tcBorders>
              <w:bottom w:val="single" w:sz="4" w:space="0" w:color="auto"/>
            </w:tcBorders>
            <w:shd w:val="clear" w:color="auto" w:fill="auto"/>
          </w:tcPr>
          <w:p w14:paraId="346A3E73" w14:textId="77777777" w:rsidR="0081049F" w:rsidRPr="0079136F" w:rsidRDefault="00F53838" w:rsidP="0079136F">
            <w:pPr>
              <w:spacing w:after="0"/>
              <w:rPr>
                <w:rFonts w:eastAsia="Times New Roman" w:cstheme="minorHAnsi"/>
                <w:sz w:val="20"/>
                <w:szCs w:val="20"/>
                <w:lang w:bidi="ar-SA"/>
              </w:rPr>
            </w:pPr>
            <w:r w:rsidRPr="0079136F">
              <w:rPr>
                <w:rFonts w:cstheme="minorHAnsi"/>
                <w:sz w:val="20"/>
                <w:szCs w:val="20"/>
                <w:shd w:val="clear" w:color="auto" w:fill="FFFFFF"/>
              </w:rPr>
              <w:t>The impact of climate change and natural disasters on vulnerable populations</w:t>
            </w:r>
            <w:r w:rsidR="00437607" w:rsidRPr="0079136F">
              <w:rPr>
                <w:rFonts w:cstheme="minorHAnsi"/>
                <w:sz w:val="20"/>
                <w:szCs w:val="20"/>
                <w:shd w:val="clear" w:color="auto" w:fill="FFFFFF"/>
              </w:rPr>
              <w:t xml:space="preserve"> in developing countries</w:t>
            </w:r>
          </w:p>
        </w:tc>
      </w:tr>
      <w:tr w:rsidR="006C0B14" w:rsidRPr="0079136F" w14:paraId="2651EEDB" w14:textId="77777777" w:rsidTr="5F978204">
        <w:trPr>
          <w:gridAfter w:val="1"/>
          <w:wAfter w:w="6" w:type="dxa"/>
        </w:trPr>
        <w:tc>
          <w:tcPr>
            <w:tcW w:w="9501" w:type="dxa"/>
            <w:gridSpan w:val="4"/>
            <w:tcBorders>
              <w:bottom w:val="single" w:sz="4" w:space="0" w:color="auto"/>
            </w:tcBorders>
            <w:shd w:val="clear" w:color="auto" w:fill="auto"/>
          </w:tcPr>
          <w:p w14:paraId="43080919" w14:textId="77777777" w:rsidR="0081049F" w:rsidRPr="0079136F" w:rsidRDefault="00F05367" w:rsidP="0079136F">
            <w:pPr>
              <w:spacing w:after="0"/>
              <w:rPr>
                <w:rFonts w:eastAsia="Times New Roman" w:cstheme="minorHAnsi"/>
                <w:sz w:val="20"/>
                <w:szCs w:val="20"/>
                <w:lang w:bidi="ar-SA"/>
              </w:rPr>
            </w:pPr>
            <w:r w:rsidRPr="0079136F">
              <w:rPr>
                <w:rFonts w:cstheme="minorHAnsi"/>
                <w:sz w:val="20"/>
                <w:szCs w:val="20"/>
                <w:shd w:val="clear" w:color="auto" w:fill="FFFFFF"/>
              </w:rPr>
              <w:t>Assessing</w:t>
            </w:r>
            <w:r w:rsidR="00F53838" w:rsidRPr="0079136F">
              <w:rPr>
                <w:rFonts w:cstheme="minorHAnsi"/>
                <w:sz w:val="20"/>
                <w:szCs w:val="20"/>
                <w:shd w:val="clear" w:color="auto" w:fill="FFFFFF"/>
              </w:rPr>
              <w:t xml:space="preserve"> transformative capacity for adaptation planning and implementation that works for the urban poor</w:t>
            </w:r>
          </w:p>
        </w:tc>
      </w:tr>
      <w:tr w:rsidR="006C0B14" w:rsidRPr="0079136F" w14:paraId="66308275" w14:textId="77777777" w:rsidTr="5F978204">
        <w:trPr>
          <w:gridAfter w:val="1"/>
          <w:wAfter w:w="6" w:type="dxa"/>
        </w:trPr>
        <w:tc>
          <w:tcPr>
            <w:tcW w:w="9501" w:type="dxa"/>
            <w:gridSpan w:val="4"/>
            <w:tcBorders>
              <w:bottom w:val="single" w:sz="4" w:space="0" w:color="auto"/>
            </w:tcBorders>
            <w:shd w:val="clear" w:color="auto" w:fill="auto"/>
          </w:tcPr>
          <w:p w14:paraId="30451B2E" w14:textId="77777777" w:rsidR="00CF1B5D" w:rsidRPr="0079136F" w:rsidRDefault="00501671" w:rsidP="0079136F">
            <w:pPr>
              <w:spacing w:after="0"/>
              <w:rPr>
                <w:rFonts w:eastAsia="Times New Roman" w:cstheme="minorHAnsi"/>
                <w:sz w:val="20"/>
                <w:szCs w:val="20"/>
                <w:lang w:bidi="ar-SA"/>
              </w:rPr>
            </w:pPr>
            <w:r w:rsidRPr="0079136F">
              <w:rPr>
                <w:rFonts w:cstheme="minorHAnsi"/>
                <w:sz w:val="20"/>
                <w:szCs w:val="20"/>
                <w:shd w:val="clear" w:color="auto" w:fill="FFFFFF"/>
              </w:rPr>
              <w:t>Analysing institutional change in environmental governance</w:t>
            </w:r>
            <w:r w:rsidR="00100B30" w:rsidRPr="0079136F">
              <w:rPr>
                <w:rFonts w:cstheme="minorHAnsi"/>
                <w:sz w:val="20"/>
                <w:szCs w:val="20"/>
                <w:shd w:val="clear" w:color="auto" w:fill="FFFFFF"/>
              </w:rPr>
              <w:t>: a multisector perspective</w:t>
            </w:r>
          </w:p>
        </w:tc>
      </w:tr>
      <w:tr w:rsidR="006C0B14" w:rsidRPr="0079136F" w14:paraId="06F291C4" w14:textId="77777777" w:rsidTr="5F978204">
        <w:trPr>
          <w:gridAfter w:val="1"/>
          <w:wAfter w:w="6" w:type="dxa"/>
        </w:trPr>
        <w:tc>
          <w:tcPr>
            <w:tcW w:w="9501" w:type="dxa"/>
            <w:gridSpan w:val="4"/>
            <w:tcBorders>
              <w:bottom w:val="single" w:sz="4" w:space="0" w:color="auto"/>
            </w:tcBorders>
            <w:shd w:val="clear" w:color="auto" w:fill="auto"/>
          </w:tcPr>
          <w:p w14:paraId="6E09BF08" w14:textId="77777777" w:rsidR="00004234" w:rsidRPr="0079136F" w:rsidRDefault="005367B1" w:rsidP="0079136F">
            <w:pPr>
              <w:spacing w:after="0"/>
              <w:rPr>
                <w:rFonts w:eastAsia="Times New Roman" w:cstheme="minorHAnsi"/>
                <w:sz w:val="20"/>
                <w:szCs w:val="20"/>
                <w:lang w:bidi="ar-SA"/>
              </w:rPr>
            </w:pPr>
            <w:r w:rsidRPr="0079136F">
              <w:rPr>
                <w:rFonts w:cstheme="minorHAnsi"/>
                <w:sz w:val="20"/>
                <w:szCs w:val="20"/>
                <w:shd w:val="clear" w:color="auto" w:fill="FFFFFF"/>
              </w:rPr>
              <w:t xml:space="preserve">Good governance and </w:t>
            </w:r>
            <w:r w:rsidR="00100B30" w:rsidRPr="0079136F">
              <w:rPr>
                <w:rFonts w:cstheme="minorHAnsi"/>
                <w:sz w:val="20"/>
                <w:szCs w:val="20"/>
                <w:shd w:val="clear" w:color="auto" w:fill="FFFFFF"/>
              </w:rPr>
              <w:t xml:space="preserve">its violations: A </w:t>
            </w:r>
            <w:r w:rsidRPr="0079136F">
              <w:rPr>
                <w:rFonts w:cstheme="minorHAnsi"/>
                <w:sz w:val="20"/>
                <w:szCs w:val="20"/>
                <w:shd w:val="clear" w:color="auto" w:fill="FFFFFF"/>
              </w:rPr>
              <w:t>local level policy implementation for disaster-risk-reduction</w:t>
            </w:r>
          </w:p>
        </w:tc>
      </w:tr>
      <w:tr w:rsidR="006C0B14" w:rsidRPr="0079136F" w14:paraId="7211F711" w14:textId="77777777" w:rsidTr="5F978204">
        <w:trPr>
          <w:gridAfter w:val="1"/>
          <w:wAfter w:w="6" w:type="dxa"/>
        </w:trPr>
        <w:tc>
          <w:tcPr>
            <w:tcW w:w="9501" w:type="dxa"/>
            <w:gridSpan w:val="4"/>
            <w:tcBorders>
              <w:bottom w:val="single" w:sz="4" w:space="0" w:color="auto"/>
            </w:tcBorders>
            <w:shd w:val="clear" w:color="auto" w:fill="auto"/>
          </w:tcPr>
          <w:p w14:paraId="22CEC96C" w14:textId="77777777" w:rsidR="00CF1B5D" w:rsidRPr="0079136F" w:rsidRDefault="5F978204" w:rsidP="5F978204">
            <w:pPr>
              <w:spacing w:after="0"/>
              <w:rPr>
                <w:rFonts w:eastAsia="Times New Roman"/>
                <w:sz w:val="20"/>
                <w:szCs w:val="20"/>
                <w:lang w:bidi="ar-SA"/>
              </w:rPr>
            </w:pPr>
            <w:r w:rsidRPr="5F978204">
              <w:rPr>
                <w:rFonts w:eastAsia="Times New Roman"/>
                <w:sz w:val="20"/>
                <w:szCs w:val="20"/>
                <w:lang w:val="en-GB" w:bidi="ar-SA"/>
              </w:rPr>
              <w:t>The application and the effectiveness of the disaster management cycle at a local government level</w:t>
            </w:r>
          </w:p>
        </w:tc>
      </w:tr>
      <w:tr w:rsidR="00B03A49" w:rsidRPr="0079136F" w14:paraId="5B21A46F" w14:textId="77777777" w:rsidTr="5F978204">
        <w:trPr>
          <w:gridAfter w:val="1"/>
          <w:wAfter w:w="6" w:type="dxa"/>
        </w:trPr>
        <w:tc>
          <w:tcPr>
            <w:tcW w:w="9501" w:type="dxa"/>
            <w:gridSpan w:val="4"/>
            <w:tcBorders>
              <w:bottom w:val="single" w:sz="4" w:space="0" w:color="auto"/>
            </w:tcBorders>
            <w:shd w:val="clear" w:color="auto" w:fill="auto"/>
          </w:tcPr>
          <w:p w14:paraId="36404847" w14:textId="77777777" w:rsidR="00B03A49" w:rsidRPr="0079136F" w:rsidRDefault="00B05263" w:rsidP="0079136F">
            <w:pPr>
              <w:spacing w:after="0"/>
              <w:rPr>
                <w:rFonts w:eastAsia="Times New Roman" w:cstheme="minorHAnsi"/>
                <w:sz w:val="20"/>
                <w:szCs w:val="20"/>
                <w:lang w:val="en-GB" w:bidi="ar-SA"/>
              </w:rPr>
            </w:pPr>
            <w:r w:rsidRPr="0079136F">
              <w:rPr>
                <w:rFonts w:eastAsia="Times New Roman" w:cstheme="minorHAnsi"/>
                <w:sz w:val="20"/>
                <w:szCs w:val="20"/>
                <w:lang w:val="en-GB" w:bidi="ar-SA"/>
              </w:rPr>
              <w:t>Supply chain risks in humanitarian relief operations: A South African can study</w:t>
            </w:r>
          </w:p>
        </w:tc>
      </w:tr>
      <w:tr w:rsidR="006C0B14" w:rsidRPr="0079136F" w14:paraId="13FF94D2" w14:textId="77777777" w:rsidTr="5F978204">
        <w:trPr>
          <w:gridAfter w:val="1"/>
          <w:wAfter w:w="6" w:type="dxa"/>
          <w:trHeight w:val="190"/>
        </w:trPr>
        <w:tc>
          <w:tcPr>
            <w:tcW w:w="9501" w:type="dxa"/>
            <w:gridSpan w:val="4"/>
            <w:tcBorders>
              <w:left w:val="nil"/>
              <w:right w:val="nil"/>
            </w:tcBorders>
            <w:shd w:val="clear" w:color="auto" w:fill="auto"/>
          </w:tcPr>
          <w:p w14:paraId="34AE0B98" w14:textId="77777777" w:rsidR="0081049F" w:rsidRPr="0079136F" w:rsidRDefault="0081049F" w:rsidP="0079136F">
            <w:pPr>
              <w:spacing w:after="0"/>
              <w:rPr>
                <w:rFonts w:eastAsia="Times New Roman" w:cstheme="minorHAnsi"/>
                <w:b/>
                <w:bCs/>
                <w:sz w:val="20"/>
                <w:szCs w:val="20"/>
                <w:lang w:bidi="ar-SA"/>
              </w:rPr>
            </w:pPr>
          </w:p>
        </w:tc>
      </w:tr>
      <w:tr w:rsidR="006C0B14" w:rsidRPr="0079136F" w14:paraId="5C8DD298" w14:textId="77777777" w:rsidTr="5F978204">
        <w:trPr>
          <w:gridAfter w:val="1"/>
          <w:wAfter w:w="6" w:type="dxa"/>
          <w:trHeight w:val="190"/>
        </w:trPr>
        <w:tc>
          <w:tcPr>
            <w:tcW w:w="2547" w:type="dxa"/>
            <w:shd w:val="clear" w:color="auto" w:fill="D9D9D9" w:themeFill="background1" w:themeFillShade="D9"/>
          </w:tcPr>
          <w:p w14:paraId="4EFD0485"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sz w:val="20"/>
                <w:szCs w:val="20"/>
                <w:lang w:bidi="ar-SA"/>
              </w:rPr>
              <w:t>Supervision Team details:</w:t>
            </w:r>
          </w:p>
        </w:tc>
        <w:tc>
          <w:tcPr>
            <w:tcW w:w="5817" w:type="dxa"/>
            <w:gridSpan w:val="2"/>
            <w:shd w:val="clear" w:color="auto" w:fill="D9D9D9" w:themeFill="background1" w:themeFillShade="D9"/>
          </w:tcPr>
          <w:p w14:paraId="5BA3400D"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Academic Profile</w:t>
            </w:r>
          </w:p>
        </w:tc>
        <w:tc>
          <w:tcPr>
            <w:tcW w:w="1137" w:type="dxa"/>
            <w:shd w:val="clear" w:color="auto" w:fill="D9D9D9" w:themeFill="background1" w:themeFillShade="D9"/>
          </w:tcPr>
          <w:p w14:paraId="20DD157B"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Capacity</w:t>
            </w:r>
          </w:p>
        </w:tc>
      </w:tr>
      <w:tr w:rsidR="006C0B14" w:rsidRPr="0079136F" w14:paraId="0F449B04" w14:textId="77777777" w:rsidTr="5F978204">
        <w:trPr>
          <w:gridAfter w:val="1"/>
          <w:wAfter w:w="6" w:type="dxa"/>
          <w:trHeight w:val="1358"/>
        </w:trPr>
        <w:tc>
          <w:tcPr>
            <w:tcW w:w="2547" w:type="dxa"/>
            <w:shd w:val="clear" w:color="auto" w:fill="auto"/>
          </w:tcPr>
          <w:p w14:paraId="47D4F2ED" w14:textId="77777777" w:rsidR="00645BC7" w:rsidRPr="0079136F" w:rsidRDefault="00B01CCB" w:rsidP="0079136F">
            <w:pPr>
              <w:spacing w:after="0"/>
              <w:rPr>
                <w:rFonts w:eastAsia="Times New Roman" w:cstheme="minorHAnsi"/>
                <w:b/>
                <w:sz w:val="20"/>
                <w:szCs w:val="20"/>
                <w:lang w:bidi="ar-SA"/>
              </w:rPr>
            </w:pPr>
            <w:r w:rsidRPr="0079136F">
              <w:rPr>
                <w:rFonts w:cstheme="minorHAnsi"/>
                <w:sz w:val="20"/>
                <w:szCs w:val="20"/>
              </w:rPr>
              <w:t>Prof BS Ngcamu</w:t>
            </w:r>
            <w:r w:rsidR="0079136F" w:rsidRPr="0079136F">
              <w:rPr>
                <w:rFonts w:cstheme="minorHAnsi"/>
                <w:sz w:val="20"/>
                <w:szCs w:val="20"/>
                <w:vertAlign w:val="superscript"/>
              </w:rPr>
              <w:t>1</w:t>
            </w:r>
            <w:r w:rsidRPr="0079136F">
              <w:rPr>
                <w:rFonts w:cstheme="minorHAnsi"/>
                <w:sz w:val="20"/>
                <w:szCs w:val="20"/>
              </w:rPr>
              <w:t xml:space="preserve"> </w:t>
            </w:r>
            <w:r w:rsidRPr="0079136F">
              <w:rPr>
                <w:rFonts w:eastAsia="Times New Roman" w:cstheme="minorHAnsi"/>
                <w:b/>
                <w:sz w:val="20"/>
                <w:szCs w:val="20"/>
                <w:lang w:bidi="ar-SA"/>
              </w:rPr>
              <w:t>(Contact person for this focus area</w:t>
            </w:r>
          </w:p>
          <w:p w14:paraId="4F78428B" w14:textId="77777777" w:rsidR="00B01CCB" w:rsidRPr="0079136F" w:rsidRDefault="5F978204" w:rsidP="5F978204">
            <w:pPr>
              <w:rPr>
                <w:rFonts w:eastAsia="Times New Roman"/>
                <w:sz w:val="20"/>
                <w:szCs w:val="20"/>
                <w:lang w:bidi="ar-SA"/>
              </w:rPr>
            </w:pPr>
            <w:r w:rsidRPr="5F978204">
              <w:rPr>
                <w:rFonts w:eastAsia="Times New Roman"/>
                <w:sz w:val="20"/>
                <w:szCs w:val="20"/>
                <w:lang w:bidi="ar-SA"/>
              </w:rPr>
              <w:t xml:space="preserve">Office: </w:t>
            </w:r>
            <w:r w:rsidRPr="5F978204">
              <w:rPr>
                <w:sz w:val="20"/>
                <w:szCs w:val="20"/>
              </w:rPr>
              <w:t>NS Radipere Building</w:t>
            </w:r>
            <w:r w:rsidRPr="5F978204">
              <w:rPr>
                <w:rFonts w:eastAsia="Times New Roman"/>
                <w:sz w:val="20"/>
                <w:szCs w:val="20"/>
                <w:lang w:bidi="ar-SA"/>
              </w:rPr>
              <w:t xml:space="preserve"> 4-111</w:t>
            </w:r>
          </w:p>
          <w:p w14:paraId="539D9D2C" w14:textId="77777777" w:rsidR="00B01CCB" w:rsidRPr="0079136F" w:rsidRDefault="00B01CCB" w:rsidP="0079136F">
            <w:pPr>
              <w:rPr>
                <w:rFonts w:eastAsia="Times New Roman" w:cstheme="minorHAnsi"/>
                <w:sz w:val="20"/>
                <w:szCs w:val="20"/>
                <w:lang w:bidi="ar-SA"/>
              </w:rPr>
            </w:pPr>
            <w:r w:rsidRPr="0079136F">
              <w:rPr>
                <w:rFonts w:eastAsia="Times New Roman" w:cstheme="minorHAnsi"/>
                <w:sz w:val="20"/>
                <w:szCs w:val="20"/>
                <w:lang w:bidi="ar-SA"/>
              </w:rPr>
              <w:t xml:space="preserve"> Email:</w:t>
            </w:r>
            <w:r w:rsidR="00642891" w:rsidRPr="0079136F">
              <w:rPr>
                <w:rFonts w:eastAsia="Times New Roman" w:cstheme="minorHAnsi"/>
                <w:sz w:val="20"/>
                <w:szCs w:val="20"/>
                <w:lang w:bidi="ar-SA"/>
              </w:rPr>
              <w:t xml:space="preserve"> ngcambs@unisa.ac.za</w:t>
            </w:r>
          </w:p>
          <w:p w14:paraId="60A3702F" w14:textId="77777777" w:rsidR="00B01CCB" w:rsidRPr="0079136F" w:rsidRDefault="00C84C05" w:rsidP="0079136F">
            <w:pPr>
              <w:rPr>
                <w:rFonts w:eastAsia="Times New Roman" w:cstheme="minorHAnsi"/>
                <w:sz w:val="20"/>
                <w:szCs w:val="20"/>
                <w:lang w:bidi="ar-SA"/>
              </w:rPr>
            </w:pPr>
            <w:hyperlink r:id="rId11" w:history="1">
              <w:r w:rsidR="000C17B9" w:rsidRPr="0079136F">
                <w:rPr>
                  <w:rStyle w:val="Hyperlink"/>
                  <w:rFonts w:eastAsia="Times New Roman" w:cstheme="minorHAnsi"/>
                  <w:color w:val="auto"/>
                  <w:sz w:val="20"/>
                  <w:szCs w:val="20"/>
                  <w:lang w:bidi="ar-SA"/>
                </w:rPr>
                <w:t>https://orcid.org/0000-0002-1507-7583</w:t>
              </w:r>
            </w:hyperlink>
          </w:p>
          <w:p w14:paraId="791394AF" w14:textId="77777777" w:rsidR="000C17B9" w:rsidRPr="0079136F" w:rsidRDefault="5F978204" w:rsidP="5F978204">
            <w:pPr>
              <w:rPr>
                <w:sz w:val="20"/>
                <w:szCs w:val="20"/>
              </w:rPr>
            </w:pPr>
            <w:r>
              <w:t xml:space="preserve"> "https://scholar.google.com/citations?user=Kf0FJR4AAAAJ&amp;hl=en&amp;oi=ao"</w:t>
            </w:r>
            <w:r w:rsidRPr="5F978204">
              <w:rPr>
                <w:sz w:val="20"/>
                <w:szCs w:val="20"/>
              </w:rPr>
              <w:t xml:space="preserve"> </w:t>
            </w:r>
            <w:dir w:val="ltr">
              <w:r w:rsidR="00CE6107">
                <w:t>‬</w:t>
              </w:r>
              <w:r w:rsidR="00CE6107">
                <w:t>‬</w:t>
              </w:r>
              <w:r w:rsidR="00B757FC">
                <w:t>‬</w:t>
              </w:r>
              <w:r>
                <w:t>‬</w:t>
              </w:r>
              <w:r>
                <w:t>‬</w:t>
              </w:r>
              <w:r>
                <w:t>‬</w:t>
              </w:r>
              <w:r w:rsidR="00C84C05">
                <w:t>‬</w:t>
              </w:r>
            </w:dir>
          </w:p>
          <w:p w14:paraId="7F3C0710" w14:textId="77777777" w:rsidR="00B01CCB" w:rsidRPr="0079136F" w:rsidRDefault="00B01CCB" w:rsidP="0079136F">
            <w:pPr>
              <w:rPr>
                <w:rFonts w:cstheme="minorHAnsi"/>
                <w:sz w:val="20"/>
                <w:szCs w:val="20"/>
              </w:rPr>
            </w:pPr>
          </w:p>
          <w:p w14:paraId="3CE7FD01" w14:textId="77777777" w:rsidR="00B01CCB" w:rsidRPr="0079136F" w:rsidRDefault="00B01CCB" w:rsidP="0079136F">
            <w:pPr>
              <w:rPr>
                <w:rFonts w:cstheme="minorHAnsi"/>
                <w:sz w:val="20"/>
                <w:szCs w:val="20"/>
              </w:rPr>
            </w:pPr>
          </w:p>
        </w:tc>
        <w:tc>
          <w:tcPr>
            <w:tcW w:w="5817" w:type="dxa"/>
            <w:gridSpan w:val="2"/>
            <w:shd w:val="clear" w:color="auto" w:fill="auto"/>
          </w:tcPr>
          <w:p w14:paraId="2AE1E382" w14:textId="77777777" w:rsidR="0081049F" w:rsidRPr="0079136F" w:rsidRDefault="003E6CD5" w:rsidP="0079136F">
            <w:pPr>
              <w:spacing w:after="0"/>
              <w:jc w:val="both"/>
              <w:rPr>
                <w:rFonts w:eastAsia="Times New Roman" w:cstheme="minorHAnsi"/>
                <w:sz w:val="20"/>
                <w:szCs w:val="20"/>
              </w:rPr>
            </w:pPr>
            <w:r w:rsidRPr="0079136F">
              <w:rPr>
                <w:rFonts w:eastAsia="Times New Roman" w:cstheme="minorHAnsi"/>
                <w:sz w:val="20"/>
                <w:szCs w:val="20"/>
              </w:rPr>
              <w:t xml:space="preserve">Professor Bethuel Sibongiseni Ngcamu holds two PhDs in education and public management. He started his career as a geography teacher in a secondary school and joined the eThekwini Municipality as a Consultant to the City Manager on Research and a Management Advisor where he managed a myriad of projects and conducted change management interventions. Prof Ngcamu is currently an Associate Professor: Public Administration and Management at the University of South Africa. He is the former Head of Department: Public Management and Leadership at the Nelson Mandela University. He has </w:t>
            </w:r>
            <w:r w:rsidR="001958BA" w:rsidRPr="0079136F">
              <w:rPr>
                <w:rFonts w:eastAsia="Times New Roman" w:cstheme="minorHAnsi"/>
                <w:sz w:val="20"/>
                <w:szCs w:val="20"/>
              </w:rPr>
              <w:t xml:space="preserve">authored and co-authored more than 50 </w:t>
            </w:r>
            <w:r w:rsidRPr="0079136F">
              <w:rPr>
                <w:rFonts w:eastAsia="Times New Roman" w:cstheme="minorHAnsi"/>
                <w:sz w:val="20"/>
                <w:szCs w:val="20"/>
              </w:rPr>
              <w:t>publi</w:t>
            </w:r>
            <w:r w:rsidR="001958BA" w:rsidRPr="0079136F">
              <w:rPr>
                <w:rFonts w:eastAsia="Times New Roman" w:cstheme="minorHAnsi"/>
                <w:sz w:val="20"/>
                <w:szCs w:val="20"/>
              </w:rPr>
              <w:t>cations including</w:t>
            </w:r>
            <w:r w:rsidRPr="0079136F">
              <w:rPr>
                <w:rFonts w:eastAsia="Times New Roman" w:cstheme="minorHAnsi"/>
                <w:sz w:val="20"/>
                <w:szCs w:val="20"/>
              </w:rPr>
              <w:t xml:space="preserve"> peer-reviewed journal articles, book, book chapters and peer reviewed conference papers</w:t>
            </w:r>
            <w:r w:rsidR="001958BA" w:rsidRPr="0079136F">
              <w:rPr>
                <w:rFonts w:eastAsia="Times New Roman" w:cstheme="minorHAnsi"/>
                <w:sz w:val="20"/>
                <w:szCs w:val="20"/>
              </w:rPr>
              <w:t xml:space="preserve"> on governance and disaster risk management in South Africa and beyond</w:t>
            </w:r>
            <w:r w:rsidRPr="0079136F">
              <w:rPr>
                <w:rFonts w:eastAsia="Times New Roman" w:cstheme="minorHAnsi"/>
                <w:sz w:val="20"/>
                <w:szCs w:val="20"/>
              </w:rPr>
              <w:t xml:space="preserve">. He has won various best researcher awards at different universities. </w:t>
            </w:r>
          </w:p>
        </w:tc>
        <w:tc>
          <w:tcPr>
            <w:tcW w:w="1137" w:type="dxa"/>
            <w:shd w:val="clear" w:color="auto" w:fill="auto"/>
          </w:tcPr>
          <w:p w14:paraId="36E1CB64" w14:textId="77777777" w:rsidR="0081049F" w:rsidRPr="0079136F" w:rsidRDefault="0081049F" w:rsidP="0079136F">
            <w:pPr>
              <w:spacing w:after="0"/>
              <w:rPr>
                <w:rFonts w:eastAsia="Times New Roman" w:cstheme="minorHAnsi"/>
                <w:sz w:val="20"/>
                <w:szCs w:val="20"/>
                <w:lang w:bidi="ar-SA"/>
              </w:rPr>
            </w:pPr>
            <w:r w:rsidRPr="0079136F">
              <w:rPr>
                <w:rFonts w:eastAsia="Times New Roman" w:cstheme="minorHAnsi"/>
                <w:sz w:val="20"/>
                <w:szCs w:val="20"/>
                <w:lang w:bidi="ar-SA"/>
              </w:rPr>
              <w:t xml:space="preserve"> </w:t>
            </w:r>
            <w:r w:rsidR="003E6CD5" w:rsidRPr="0079136F">
              <w:rPr>
                <w:rFonts w:eastAsia="Times New Roman" w:cstheme="minorHAnsi"/>
                <w:sz w:val="20"/>
                <w:szCs w:val="20"/>
                <w:lang w:bidi="ar-SA"/>
              </w:rPr>
              <w:t>5 Masters and 5 PHDs</w:t>
            </w:r>
          </w:p>
        </w:tc>
      </w:tr>
      <w:tr w:rsidR="006C0B14" w:rsidRPr="0079136F" w14:paraId="243DFFC2" w14:textId="77777777" w:rsidTr="5F978204">
        <w:trPr>
          <w:gridAfter w:val="1"/>
          <w:wAfter w:w="6" w:type="dxa"/>
          <w:trHeight w:val="1358"/>
        </w:trPr>
        <w:tc>
          <w:tcPr>
            <w:tcW w:w="2547" w:type="dxa"/>
            <w:shd w:val="clear" w:color="auto" w:fill="auto"/>
          </w:tcPr>
          <w:p w14:paraId="55FB9A34" w14:textId="77777777" w:rsidR="00642891" w:rsidRPr="0079136F" w:rsidRDefault="00642891" w:rsidP="0079136F">
            <w:pPr>
              <w:pStyle w:val="NormalWeb"/>
              <w:shd w:val="clear" w:color="auto" w:fill="FFFFFF"/>
              <w:spacing w:before="0" w:beforeAutospacing="0" w:after="0" w:afterAutospacing="0" w:line="276" w:lineRule="auto"/>
              <w:jc w:val="both"/>
              <w:rPr>
                <w:rFonts w:asciiTheme="minorHAnsi" w:hAnsiTheme="minorHAnsi" w:cstheme="minorHAnsi"/>
                <w:sz w:val="20"/>
                <w:szCs w:val="20"/>
              </w:rPr>
            </w:pPr>
            <w:r w:rsidRPr="0079136F">
              <w:rPr>
                <w:rFonts w:asciiTheme="minorHAnsi" w:hAnsiTheme="minorHAnsi" w:cstheme="minorHAnsi"/>
                <w:sz w:val="20"/>
                <w:szCs w:val="20"/>
              </w:rPr>
              <w:t>Prof Mapula Nkwana</w:t>
            </w:r>
          </w:p>
          <w:p w14:paraId="3057AE1C" w14:textId="77777777" w:rsidR="00642891" w:rsidRPr="0079136F" w:rsidRDefault="00642891" w:rsidP="0079136F">
            <w:pPr>
              <w:pStyle w:val="NormalWeb"/>
              <w:shd w:val="clear" w:color="auto" w:fill="FFFFFF"/>
              <w:spacing w:before="0" w:beforeAutospacing="0" w:after="0" w:afterAutospacing="0" w:line="276" w:lineRule="auto"/>
              <w:jc w:val="both"/>
              <w:rPr>
                <w:rFonts w:asciiTheme="minorHAnsi" w:hAnsiTheme="minorHAnsi" w:cstheme="minorHAnsi"/>
                <w:sz w:val="20"/>
                <w:szCs w:val="20"/>
              </w:rPr>
            </w:pPr>
            <w:r w:rsidRPr="0079136F">
              <w:rPr>
                <w:rFonts w:asciiTheme="minorHAnsi" w:hAnsiTheme="minorHAnsi" w:cstheme="minorHAnsi"/>
                <w:sz w:val="20"/>
                <w:szCs w:val="20"/>
              </w:rPr>
              <w:t xml:space="preserve">Office: </w:t>
            </w:r>
            <w:proofErr w:type="spellStart"/>
            <w:r w:rsidRPr="0079136F">
              <w:rPr>
                <w:rFonts w:asciiTheme="minorHAnsi" w:hAnsiTheme="minorHAnsi" w:cstheme="minorHAnsi"/>
                <w:sz w:val="20"/>
                <w:szCs w:val="20"/>
              </w:rPr>
              <w:t>Nkoana</w:t>
            </w:r>
            <w:proofErr w:type="spellEnd"/>
            <w:r w:rsidRPr="0079136F">
              <w:rPr>
                <w:rFonts w:asciiTheme="minorHAnsi" w:hAnsiTheme="minorHAnsi" w:cstheme="minorHAnsi"/>
                <w:sz w:val="20"/>
                <w:szCs w:val="20"/>
              </w:rPr>
              <w:t xml:space="preserve"> Simon Radipere Building 4-104</w:t>
            </w:r>
          </w:p>
          <w:p w14:paraId="2EBF2D42" w14:textId="77777777" w:rsidR="00642891" w:rsidRPr="0079136F" w:rsidRDefault="00642891" w:rsidP="0079136F">
            <w:pPr>
              <w:pStyle w:val="NormalWeb"/>
              <w:shd w:val="clear" w:color="auto" w:fill="FFFFFF"/>
              <w:spacing w:before="0" w:beforeAutospacing="0" w:after="0" w:afterAutospacing="0" w:line="276" w:lineRule="auto"/>
              <w:jc w:val="both"/>
              <w:rPr>
                <w:rFonts w:asciiTheme="minorHAnsi" w:hAnsiTheme="minorHAnsi" w:cstheme="minorHAnsi"/>
                <w:sz w:val="20"/>
                <w:szCs w:val="20"/>
              </w:rPr>
            </w:pPr>
            <w:r w:rsidRPr="0079136F">
              <w:rPr>
                <w:rFonts w:asciiTheme="minorHAnsi" w:hAnsiTheme="minorHAnsi" w:cstheme="minorHAnsi"/>
                <w:sz w:val="20"/>
                <w:szCs w:val="20"/>
              </w:rPr>
              <w:t xml:space="preserve">Email: </w:t>
            </w:r>
            <w:hyperlink r:id="rId12" w:history="1">
              <w:r w:rsidRPr="0079136F">
                <w:rPr>
                  <w:rStyle w:val="Hyperlink"/>
                  <w:rFonts w:asciiTheme="minorHAnsi" w:hAnsiTheme="minorHAnsi" w:cstheme="minorHAnsi"/>
                  <w:color w:val="auto"/>
                  <w:sz w:val="20"/>
                  <w:szCs w:val="20"/>
                </w:rPr>
                <w:t>Nkwanm@unisa.ac.za</w:t>
              </w:r>
            </w:hyperlink>
            <w:r w:rsidRPr="0079136F">
              <w:rPr>
                <w:rFonts w:asciiTheme="minorHAnsi" w:hAnsiTheme="minorHAnsi" w:cstheme="minorHAnsi"/>
                <w:sz w:val="20"/>
                <w:szCs w:val="20"/>
              </w:rPr>
              <w:t xml:space="preserve"> </w:t>
            </w:r>
          </w:p>
          <w:p w14:paraId="77380295" w14:textId="77777777" w:rsidR="00642891" w:rsidRPr="0079136F" w:rsidRDefault="00642891" w:rsidP="0079136F">
            <w:pPr>
              <w:pStyle w:val="NormalWeb"/>
              <w:shd w:val="clear" w:color="auto" w:fill="FFFFFF"/>
              <w:spacing w:before="0" w:beforeAutospacing="0" w:after="0" w:afterAutospacing="0" w:line="276" w:lineRule="auto"/>
              <w:jc w:val="both"/>
              <w:rPr>
                <w:rFonts w:asciiTheme="minorHAnsi" w:hAnsiTheme="minorHAnsi" w:cstheme="minorHAnsi"/>
                <w:sz w:val="20"/>
                <w:szCs w:val="20"/>
              </w:rPr>
            </w:pPr>
            <w:r w:rsidRPr="0079136F">
              <w:rPr>
                <w:rFonts w:asciiTheme="minorHAnsi" w:hAnsiTheme="minorHAnsi" w:cstheme="minorHAnsi"/>
                <w:sz w:val="20"/>
                <w:szCs w:val="20"/>
              </w:rPr>
              <w:t xml:space="preserve">ORCID: </w:t>
            </w:r>
            <w:hyperlink r:id="rId13" w:history="1">
              <w:r w:rsidRPr="0079136F">
                <w:rPr>
                  <w:rStyle w:val="Hyperlink"/>
                  <w:rFonts w:asciiTheme="minorHAnsi" w:hAnsiTheme="minorHAnsi" w:cstheme="minorHAnsi"/>
                  <w:color w:val="auto"/>
                  <w:sz w:val="20"/>
                  <w:szCs w:val="20"/>
                </w:rPr>
                <w:t>http://orcid.org/0000-0001-9733-6966</w:t>
              </w:r>
            </w:hyperlink>
          </w:p>
          <w:p w14:paraId="3AC80484" w14:textId="77777777" w:rsidR="00642891" w:rsidRPr="0079136F" w:rsidRDefault="00642891" w:rsidP="0079136F">
            <w:pPr>
              <w:pStyle w:val="NormalWeb"/>
              <w:shd w:val="clear" w:color="auto" w:fill="FFFFFF"/>
              <w:spacing w:before="0" w:beforeAutospacing="0" w:after="0" w:afterAutospacing="0" w:line="276" w:lineRule="auto"/>
              <w:jc w:val="both"/>
              <w:rPr>
                <w:rFonts w:asciiTheme="minorHAnsi" w:hAnsiTheme="minorHAnsi" w:cstheme="minorHAnsi"/>
                <w:sz w:val="20"/>
                <w:szCs w:val="20"/>
              </w:rPr>
            </w:pPr>
            <w:r w:rsidRPr="0079136F">
              <w:rPr>
                <w:rFonts w:asciiTheme="minorHAnsi" w:hAnsiTheme="minorHAnsi" w:cstheme="minorHAnsi"/>
                <w:sz w:val="20"/>
                <w:szCs w:val="20"/>
              </w:rPr>
              <w:t>Google Scholar:</w:t>
            </w:r>
          </w:p>
          <w:p w14:paraId="2662157F" w14:textId="77777777" w:rsidR="00623708" w:rsidRPr="0079136F" w:rsidRDefault="00C84C05" w:rsidP="0079136F">
            <w:pPr>
              <w:pStyle w:val="NormalWeb"/>
              <w:shd w:val="clear" w:color="auto" w:fill="FFFFFF"/>
              <w:spacing w:before="0" w:beforeAutospacing="0" w:after="0" w:afterAutospacing="0" w:line="276" w:lineRule="auto"/>
              <w:jc w:val="both"/>
              <w:rPr>
                <w:rFonts w:asciiTheme="minorHAnsi" w:hAnsiTheme="minorHAnsi" w:cstheme="minorHAnsi"/>
                <w:sz w:val="20"/>
                <w:szCs w:val="20"/>
              </w:rPr>
            </w:pPr>
            <w:hyperlink r:id="rId14" w:history="1">
              <w:r w:rsidR="00642891" w:rsidRPr="0079136F">
                <w:rPr>
                  <w:rStyle w:val="Hyperlink"/>
                  <w:rFonts w:asciiTheme="minorHAnsi" w:hAnsiTheme="minorHAnsi" w:cstheme="minorHAnsi"/>
                  <w:color w:val="auto"/>
                  <w:sz w:val="20"/>
                  <w:szCs w:val="20"/>
                </w:rPr>
                <w:t>https://scholar.google.com/citations?user=yrjN30wAAAAJ&amp;hl=en&amp;oi=ao</w:t>
              </w:r>
            </w:hyperlink>
            <w:r w:rsidR="00642891" w:rsidRPr="0079136F">
              <w:rPr>
                <w:rFonts w:asciiTheme="minorHAnsi" w:hAnsiTheme="minorHAnsi" w:cstheme="minorHAnsi"/>
                <w:sz w:val="20"/>
                <w:szCs w:val="20"/>
              </w:rPr>
              <w:t xml:space="preserve"> </w:t>
            </w:r>
          </w:p>
        </w:tc>
        <w:tc>
          <w:tcPr>
            <w:tcW w:w="5817" w:type="dxa"/>
            <w:gridSpan w:val="2"/>
            <w:shd w:val="clear" w:color="auto" w:fill="auto"/>
          </w:tcPr>
          <w:p w14:paraId="1BDF5EF0" w14:textId="77777777" w:rsidR="00623708" w:rsidRPr="0079136F" w:rsidRDefault="5F978204" w:rsidP="5F978204">
            <w:pPr>
              <w:pStyle w:val="NormalWeb"/>
              <w:shd w:val="clear" w:color="auto" w:fill="FFFFFF" w:themeFill="background1"/>
              <w:spacing w:before="0" w:beforeAutospacing="0" w:after="0" w:afterAutospacing="0" w:line="276" w:lineRule="auto"/>
              <w:jc w:val="both"/>
              <w:rPr>
                <w:rFonts w:asciiTheme="minorHAnsi" w:hAnsiTheme="minorHAnsi" w:cstheme="minorBidi"/>
                <w:sz w:val="20"/>
                <w:szCs w:val="20"/>
              </w:rPr>
            </w:pPr>
            <w:r w:rsidRPr="5F978204">
              <w:rPr>
                <w:rFonts w:asciiTheme="minorHAnsi" w:hAnsiTheme="minorHAnsi" w:cstheme="minorBidi"/>
                <w:sz w:val="20"/>
                <w:szCs w:val="20"/>
              </w:rPr>
              <w:t>Hunadi Mapula Nkwana is an Associate Professor in the Department of Public Administration and Management at the University of South Africa. She holds a Doctor of Administration degree in Public Administration from the University of Pretoria (UP) with a thesis titled ‘A</w:t>
            </w:r>
            <w:r w:rsidRPr="5F978204">
              <w:rPr>
                <w:rFonts w:asciiTheme="minorHAnsi" w:hAnsiTheme="minorHAnsi" w:cstheme="minorBidi"/>
                <w:i/>
                <w:iCs/>
                <w:sz w:val="20"/>
                <w:szCs w:val="20"/>
              </w:rPr>
              <w:t xml:space="preserve"> multisectoral public policy framework for food security in South Africa</w:t>
            </w:r>
            <w:r w:rsidRPr="5F978204">
              <w:rPr>
                <w:rFonts w:asciiTheme="minorHAnsi" w:hAnsiTheme="minorHAnsi" w:cstheme="minorBidi"/>
                <w:sz w:val="20"/>
                <w:szCs w:val="20"/>
              </w:rPr>
              <w:t xml:space="preserve">’. She completed her Masters, Honours and undergraduate degrees specialising in Public Administration and Public Management. Her research area is focused on public policy formulation and implementation specifically </w:t>
            </w:r>
            <w:proofErr w:type="gramStart"/>
            <w:r w:rsidRPr="5F978204">
              <w:rPr>
                <w:rFonts w:asciiTheme="minorHAnsi" w:hAnsiTheme="minorHAnsi" w:cstheme="minorBidi"/>
                <w:sz w:val="20"/>
                <w:szCs w:val="20"/>
              </w:rPr>
              <w:t>with regard to</w:t>
            </w:r>
            <w:proofErr w:type="gramEnd"/>
            <w:r w:rsidRPr="5F978204">
              <w:rPr>
                <w:rFonts w:asciiTheme="minorHAnsi" w:hAnsiTheme="minorHAnsi" w:cstheme="minorBidi"/>
                <w:sz w:val="20"/>
                <w:szCs w:val="20"/>
              </w:rPr>
              <w:t xml:space="preserve"> the achievement of food security in Sub-Saharan Africa. She has presented papers at both national and international conferences and published book chapters and articles in peer-reviewed accredited journals. </w:t>
            </w:r>
          </w:p>
        </w:tc>
        <w:tc>
          <w:tcPr>
            <w:tcW w:w="1137" w:type="dxa"/>
            <w:shd w:val="clear" w:color="auto" w:fill="auto"/>
          </w:tcPr>
          <w:p w14:paraId="6349E0B2" w14:textId="77777777" w:rsidR="00623708" w:rsidRPr="0079136F" w:rsidRDefault="00A55CDA" w:rsidP="0079136F">
            <w:pPr>
              <w:spacing w:after="0"/>
              <w:rPr>
                <w:rFonts w:eastAsia="Times New Roman" w:cstheme="minorHAnsi"/>
                <w:sz w:val="20"/>
                <w:szCs w:val="20"/>
                <w:lang w:bidi="ar-SA"/>
              </w:rPr>
            </w:pPr>
            <w:r w:rsidRPr="0079136F">
              <w:rPr>
                <w:rFonts w:eastAsia="Times New Roman" w:cstheme="minorHAnsi"/>
                <w:sz w:val="20"/>
                <w:szCs w:val="20"/>
                <w:lang w:bidi="ar-SA"/>
              </w:rPr>
              <w:t>1 Masters and 1PHDs</w:t>
            </w:r>
          </w:p>
        </w:tc>
      </w:tr>
      <w:tr w:rsidR="006C0B14" w:rsidRPr="0079136F" w14:paraId="0EFA4D57" w14:textId="77777777" w:rsidTr="5F978204">
        <w:trPr>
          <w:gridAfter w:val="1"/>
          <w:wAfter w:w="6" w:type="dxa"/>
          <w:trHeight w:val="1358"/>
        </w:trPr>
        <w:tc>
          <w:tcPr>
            <w:tcW w:w="2547" w:type="dxa"/>
            <w:shd w:val="clear" w:color="auto" w:fill="auto"/>
          </w:tcPr>
          <w:p w14:paraId="798968F3" w14:textId="77777777" w:rsidR="0081049F" w:rsidRPr="0079136F" w:rsidRDefault="0081049F" w:rsidP="0079136F">
            <w:pPr>
              <w:spacing w:after="0"/>
              <w:rPr>
                <w:rFonts w:eastAsia="Times New Roman" w:cstheme="minorHAnsi"/>
                <w:b/>
                <w:bCs/>
                <w:sz w:val="20"/>
                <w:szCs w:val="20"/>
                <w:lang w:val="en-GB" w:bidi="ar-SA"/>
              </w:rPr>
            </w:pPr>
            <w:r w:rsidRPr="0079136F">
              <w:rPr>
                <w:rFonts w:eastAsia="Times New Roman" w:cstheme="minorHAnsi"/>
                <w:b/>
                <w:bCs/>
                <w:sz w:val="20"/>
                <w:szCs w:val="20"/>
                <w:lang w:val="en-GB" w:bidi="ar-SA"/>
              </w:rPr>
              <w:t>Dr Xolile C Thani</w:t>
            </w:r>
          </w:p>
          <w:p w14:paraId="278C2A50" w14:textId="77777777" w:rsidR="0081049F" w:rsidRPr="0079136F" w:rsidRDefault="0081049F" w:rsidP="0079136F">
            <w:pPr>
              <w:spacing w:after="0"/>
              <w:rPr>
                <w:rFonts w:eastAsia="Times New Roman" w:cstheme="minorHAnsi"/>
                <w:sz w:val="20"/>
                <w:szCs w:val="20"/>
                <w:lang w:bidi="ar-SA"/>
              </w:rPr>
            </w:pPr>
            <w:r w:rsidRPr="0079136F">
              <w:rPr>
                <w:rFonts w:eastAsia="Times New Roman" w:cstheme="minorHAnsi"/>
                <w:sz w:val="20"/>
                <w:szCs w:val="20"/>
                <w:lang w:bidi="ar-SA"/>
              </w:rPr>
              <w:t>Office: AJH van der Walt Building 4-102</w:t>
            </w:r>
          </w:p>
          <w:p w14:paraId="4740189A" w14:textId="77777777" w:rsidR="0081049F" w:rsidRPr="0079136F" w:rsidRDefault="0081049F" w:rsidP="0079136F">
            <w:pPr>
              <w:spacing w:after="0"/>
              <w:rPr>
                <w:rFonts w:eastAsia="Times New Roman" w:cstheme="minorHAnsi"/>
                <w:sz w:val="20"/>
                <w:szCs w:val="20"/>
                <w:lang w:bidi="ar-SA"/>
              </w:rPr>
            </w:pPr>
            <w:r w:rsidRPr="0079136F">
              <w:rPr>
                <w:rFonts w:eastAsia="Times New Roman" w:cstheme="minorHAnsi"/>
                <w:sz w:val="20"/>
                <w:szCs w:val="20"/>
                <w:lang w:bidi="ar-SA"/>
              </w:rPr>
              <w:t>Email: thanixc@unisa.ac.za</w:t>
            </w:r>
          </w:p>
          <w:p w14:paraId="00FCA81C" w14:textId="77777777" w:rsidR="0081049F" w:rsidRPr="0079136F" w:rsidRDefault="0081049F" w:rsidP="0079136F">
            <w:pPr>
              <w:spacing w:after="0"/>
              <w:rPr>
                <w:rFonts w:eastAsia="Calibri" w:cstheme="minorHAnsi"/>
                <w:sz w:val="20"/>
                <w:szCs w:val="20"/>
              </w:rPr>
            </w:pPr>
            <w:r w:rsidRPr="0079136F">
              <w:rPr>
                <w:rFonts w:eastAsia="Times New Roman" w:cstheme="minorHAnsi"/>
                <w:sz w:val="20"/>
                <w:szCs w:val="20"/>
                <w:lang w:bidi="ar-SA"/>
              </w:rPr>
              <w:t xml:space="preserve">ORCID : </w:t>
            </w:r>
            <w:hyperlink r:id="rId15" w:history="1">
              <w:r w:rsidRPr="0079136F">
                <w:rPr>
                  <w:rFonts w:eastAsia="Calibri" w:cstheme="minorHAnsi"/>
                  <w:sz w:val="20"/>
                  <w:szCs w:val="20"/>
                  <w:u w:val="single"/>
                </w:rPr>
                <w:t>http://orcid.org/0000-0003-1579-941X</w:t>
              </w:r>
            </w:hyperlink>
          </w:p>
          <w:p w14:paraId="77C9FDAE" w14:textId="77777777" w:rsidR="0081049F" w:rsidRPr="0079136F" w:rsidRDefault="0081049F" w:rsidP="0079136F">
            <w:pPr>
              <w:spacing w:after="0"/>
              <w:rPr>
                <w:rFonts w:eastAsia="Times New Roman" w:cstheme="minorHAnsi"/>
                <w:sz w:val="20"/>
                <w:szCs w:val="20"/>
                <w:lang w:bidi="ar-SA"/>
              </w:rPr>
            </w:pPr>
            <w:r w:rsidRPr="0079136F">
              <w:rPr>
                <w:rFonts w:eastAsia="Times New Roman" w:cstheme="minorHAnsi"/>
                <w:sz w:val="20"/>
                <w:szCs w:val="20"/>
                <w:lang w:bidi="ar-SA"/>
              </w:rPr>
              <w:t>Institutional repository links:</w:t>
            </w:r>
          </w:p>
          <w:p w14:paraId="1B15EF4E" w14:textId="77777777" w:rsidR="0081049F" w:rsidRPr="0079136F" w:rsidRDefault="00C84C05" w:rsidP="0079136F">
            <w:pPr>
              <w:spacing w:after="0"/>
              <w:rPr>
                <w:rFonts w:eastAsia="Times New Roman" w:cstheme="minorHAnsi"/>
                <w:sz w:val="20"/>
                <w:szCs w:val="20"/>
                <w:lang w:bidi="ar-SA"/>
              </w:rPr>
            </w:pPr>
            <w:hyperlink r:id="rId16" w:history="1">
              <w:r w:rsidR="0081049F" w:rsidRPr="0079136F">
                <w:rPr>
                  <w:rFonts w:eastAsia="Times New Roman" w:cstheme="minorHAnsi"/>
                  <w:sz w:val="20"/>
                  <w:szCs w:val="20"/>
                  <w:u w:val="single"/>
                  <w:lang w:bidi="ar-SA"/>
                </w:rPr>
                <w:t>Thani, X</w:t>
              </w:r>
            </w:hyperlink>
            <w:r w:rsidR="0081049F" w:rsidRPr="0079136F">
              <w:rPr>
                <w:rFonts w:eastAsia="Times New Roman" w:cstheme="minorHAnsi"/>
                <w:sz w:val="20"/>
                <w:szCs w:val="20"/>
                <w:lang w:bidi="ar-SA"/>
              </w:rPr>
              <w:t xml:space="preserve"> ; </w:t>
            </w:r>
            <w:hyperlink r:id="rId17" w:history="1">
              <w:r w:rsidR="0081049F" w:rsidRPr="0079136F">
                <w:rPr>
                  <w:rFonts w:eastAsia="Times New Roman" w:cstheme="minorHAnsi"/>
                  <w:sz w:val="20"/>
                  <w:szCs w:val="20"/>
                  <w:u w:val="single"/>
                  <w:lang w:bidi="ar-SA"/>
                </w:rPr>
                <w:t>Thani, X.C.</w:t>
              </w:r>
            </w:hyperlink>
            <w:r w:rsidR="0081049F" w:rsidRPr="0079136F">
              <w:rPr>
                <w:rFonts w:eastAsia="Times New Roman" w:cstheme="minorHAnsi"/>
                <w:sz w:val="20"/>
                <w:szCs w:val="20"/>
                <w:lang w:bidi="ar-SA"/>
              </w:rPr>
              <w:t xml:space="preserve">; </w:t>
            </w:r>
            <w:hyperlink r:id="rId18" w:history="1">
              <w:r w:rsidR="0081049F" w:rsidRPr="0079136F">
                <w:rPr>
                  <w:rFonts w:eastAsia="Times New Roman" w:cstheme="minorHAnsi"/>
                  <w:sz w:val="20"/>
                  <w:szCs w:val="20"/>
                  <w:u w:val="single"/>
                  <w:lang w:bidi="ar-SA"/>
                </w:rPr>
                <w:t>Thani, Xolile Carol</w:t>
              </w:r>
            </w:hyperlink>
          </w:p>
        </w:tc>
        <w:tc>
          <w:tcPr>
            <w:tcW w:w="5817" w:type="dxa"/>
            <w:gridSpan w:val="2"/>
            <w:shd w:val="clear" w:color="auto" w:fill="auto"/>
          </w:tcPr>
          <w:p w14:paraId="338A425A" w14:textId="77777777" w:rsidR="0081049F" w:rsidRPr="0079136F" w:rsidRDefault="0081049F" w:rsidP="0079136F">
            <w:pPr>
              <w:spacing w:after="0"/>
              <w:jc w:val="both"/>
              <w:rPr>
                <w:rFonts w:eastAsia="Times New Roman" w:cstheme="minorHAnsi"/>
                <w:bCs/>
                <w:sz w:val="20"/>
                <w:szCs w:val="20"/>
                <w:lang w:val="en-US" w:bidi="ar-SA"/>
              </w:rPr>
            </w:pPr>
            <w:r w:rsidRPr="0079136F">
              <w:rPr>
                <w:rFonts w:eastAsia="Times New Roman" w:cstheme="minorHAnsi"/>
                <w:bCs/>
                <w:sz w:val="20"/>
                <w:szCs w:val="20"/>
                <w:lang w:val="en-GB" w:bidi="ar-SA"/>
              </w:rPr>
              <w:t xml:space="preserve">Xolile Thani is a Senior Lecturer in the Department of Public Administration and Management. She joined Unisa in 2007 as an academic assistant. She obtained her MA in Public Administration cum laude. </w:t>
            </w:r>
            <w:r w:rsidR="00DD5141" w:rsidRPr="0079136F">
              <w:rPr>
                <w:rFonts w:eastAsia="Times New Roman" w:cstheme="minorHAnsi"/>
                <w:bCs/>
                <w:sz w:val="20"/>
                <w:szCs w:val="20"/>
                <w:lang w:val="en-GB" w:bidi="ar-SA"/>
              </w:rPr>
              <w:t>In 2018, s</w:t>
            </w:r>
            <w:r w:rsidRPr="0079136F">
              <w:rPr>
                <w:rFonts w:eastAsia="Times New Roman" w:cstheme="minorHAnsi"/>
                <w:bCs/>
                <w:sz w:val="20"/>
                <w:szCs w:val="20"/>
                <w:lang w:val="en-GB" w:bidi="ar-SA"/>
              </w:rPr>
              <w:t xml:space="preserve">he obtained her DLitt et Phil in Public Administration with a thesis on an </w:t>
            </w:r>
            <w:r w:rsidRPr="0079136F">
              <w:rPr>
                <w:rFonts w:eastAsia="Times New Roman" w:cstheme="minorHAnsi"/>
                <w:bCs/>
                <w:sz w:val="20"/>
                <w:szCs w:val="20"/>
                <w:lang w:val="en-US" w:bidi="ar-SA"/>
              </w:rPr>
              <w:t xml:space="preserve">interpretive phenomenological study of </w:t>
            </w:r>
            <w:r w:rsidRPr="0079136F">
              <w:rPr>
                <w:rFonts w:eastAsia="Times New Roman" w:cstheme="minorHAnsi"/>
                <w:bCs/>
                <w:sz w:val="20"/>
                <w:szCs w:val="20"/>
                <w:lang w:val="en-GB" w:bidi="ar-SA"/>
              </w:rPr>
              <w:t>the methodological pre</w:t>
            </w:r>
            <w:r w:rsidR="00DD5141" w:rsidRPr="0079136F">
              <w:rPr>
                <w:rFonts w:eastAsia="Times New Roman" w:cstheme="minorHAnsi"/>
                <w:bCs/>
                <w:sz w:val="20"/>
                <w:szCs w:val="20"/>
                <w:lang w:val="en-GB" w:bidi="ar-SA"/>
              </w:rPr>
              <w:t>paredness</w:t>
            </w:r>
            <w:r w:rsidRPr="0079136F">
              <w:rPr>
                <w:rFonts w:eastAsia="Times New Roman" w:cstheme="minorHAnsi"/>
                <w:bCs/>
                <w:sz w:val="20"/>
                <w:szCs w:val="20"/>
                <w:lang w:val="en-GB" w:bidi="ar-SA"/>
              </w:rPr>
              <w:t xml:space="preserve"> of doctoral candidates in Public Administration. She has published and co-published</w:t>
            </w:r>
            <w:r w:rsidR="00EC7B99" w:rsidRPr="0079136F">
              <w:rPr>
                <w:rFonts w:eastAsia="Times New Roman" w:cstheme="minorHAnsi"/>
                <w:bCs/>
                <w:sz w:val="20"/>
                <w:szCs w:val="20"/>
                <w:lang w:val="en-GB" w:bidi="ar-SA"/>
              </w:rPr>
              <w:t xml:space="preserve"> </w:t>
            </w:r>
            <w:r w:rsidRPr="0079136F">
              <w:rPr>
                <w:rFonts w:eastAsia="Times New Roman" w:cstheme="minorHAnsi"/>
                <w:bCs/>
                <w:sz w:val="20"/>
                <w:szCs w:val="20"/>
                <w:lang w:val="en-GB" w:bidi="ar-SA"/>
              </w:rPr>
              <w:t>scholarly articles in accredited journals.</w:t>
            </w:r>
          </w:p>
        </w:tc>
        <w:tc>
          <w:tcPr>
            <w:tcW w:w="1137" w:type="dxa"/>
            <w:shd w:val="clear" w:color="auto" w:fill="auto"/>
          </w:tcPr>
          <w:p w14:paraId="5A204751" w14:textId="77777777" w:rsidR="0081049F" w:rsidRPr="0079136F" w:rsidRDefault="00310B26" w:rsidP="0079136F">
            <w:pPr>
              <w:spacing w:after="0"/>
              <w:rPr>
                <w:rFonts w:eastAsia="Times New Roman" w:cstheme="minorHAnsi"/>
                <w:sz w:val="20"/>
                <w:szCs w:val="20"/>
                <w:lang w:bidi="ar-SA"/>
              </w:rPr>
            </w:pPr>
            <w:r w:rsidRPr="0079136F">
              <w:rPr>
                <w:rFonts w:eastAsia="Times New Roman" w:cstheme="minorHAnsi"/>
                <w:sz w:val="20"/>
                <w:szCs w:val="20"/>
                <w:lang w:bidi="ar-SA"/>
              </w:rPr>
              <w:t>1</w:t>
            </w:r>
            <w:r w:rsidR="0081049F" w:rsidRPr="0079136F">
              <w:rPr>
                <w:rFonts w:eastAsia="Times New Roman" w:cstheme="minorHAnsi"/>
                <w:sz w:val="20"/>
                <w:szCs w:val="20"/>
                <w:lang w:bidi="ar-SA"/>
              </w:rPr>
              <w:t xml:space="preserve"> PhD</w:t>
            </w:r>
          </w:p>
          <w:p w14:paraId="235CD95A" w14:textId="77777777" w:rsidR="0081049F" w:rsidRPr="0079136F" w:rsidRDefault="00310B26" w:rsidP="0079136F">
            <w:pPr>
              <w:spacing w:after="0"/>
              <w:rPr>
                <w:rFonts w:eastAsia="Times New Roman" w:cstheme="minorHAnsi"/>
                <w:sz w:val="20"/>
                <w:szCs w:val="20"/>
                <w:lang w:bidi="ar-SA"/>
              </w:rPr>
            </w:pPr>
            <w:r w:rsidRPr="0079136F">
              <w:rPr>
                <w:rFonts w:eastAsia="Times New Roman" w:cstheme="minorHAnsi"/>
                <w:sz w:val="20"/>
                <w:szCs w:val="20"/>
                <w:lang w:bidi="ar-SA"/>
              </w:rPr>
              <w:t>1</w:t>
            </w:r>
            <w:r w:rsidR="0081049F" w:rsidRPr="0079136F">
              <w:rPr>
                <w:rFonts w:eastAsia="Times New Roman" w:cstheme="minorHAnsi"/>
                <w:sz w:val="20"/>
                <w:szCs w:val="20"/>
                <w:lang w:bidi="ar-SA"/>
              </w:rPr>
              <w:t xml:space="preserve"> Master</w:t>
            </w:r>
          </w:p>
          <w:p w14:paraId="3C0B0CE4" w14:textId="77777777" w:rsidR="0081049F" w:rsidRPr="0079136F" w:rsidRDefault="0081049F" w:rsidP="0079136F">
            <w:pPr>
              <w:spacing w:after="0"/>
              <w:rPr>
                <w:rFonts w:eastAsia="Times New Roman" w:cstheme="minorHAnsi"/>
                <w:bCs/>
                <w:sz w:val="20"/>
                <w:szCs w:val="20"/>
                <w:lang w:bidi="ar-SA"/>
              </w:rPr>
            </w:pPr>
          </w:p>
        </w:tc>
      </w:tr>
      <w:tr w:rsidR="006C0B14" w:rsidRPr="0079136F" w14:paraId="1A9EE2A1" w14:textId="77777777" w:rsidTr="5F978204">
        <w:trPr>
          <w:gridAfter w:val="1"/>
          <w:wAfter w:w="6" w:type="dxa"/>
          <w:trHeight w:val="276"/>
        </w:trPr>
        <w:tc>
          <w:tcPr>
            <w:tcW w:w="2547" w:type="dxa"/>
            <w:shd w:val="clear" w:color="auto" w:fill="auto"/>
          </w:tcPr>
          <w:p w14:paraId="3375B329"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Model of supervision</w:t>
            </w:r>
          </w:p>
        </w:tc>
        <w:tc>
          <w:tcPr>
            <w:tcW w:w="6954" w:type="dxa"/>
            <w:gridSpan w:val="3"/>
            <w:shd w:val="clear" w:color="auto" w:fill="auto"/>
          </w:tcPr>
          <w:p w14:paraId="4566FA58" w14:textId="77777777" w:rsidR="0081049F" w:rsidRPr="0079136F" w:rsidRDefault="0081049F" w:rsidP="0079136F">
            <w:pPr>
              <w:spacing w:after="0"/>
              <w:jc w:val="both"/>
              <w:rPr>
                <w:rFonts w:eastAsia="Times New Roman" w:cstheme="minorHAnsi"/>
                <w:sz w:val="20"/>
                <w:szCs w:val="20"/>
                <w:lang w:bidi="ar-SA"/>
              </w:rPr>
            </w:pPr>
            <w:r w:rsidRPr="0079136F">
              <w:rPr>
                <w:rFonts w:eastAsia="Times New Roman" w:cstheme="minorHAnsi"/>
                <w:sz w:val="20"/>
                <w:szCs w:val="20"/>
                <w:lang w:bidi="ar-SA"/>
              </w:rPr>
              <w:t xml:space="preserve">Candidates will be allocated to a supervisor but will be required to work independently within the requirements of higher degree studies. </w:t>
            </w:r>
          </w:p>
        </w:tc>
      </w:tr>
      <w:tr w:rsidR="006C0B14" w:rsidRPr="0079136F" w14:paraId="1E800916" w14:textId="77777777" w:rsidTr="5F978204">
        <w:trPr>
          <w:gridAfter w:val="1"/>
          <w:wAfter w:w="6" w:type="dxa"/>
          <w:trHeight w:val="276"/>
        </w:trPr>
        <w:tc>
          <w:tcPr>
            <w:tcW w:w="2547" w:type="dxa"/>
            <w:shd w:val="clear" w:color="auto" w:fill="auto"/>
          </w:tcPr>
          <w:p w14:paraId="5C68FA1A"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Selection criteria: Master’s/Doctorate</w:t>
            </w:r>
          </w:p>
        </w:tc>
        <w:tc>
          <w:tcPr>
            <w:tcW w:w="6954" w:type="dxa"/>
            <w:gridSpan w:val="3"/>
            <w:shd w:val="clear" w:color="auto" w:fill="auto"/>
          </w:tcPr>
          <w:p w14:paraId="424F9974" w14:textId="77777777" w:rsidR="004666ED" w:rsidRDefault="004666ED" w:rsidP="004666ED">
            <w:pPr>
              <w:spacing w:after="0" w:line="240" w:lineRule="auto"/>
              <w:jc w:val="both"/>
              <w:rPr>
                <w:color w:val="1E2921"/>
                <w:sz w:val="20"/>
                <w:szCs w:val="20"/>
              </w:rPr>
            </w:pPr>
            <w:r>
              <w:rPr>
                <w:color w:val="1E2921"/>
                <w:sz w:val="20"/>
                <w:szCs w:val="20"/>
              </w:rPr>
              <w:t xml:space="preserve">In addition to the admission criteria contained in the </w:t>
            </w:r>
            <w:r>
              <w:rPr>
                <w:iCs/>
                <w:color w:val="1E2921"/>
                <w:sz w:val="20"/>
                <w:szCs w:val="20"/>
              </w:rPr>
              <w:t>my</w:t>
            </w:r>
            <w:r>
              <w:rPr>
                <w:color w:val="1E2921"/>
                <w:sz w:val="20"/>
                <w:szCs w:val="20"/>
              </w:rPr>
              <w:t xml:space="preserve">Choice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14:paraId="02BEC119" w14:textId="77777777" w:rsidR="004666ED" w:rsidRPr="00EB329E" w:rsidRDefault="004666ED" w:rsidP="004666ED">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14:paraId="6B029A45" w14:textId="77777777" w:rsidR="004666ED" w:rsidRPr="00EB329E" w:rsidRDefault="004666ED" w:rsidP="004666ED">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14:paraId="5DE54021" w14:textId="77777777" w:rsidR="004666ED" w:rsidRPr="00EB329E" w:rsidRDefault="004666ED" w:rsidP="004666ED">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14:paraId="3EDA1485" w14:textId="77777777" w:rsidR="004666ED" w:rsidRPr="00EB329E" w:rsidRDefault="004666ED" w:rsidP="004666ED">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14:paraId="4F5206AF" w14:textId="77777777" w:rsidR="004666ED" w:rsidRPr="00EB329E" w:rsidRDefault="004666ED" w:rsidP="004666ED">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14:paraId="18D755A6" w14:textId="77777777" w:rsidR="004666ED" w:rsidRPr="00EB329E" w:rsidRDefault="004666ED" w:rsidP="004666ED">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14:paraId="17FD6E44" w14:textId="77777777" w:rsidR="004666ED" w:rsidRPr="00EB329E" w:rsidRDefault="004666ED" w:rsidP="004666ED">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14:paraId="707BD994" w14:textId="77777777" w:rsidR="004666ED" w:rsidRPr="00EB329E" w:rsidRDefault="004666ED" w:rsidP="004666ED">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14:paraId="5A56E96B" w14:textId="77777777" w:rsidR="004666ED" w:rsidRPr="00EB329E" w:rsidRDefault="004666ED" w:rsidP="004666ED">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14:paraId="2C99AC9F" w14:textId="633CF02D" w:rsidR="004666ED" w:rsidRPr="00E96525" w:rsidRDefault="004666ED" w:rsidP="00E96525">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tc>
      </w:tr>
      <w:tr w:rsidR="006C0B14" w:rsidRPr="0079136F" w14:paraId="79BC639B" w14:textId="77777777" w:rsidTr="5F978204">
        <w:trPr>
          <w:gridAfter w:val="1"/>
          <w:wAfter w:w="6" w:type="dxa"/>
          <w:trHeight w:val="276"/>
        </w:trPr>
        <w:tc>
          <w:tcPr>
            <w:tcW w:w="2547" w:type="dxa"/>
            <w:shd w:val="clear" w:color="auto" w:fill="auto"/>
          </w:tcPr>
          <w:p w14:paraId="30E942BF"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Selection Procedure</w:t>
            </w:r>
          </w:p>
        </w:tc>
        <w:tc>
          <w:tcPr>
            <w:tcW w:w="6954" w:type="dxa"/>
            <w:gridSpan w:val="3"/>
            <w:shd w:val="clear" w:color="auto" w:fill="auto"/>
          </w:tcPr>
          <w:p w14:paraId="7FB2643D" w14:textId="77777777" w:rsidR="0081049F" w:rsidRPr="0079136F" w:rsidRDefault="0081049F" w:rsidP="0079136F">
            <w:pPr>
              <w:spacing w:after="0"/>
              <w:contextualSpacing/>
              <w:jc w:val="both"/>
              <w:rPr>
                <w:rFonts w:eastAsia="Calibri" w:cstheme="minorHAnsi"/>
                <w:sz w:val="20"/>
                <w:szCs w:val="20"/>
              </w:rPr>
            </w:pPr>
            <w:r w:rsidRPr="0079136F">
              <w:rPr>
                <w:rFonts w:eastAsia="Calibri" w:cstheme="minorHAnsi"/>
                <w:sz w:val="20"/>
                <w:szCs w:val="20"/>
              </w:rPr>
              <w:t xml:space="preserve">Refer to the qualification website for selection procedure. </w:t>
            </w:r>
          </w:p>
        </w:tc>
      </w:tr>
      <w:tr w:rsidR="006C0B14" w:rsidRPr="0079136F" w14:paraId="04D10F0A" w14:textId="77777777" w:rsidTr="5F978204">
        <w:trPr>
          <w:gridAfter w:val="1"/>
          <w:wAfter w:w="6" w:type="dxa"/>
          <w:trHeight w:val="276"/>
        </w:trPr>
        <w:tc>
          <w:tcPr>
            <w:tcW w:w="2547" w:type="dxa"/>
            <w:shd w:val="clear" w:color="auto" w:fill="auto"/>
          </w:tcPr>
          <w:p w14:paraId="4B461D6E"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 xml:space="preserve">Reading: </w:t>
            </w:r>
          </w:p>
          <w:p w14:paraId="5BE3E2FF"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Subject Field</w:t>
            </w:r>
          </w:p>
          <w:p w14:paraId="508828E7" w14:textId="77777777" w:rsidR="0081049F" w:rsidRPr="0079136F" w:rsidRDefault="0081049F" w:rsidP="0079136F">
            <w:pPr>
              <w:spacing w:after="0"/>
              <w:rPr>
                <w:rFonts w:eastAsia="Times New Roman" w:cstheme="minorHAnsi"/>
                <w:sz w:val="20"/>
                <w:szCs w:val="20"/>
                <w:lang w:bidi="ar-SA"/>
              </w:rPr>
            </w:pPr>
          </w:p>
        </w:tc>
        <w:tc>
          <w:tcPr>
            <w:tcW w:w="6954" w:type="dxa"/>
            <w:gridSpan w:val="3"/>
            <w:shd w:val="clear" w:color="auto" w:fill="auto"/>
          </w:tcPr>
          <w:p w14:paraId="1295FEB6"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 xml:space="preserve">This is a selection of articles and/or recent books in this research focus area. </w:t>
            </w:r>
            <w:r w:rsidRPr="0079136F">
              <w:rPr>
                <w:rFonts w:eastAsia="Times New Roman" w:cstheme="minorHAnsi"/>
                <w:b/>
                <w:bCs/>
                <w:sz w:val="20"/>
                <w:szCs w:val="20"/>
                <w:cs/>
                <w:lang w:bidi="ar-SA"/>
              </w:rPr>
              <w:t>‎</w:t>
            </w:r>
            <w:r w:rsidRPr="0079136F">
              <w:rPr>
                <w:rFonts w:eastAsia="Times New Roman" w:cstheme="minorHAnsi"/>
                <w:b/>
                <w:bCs/>
                <w:sz w:val="20"/>
                <w:szCs w:val="20"/>
                <w:lang w:bidi="ar-SA"/>
              </w:rPr>
              <w:t>Further reading over and above these is essential:</w:t>
            </w:r>
          </w:p>
          <w:p w14:paraId="1F5948F6" w14:textId="77777777" w:rsidR="00CF1B5D" w:rsidRPr="0079136F" w:rsidRDefault="00DF7E63" w:rsidP="0079136F">
            <w:pPr>
              <w:numPr>
                <w:ilvl w:val="0"/>
                <w:numId w:val="43"/>
              </w:numPr>
              <w:spacing w:after="0"/>
              <w:contextualSpacing/>
              <w:rPr>
                <w:rFonts w:eastAsia="Calibri" w:cstheme="minorHAnsi"/>
                <w:sz w:val="20"/>
                <w:szCs w:val="20"/>
              </w:rPr>
            </w:pPr>
            <w:r w:rsidRPr="0079136F">
              <w:rPr>
                <w:rFonts w:cstheme="minorHAnsi"/>
                <w:sz w:val="20"/>
                <w:szCs w:val="20"/>
                <w:shd w:val="clear" w:color="auto" w:fill="FFFFFF"/>
              </w:rPr>
              <w:t>Ngcamu, B., 2022. Climate change and disaster preparedness issues in Eastern Cape and Kwazulu-Natal, South Africa. </w:t>
            </w:r>
            <w:r w:rsidRPr="0079136F">
              <w:rPr>
                <w:rFonts w:cstheme="minorHAnsi"/>
                <w:i/>
                <w:iCs/>
                <w:sz w:val="20"/>
                <w:szCs w:val="20"/>
                <w:shd w:val="clear" w:color="auto" w:fill="FFFFFF"/>
              </w:rPr>
              <w:t>Town and Regional Planning</w:t>
            </w:r>
            <w:r w:rsidRPr="0079136F">
              <w:rPr>
                <w:rFonts w:cstheme="minorHAnsi"/>
                <w:sz w:val="20"/>
                <w:szCs w:val="20"/>
                <w:shd w:val="clear" w:color="auto" w:fill="FFFFFF"/>
              </w:rPr>
              <w:t>, </w:t>
            </w:r>
            <w:r w:rsidRPr="0079136F">
              <w:rPr>
                <w:rFonts w:cstheme="minorHAnsi"/>
                <w:i/>
                <w:iCs/>
                <w:sz w:val="20"/>
                <w:szCs w:val="20"/>
                <w:shd w:val="clear" w:color="auto" w:fill="FFFFFF"/>
              </w:rPr>
              <w:t>81</w:t>
            </w:r>
            <w:r w:rsidRPr="0079136F">
              <w:rPr>
                <w:rFonts w:cstheme="minorHAnsi"/>
                <w:sz w:val="20"/>
                <w:szCs w:val="20"/>
                <w:shd w:val="clear" w:color="auto" w:fill="FFFFFF"/>
              </w:rPr>
              <w:t>, pp.53-66.</w:t>
            </w:r>
          </w:p>
          <w:p w14:paraId="3F50CBBA" w14:textId="77777777" w:rsidR="00DF7E63" w:rsidRPr="0079136F" w:rsidRDefault="00E57870" w:rsidP="0079136F">
            <w:pPr>
              <w:numPr>
                <w:ilvl w:val="0"/>
                <w:numId w:val="43"/>
              </w:numPr>
              <w:spacing w:after="0"/>
              <w:contextualSpacing/>
              <w:rPr>
                <w:rFonts w:eastAsia="Calibri" w:cstheme="minorHAnsi"/>
                <w:sz w:val="20"/>
                <w:szCs w:val="20"/>
              </w:rPr>
            </w:pPr>
            <w:r w:rsidRPr="0079136F">
              <w:rPr>
                <w:rFonts w:cstheme="minorHAnsi"/>
                <w:sz w:val="20"/>
                <w:szCs w:val="20"/>
                <w:shd w:val="clear" w:color="auto" w:fill="FFFFFF"/>
              </w:rPr>
              <w:t>Ngcamu, B.S. and Chari, F., 2020. Drought influences on food insecurity in Africa: A Systematic literature review. </w:t>
            </w:r>
            <w:r w:rsidRPr="0079136F">
              <w:rPr>
                <w:rFonts w:cstheme="minorHAnsi"/>
                <w:i/>
                <w:iCs/>
                <w:sz w:val="20"/>
                <w:szCs w:val="20"/>
                <w:shd w:val="clear" w:color="auto" w:fill="FFFFFF"/>
              </w:rPr>
              <w:t>International Journal of Environmental Research and Public Health</w:t>
            </w:r>
            <w:r w:rsidRPr="0079136F">
              <w:rPr>
                <w:rFonts w:cstheme="minorHAnsi"/>
                <w:sz w:val="20"/>
                <w:szCs w:val="20"/>
                <w:shd w:val="clear" w:color="auto" w:fill="FFFFFF"/>
              </w:rPr>
              <w:t>, </w:t>
            </w:r>
            <w:r w:rsidRPr="0079136F">
              <w:rPr>
                <w:rFonts w:cstheme="minorHAnsi"/>
                <w:i/>
                <w:iCs/>
                <w:sz w:val="20"/>
                <w:szCs w:val="20"/>
                <w:shd w:val="clear" w:color="auto" w:fill="FFFFFF"/>
              </w:rPr>
              <w:t>17</w:t>
            </w:r>
            <w:r w:rsidRPr="0079136F">
              <w:rPr>
                <w:rFonts w:cstheme="minorHAnsi"/>
                <w:sz w:val="20"/>
                <w:szCs w:val="20"/>
                <w:shd w:val="clear" w:color="auto" w:fill="FFFFFF"/>
              </w:rPr>
              <w:t>(16), p.5897.</w:t>
            </w:r>
          </w:p>
          <w:p w14:paraId="19A4678E" w14:textId="77777777" w:rsidR="00E57870" w:rsidRPr="0079136F" w:rsidRDefault="00E57870" w:rsidP="0079136F">
            <w:pPr>
              <w:numPr>
                <w:ilvl w:val="0"/>
                <w:numId w:val="43"/>
              </w:numPr>
              <w:spacing w:after="0"/>
              <w:contextualSpacing/>
              <w:rPr>
                <w:rFonts w:eastAsia="Calibri" w:cstheme="minorHAnsi"/>
                <w:sz w:val="20"/>
                <w:szCs w:val="20"/>
              </w:rPr>
            </w:pPr>
            <w:r w:rsidRPr="0079136F">
              <w:rPr>
                <w:rFonts w:cstheme="minorHAnsi"/>
                <w:sz w:val="20"/>
                <w:szCs w:val="20"/>
                <w:shd w:val="clear" w:color="auto" w:fill="FFFFFF"/>
              </w:rPr>
              <w:t>Rana, I.A., Asim, M., Aslam, A.B. and Jamshed, A., 2021. Disaster management cycle and its application for flood risk reduction in urban areas of Pakistan. </w:t>
            </w:r>
            <w:r w:rsidRPr="0079136F">
              <w:rPr>
                <w:rFonts w:cstheme="minorHAnsi"/>
                <w:i/>
                <w:iCs/>
                <w:sz w:val="20"/>
                <w:szCs w:val="20"/>
                <w:shd w:val="clear" w:color="auto" w:fill="FFFFFF"/>
              </w:rPr>
              <w:t>Urban Climate</w:t>
            </w:r>
            <w:r w:rsidRPr="0079136F">
              <w:rPr>
                <w:rFonts w:cstheme="minorHAnsi"/>
                <w:sz w:val="20"/>
                <w:szCs w:val="20"/>
                <w:shd w:val="clear" w:color="auto" w:fill="FFFFFF"/>
              </w:rPr>
              <w:t>, </w:t>
            </w:r>
            <w:r w:rsidRPr="0079136F">
              <w:rPr>
                <w:rFonts w:cstheme="minorHAnsi"/>
                <w:i/>
                <w:iCs/>
                <w:sz w:val="20"/>
                <w:szCs w:val="20"/>
                <w:shd w:val="clear" w:color="auto" w:fill="FFFFFF"/>
              </w:rPr>
              <w:t>38</w:t>
            </w:r>
            <w:r w:rsidRPr="0079136F">
              <w:rPr>
                <w:rFonts w:cstheme="minorHAnsi"/>
                <w:sz w:val="20"/>
                <w:szCs w:val="20"/>
                <w:shd w:val="clear" w:color="auto" w:fill="FFFFFF"/>
              </w:rPr>
              <w:t>, p.100893.</w:t>
            </w:r>
          </w:p>
          <w:p w14:paraId="532562EA" w14:textId="77777777" w:rsidR="00E57870" w:rsidRPr="0079136F" w:rsidRDefault="00E57870" w:rsidP="0079136F">
            <w:pPr>
              <w:numPr>
                <w:ilvl w:val="0"/>
                <w:numId w:val="43"/>
              </w:numPr>
              <w:spacing w:after="0"/>
              <w:contextualSpacing/>
              <w:rPr>
                <w:rFonts w:eastAsia="Calibri" w:cstheme="minorHAnsi"/>
                <w:sz w:val="20"/>
                <w:szCs w:val="20"/>
              </w:rPr>
            </w:pPr>
            <w:proofErr w:type="spellStart"/>
            <w:r w:rsidRPr="0079136F">
              <w:rPr>
                <w:rFonts w:cstheme="minorHAnsi"/>
                <w:sz w:val="20"/>
                <w:szCs w:val="20"/>
                <w:shd w:val="clear" w:color="auto" w:fill="FFFFFF"/>
              </w:rPr>
              <w:t>Chatiza</w:t>
            </w:r>
            <w:proofErr w:type="spellEnd"/>
            <w:r w:rsidRPr="0079136F">
              <w:rPr>
                <w:rFonts w:cstheme="minorHAnsi"/>
                <w:sz w:val="20"/>
                <w:szCs w:val="20"/>
                <w:shd w:val="clear" w:color="auto" w:fill="FFFFFF"/>
              </w:rPr>
              <w:t xml:space="preserve">, K., 2019. Cyclone </w:t>
            </w:r>
            <w:proofErr w:type="spellStart"/>
            <w:r w:rsidRPr="0079136F">
              <w:rPr>
                <w:rFonts w:cstheme="minorHAnsi"/>
                <w:sz w:val="20"/>
                <w:szCs w:val="20"/>
                <w:shd w:val="clear" w:color="auto" w:fill="FFFFFF"/>
              </w:rPr>
              <w:t>Idai</w:t>
            </w:r>
            <w:proofErr w:type="spellEnd"/>
            <w:r w:rsidRPr="0079136F">
              <w:rPr>
                <w:rFonts w:cstheme="minorHAnsi"/>
                <w:sz w:val="20"/>
                <w:szCs w:val="20"/>
                <w:shd w:val="clear" w:color="auto" w:fill="FFFFFF"/>
              </w:rPr>
              <w:t xml:space="preserve"> in Zimbabwe: An analysis of policy implications for post-disaster institutional development to strengthen disaster risk management.</w:t>
            </w:r>
          </w:p>
          <w:p w14:paraId="5C508AEA" w14:textId="77777777" w:rsidR="00E57870" w:rsidRPr="0079136F" w:rsidRDefault="00E57870" w:rsidP="0079136F">
            <w:pPr>
              <w:numPr>
                <w:ilvl w:val="0"/>
                <w:numId w:val="43"/>
              </w:numPr>
              <w:spacing w:after="0"/>
              <w:contextualSpacing/>
              <w:rPr>
                <w:rFonts w:eastAsia="Calibri" w:cstheme="minorHAnsi"/>
                <w:sz w:val="20"/>
                <w:szCs w:val="20"/>
              </w:rPr>
            </w:pPr>
            <w:r w:rsidRPr="0079136F">
              <w:rPr>
                <w:rFonts w:cstheme="minorHAnsi"/>
                <w:sz w:val="20"/>
                <w:szCs w:val="20"/>
                <w:shd w:val="clear" w:color="auto" w:fill="FFFFFF"/>
              </w:rPr>
              <w:t>Atanga, R.A., 2020. The role of local community leaders in flood disaster risk management strategy making in Accra. </w:t>
            </w:r>
            <w:r w:rsidRPr="0079136F">
              <w:rPr>
                <w:rFonts w:cstheme="minorHAnsi"/>
                <w:i/>
                <w:iCs/>
                <w:sz w:val="20"/>
                <w:szCs w:val="20"/>
                <w:shd w:val="clear" w:color="auto" w:fill="FFFFFF"/>
              </w:rPr>
              <w:t>International journal of disaster risk reduction</w:t>
            </w:r>
            <w:r w:rsidRPr="0079136F">
              <w:rPr>
                <w:rFonts w:cstheme="minorHAnsi"/>
                <w:sz w:val="20"/>
                <w:szCs w:val="20"/>
                <w:shd w:val="clear" w:color="auto" w:fill="FFFFFF"/>
              </w:rPr>
              <w:t>, </w:t>
            </w:r>
            <w:r w:rsidRPr="0079136F">
              <w:rPr>
                <w:rFonts w:cstheme="minorHAnsi"/>
                <w:i/>
                <w:iCs/>
                <w:sz w:val="20"/>
                <w:szCs w:val="20"/>
                <w:shd w:val="clear" w:color="auto" w:fill="FFFFFF"/>
              </w:rPr>
              <w:t>43</w:t>
            </w:r>
            <w:r w:rsidRPr="0079136F">
              <w:rPr>
                <w:rFonts w:cstheme="minorHAnsi"/>
                <w:sz w:val="20"/>
                <w:szCs w:val="20"/>
                <w:shd w:val="clear" w:color="auto" w:fill="FFFFFF"/>
              </w:rPr>
              <w:t>, p.101358.</w:t>
            </w:r>
          </w:p>
          <w:p w14:paraId="18EE2008" w14:textId="77777777" w:rsidR="00E57870" w:rsidRPr="0079136F" w:rsidRDefault="00CC73ED" w:rsidP="0079136F">
            <w:pPr>
              <w:numPr>
                <w:ilvl w:val="0"/>
                <w:numId w:val="43"/>
              </w:numPr>
              <w:spacing w:after="0"/>
              <w:contextualSpacing/>
              <w:rPr>
                <w:rFonts w:eastAsia="Calibri" w:cstheme="minorHAnsi"/>
                <w:sz w:val="20"/>
                <w:szCs w:val="20"/>
              </w:rPr>
            </w:pPr>
            <w:proofErr w:type="spellStart"/>
            <w:r w:rsidRPr="0079136F">
              <w:rPr>
                <w:rFonts w:cstheme="minorHAnsi"/>
                <w:sz w:val="20"/>
                <w:szCs w:val="20"/>
                <w:shd w:val="clear" w:color="auto" w:fill="FFFFFF"/>
              </w:rPr>
              <w:t>Zuccaro</w:t>
            </w:r>
            <w:proofErr w:type="spellEnd"/>
            <w:r w:rsidRPr="0079136F">
              <w:rPr>
                <w:rFonts w:cstheme="minorHAnsi"/>
                <w:sz w:val="20"/>
                <w:szCs w:val="20"/>
                <w:shd w:val="clear" w:color="auto" w:fill="FFFFFF"/>
              </w:rPr>
              <w:t xml:space="preserve">, G., Leone, M.F. and </w:t>
            </w:r>
            <w:proofErr w:type="spellStart"/>
            <w:r w:rsidRPr="0079136F">
              <w:rPr>
                <w:rFonts w:cstheme="minorHAnsi"/>
                <w:sz w:val="20"/>
                <w:szCs w:val="20"/>
                <w:shd w:val="clear" w:color="auto" w:fill="FFFFFF"/>
              </w:rPr>
              <w:t>Martucci</w:t>
            </w:r>
            <w:proofErr w:type="spellEnd"/>
            <w:r w:rsidRPr="0079136F">
              <w:rPr>
                <w:rFonts w:cstheme="minorHAnsi"/>
                <w:sz w:val="20"/>
                <w:szCs w:val="20"/>
                <w:shd w:val="clear" w:color="auto" w:fill="FFFFFF"/>
              </w:rPr>
              <w:t xml:space="preserve">, C., 2020. Future research and innovation priorities in the field of natural hazards, disaster risk reduction, disaster risk management and climate change adaptation: A shared vision from the </w:t>
            </w:r>
            <w:proofErr w:type="spellStart"/>
            <w:r w:rsidRPr="0079136F">
              <w:rPr>
                <w:rFonts w:cstheme="minorHAnsi"/>
                <w:sz w:val="20"/>
                <w:szCs w:val="20"/>
                <w:shd w:val="clear" w:color="auto" w:fill="FFFFFF"/>
              </w:rPr>
              <w:t>ESPREssO</w:t>
            </w:r>
            <w:proofErr w:type="spellEnd"/>
            <w:r w:rsidRPr="0079136F">
              <w:rPr>
                <w:rFonts w:cstheme="minorHAnsi"/>
                <w:sz w:val="20"/>
                <w:szCs w:val="20"/>
                <w:shd w:val="clear" w:color="auto" w:fill="FFFFFF"/>
              </w:rPr>
              <w:t xml:space="preserve"> project. </w:t>
            </w:r>
            <w:r w:rsidRPr="0079136F">
              <w:rPr>
                <w:rFonts w:cstheme="minorHAnsi"/>
                <w:i/>
                <w:iCs/>
                <w:sz w:val="20"/>
                <w:szCs w:val="20"/>
                <w:shd w:val="clear" w:color="auto" w:fill="FFFFFF"/>
              </w:rPr>
              <w:t>International Journal of Disaster Risk Reduction</w:t>
            </w:r>
            <w:r w:rsidRPr="0079136F">
              <w:rPr>
                <w:rFonts w:cstheme="minorHAnsi"/>
                <w:sz w:val="20"/>
                <w:szCs w:val="20"/>
                <w:shd w:val="clear" w:color="auto" w:fill="FFFFFF"/>
              </w:rPr>
              <w:t>, </w:t>
            </w:r>
            <w:r w:rsidRPr="0079136F">
              <w:rPr>
                <w:rFonts w:cstheme="minorHAnsi"/>
                <w:i/>
                <w:iCs/>
                <w:sz w:val="20"/>
                <w:szCs w:val="20"/>
                <w:shd w:val="clear" w:color="auto" w:fill="FFFFFF"/>
              </w:rPr>
              <w:t>51</w:t>
            </w:r>
            <w:r w:rsidRPr="0079136F">
              <w:rPr>
                <w:rFonts w:cstheme="minorHAnsi"/>
                <w:sz w:val="20"/>
                <w:szCs w:val="20"/>
                <w:shd w:val="clear" w:color="auto" w:fill="FFFFFF"/>
              </w:rPr>
              <w:t>, p.101783.</w:t>
            </w:r>
          </w:p>
          <w:p w14:paraId="024F9167" w14:textId="77777777" w:rsidR="00CC73ED" w:rsidRPr="0079136F" w:rsidRDefault="00CC73ED" w:rsidP="0079136F">
            <w:pPr>
              <w:numPr>
                <w:ilvl w:val="0"/>
                <w:numId w:val="43"/>
              </w:numPr>
              <w:spacing w:after="0"/>
              <w:contextualSpacing/>
              <w:rPr>
                <w:rFonts w:eastAsia="Calibri" w:cstheme="minorHAnsi"/>
                <w:sz w:val="20"/>
                <w:szCs w:val="20"/>
              </w:rPr>
            </w:pPr>
            <w:proofErr w:type="spellStart"/>
            <w:r w:rsidRPr="0079136F">
              <w:rPr>
                <w:rFonts w:cstheme="minorHAnsi"/>
                <w:sz w:val="20"/>
                <w:szCs w:val="20"/>
                <w:shd w:val="clear" w:color="auto" w:fill="FFFFFF"/>
              </w:rPr>
              <w:t>Rajabi</w:t>
            </w:r>
            <w:proofErr w:type="spellEnd"/>
            <w:r w:rsidRPr="0079136F">
              <w:rPr>
                <w:rFonts w:cstheme="minorHAnsi"/>
                <w:sz w:val="20"/>
                <w:szCs w:val="20"/>
                <w:shd w:val="clear" w:color="auto" w:fill="FFFFFF"/>
              </w:rPr>
              <w:t xml:space="preserve">, E., </w:t>
            </w:r>
            <w:proofErr w:type="spellStart"/>
            <w:r w:rsidRPr="0079136F">
              <w:rPr>
                <w:rFonts w:cstheme="minorHAnsi"/>
                <w:sz w:val="20"/>
                <w:szCs w:val="20"/>
                <w:shd w:val="clear" w:color="auto" w:fill="FFFFFF"/>
              </w:rPr>
              <w:t>Bazyar</w:t>
            </w:r>
            <w:proofErr w:type="spellEnd"/>
            <w:r w:rsidRPr="0079136F">
              <w:rPr>
                <w:rFonts w:cstheme="minorHAnsi"/>
                <w:sz w:val="20"/>
                <w:szCs w:val="20"/>
                <w:shd w:val="clear" w:color="auto" w:fill="FFFFFF"/>
              </w:rPr>
              <w:t xml:space="preserve">, J., </w:t>
            </w:r>
            <w:proofErr w:type="spellStart"/>
            <w:r w:rsidRPr="0079136F">
              <w:rPr>
                <w:rFonts w:cstheme="minorHAnsi"/>
                <w:sz w:val="20"/>
                <w:szCs w:val="20"/>
                <w:shd w:val="clear" w:color="auto" w:fill="FFFFFF"/>
              </w:rPr>
              <w:t>Delshad</w:t>
            </w:r>
            <w:proofErr w:type="spellEnd"/>
            <w:r w:rsidRPr="0079136F">
              <w:rPr>
                <w:rFonts w:cstheme="minorHAnsi"/>
                <w:sz w:val="20"/>
                <w:szCs w:val="20"/>
                <w:shd w:val="clear" w:color="auto" w:fill="FFFFFF"/>
              </w:rPr>
              <w:t xml:space="preserve">, V. and </w:t>
            </w:r>
            <w:proofErr w:type="spellStart"/>
            <w:r w:rsidRPr="0079136F">
              <w:rPr>
                <w:rFonts w:cstheme="minorHAnsi"/>
                <w:sz w:val="20"/>
                <w:szCs w:val="20"/>
                <w:shd w:val="clear" w:color="auto" w:fill="FFFFFF"/>
              </w:rPr>
              <w:t>Khankeh</w:t>
            </w:r>
            <w:proofErr w:type="spellEnd"/>
            <w:r w:rsidRPr="0079136F">
              <w:rPr>
                <w:rFonts w:cstheme="minorHAnsi"/>
                <w:sz w:val="20"/>
                <w:szCs w:val="20"/>
                <w:shd w:val="clear" w:color="auto" w:fill="FFFFFF"/>
              </w:rPr>
              <w:t>, H.R., 2022. The evolution of disaster risk management: historical approach. </w:t>
            </w:r>
            <w:r w:rsidRPr="0079136F">
              <w:rPr>
                <w:rFonts w:cstheme="minorHAnsi"/>
                <w:i/>
                <w:iCs/>
                <w:sz w:val="20"/>
                <w:szCs w:val="20"/>
                <w:shd w:val="clear" w:color="auto" w:fill="FFFFFF"/>
              </w:rPr>
              <w:t>Disaster medicine and public health preparedness</w:t>
            </w:r>
            <w:r w:rsidRPr="0079136F">
              <w:rPr>
                <w:rFonts w:cstheme="minorHAnsi"/>
                <w:sz w:val="20"/>
                <w:szCs w:val="20"/>
                <w:shd w:val="clear" w:color="auto" w:fill="FFFFFF"/>
              </w:rPr>
              <w:t>, </w:t>
            </w:r>
            <w:r w:rsidRPr="0079136F">
              <w:rPr>
                <w:rFonts w:cstheme="minorHAnsi"/>
                <w:i/>
                <w:iCs/>
                <w:sz w:val="20"/>
                <w:szCs w:val="20"/>
                <w:shd w:val="clear" w:color="auto" w:fill="FFFFFF"/>
              </w:rPr>
              <w:t>16</w:t>
            </w:r>
            <w:r w:rsidRPr="0079136F">
              <w:rPr>
                <w:rFonts w:cstheme="minorHAnsi"/>
                <w:sz w:val="20"/>
                <w:szCs w:val="20"/>
                <w:shd w:val="clear" w:color="auto" w:fill="FFFFFF"/>
              </w:rPr>
              <w:t>(4), pp.1623-1627.</w:t>
            </w:r>
          </w:p>
          <w:p w14:paraId="4189BC43" w14:textId="77777777" w:rsidR="00CC73ED" w:rsidRPr="0079136F" w:rsidRDefault="000D2E43" w:rsidP="0079136F">
            <w:pPr>
              <w:numPr>
                <w:ilvl w:val="0"/>
                <w:numId w:val="43"/>
              </w:numPr>
              <w:spacing w:after="0"/>
              <w:contextualSpacing/>
              <w:rPr>
                <w:rFonts w:eastAsia="Calibri" w:cstheme="minorHAnsi"/>
                <w:sz w:val="20"/>
                <w:szCs w:val="20"/>
              </w:rPr>
            </w:pPr>
            <w:r w:rsidRPr="0079136F">
              <w:rPr>
                <w:rFonts w:cstheme="minorHAnsi"/>
                <w:sz w:val="20"/>
                <w:szCs w:val="20"/>
                <w:shd w:val="clear" w:color="auto" w:fill="FFFFFF"/>
              </w:rPr>
              <w:t>Shah, A.A., Shaw, R., Ye, J., Abid, M., Amir, S.M., Pervez, A.K. and Naz, S., 2019. Current capacities, preparedness and needs of local institutions in dealing with disaster risk reduction in Khyber Pakhtunkhwa, Pakistan. </w:t>
            </w:r>
            <w:r w:rsidRPr="0079136F">
              <w:rPr>
                <w:rFonts w:cstheme="minorHAnsi"/>
                <w:i/>
                <w:iCs/>
                <w:sz w:val="20"/>
                <w:szCs w:val="20"/>
                <w:shd w:val="clear" w:color="auto" w:fill="FFFFFF"/>
              </w:rPr>
              <w:t>International journal of disaster risk reduction</w:t>
            </w:r>
            <w:r w:rsidRPr="0079136F">
              <w:rPr>
                <w:rFonts w:cstheme="minorHAnsi"/>
                <w:sz w:val="20"/>
                <w:szCs w:val="20"/>
                <w:shd w:val="clear" w:color="auto" w:fill="FFFFFF"/>
              </w:rPr>
              <w:t>, </w:t>
            </w:r>
            <w:r w:rsidRPr="0079136F">
              <w:rPr>
                <w:rFonts w:cstheme="minorHAnsi"/>
                <w:i/>
                <w:iCs/>
                <w:sz w:val="20"/>
                <w:szCs w:val="20"/>
                <w:shd w:val="clear" w:color="auto" w:fill="FFFFFF"/>
              </w:rPr>
              <w:t>34</w:t>
            </w:r>
            <w:r w:rsidRPr="0079136F">
              <w:rPr>
                <w:rFonts w:cstheme="minorHAnsi"/>
                <w:sz w:val="20"/>
                <w:szCs w:val="20"/>
                <w:shd w:val="clear" w:color="auto" w:fill="FFFFFF"/>
              </w:rPr>
              <w:t>, pp.165-172.</w:t>
            </w:r>
          </w:p>
          <w:p w14:paraId="5C0837BF" w14:textId="77777777" w:rsidR="000D2E43" w:rsidRPr="0079136F" w:rsidRDefault="000D2E43" w:rsidP="0079136F">
            <w:pPr>
              <w:numPr>
                <w:ilvl w:val="0"/>
                <w:numId w:val="43"/>
              </w:numPr>
              <w:spacing w:after="0"/>
              <w:contextualSpacing/>
              <w:rPr>
                <w:rFonts w:eastAsia="Calibri" w:cstheme="minorHAnsi"/>
                <w:sz w:val="20"/>
                <w:szCs w:val="20"/>
              </w:rPr>
            </w:pPr>
            <w:proofErr w:type="spellStart"/>
            <w:r w:rsidRPr="0079136F">
              <w:rPr>
                <w:rFonts w:cstheme="minorHAnsi"/>
                <w:sz w:val="20"/>
                <w:szCs w:val="20"/>
                <w:shd w:val="clear" w:color="auto" w:fill="FFFFFF"/>
              </w:rPr>
              <w:t>Rodela</w:t>
            </w:r>
            <w:proofErr w:type="spellEnd"/>
            <w:r w:rsidRPr="0079136F">
              <w:rPr>
                <w:rFonts w:cstheme="minorHAnsi"/>
                <w:sz w:val="20"/>
                <w:szCs w:val="20"/>
                <w:shd w:val="clear" w:color="auto" w:fill="FFFFFF"/>
              </w:rPr>
              <w:t xml:space="preserve">, R. and </w:t>
            </w:r>
            <w:proofErr w:type="spellStart"/>
            <w:r w:rsidRPr="0079136F">
              <w:rPr>
                <w:rFonts w:cstheme="minorHAnsi"/>
                <w:sz w:val="20"/>
                <w:szCs w:val="20"/>
                <w:shd w:val="clear" w:color="auto" w:fill="FFFFFF"/>
              </w:rPr>
              <w:t>Gerger</w:t>
            </w:r>
            <w:proofErr w:type="spellEnd"/>
            <w:r w:rsidRPr="0079136F">
              <w:rPr>
                <w:rFonts w:cstheme="minorHAnsi"/>
                <w:sz w:val="20"/>
                <w:szCs w:val="20"/>
                <w:shd w:val="clear" w:color="auto" w:fill="FFFFFF"/>
              </w:rPr>
              <w:t xml:space="preserve"> </w:t>
            </w:r>
            <w:proofErr w:type="spellStart"/>
            <w:r w:rsidRPr="0079136F">
              <w:rPr>
                <w:rFonts w:cstheme="minorHAnsi"/>
                <w:sz w:val="20"/>
                <w:szCs w:val="20"/>
                <w:shd w:val="clear" w:color="auto" w:fill="FFFFFF"/>
              </w:rPr>
              <w:t>Swartling</w:t>
            </w:r>
            <w:proofErr w:type="spellEnd"/>
            <w:r w:rsidRPr="0079136F">
              <w:rPr>
                <w:rFonts w:cstheme="minorHAnsi"/>
                <w:sz w:val="20"/>
                <w:szCs w:val="20"/>
                <w:shd w:val="clear" w:color="auto" w:fill="FFFFFF"/>
              </w:rPr>
              <w:t>, Å., 2019. Environmental governance in an increasingly complex world: Reflections on transdisciplinary collaborations for knowledge coproduction and learning. </w:t>
            </w:r>
            <w:r w:rsidRPr="0079136F">
              <w:rPr>
                <w:rFonts w:cstheme="minorHAnsi"/>
                <w:i/>
                <w:iCs/>
                <w:sz w:val="20"/>
                <w:szCs w:val="20"/>
                <w:shd w:val="clear" w:color="auto" w:fill="FFFFFF"/>
              </w:rPr>
              <w:t>Environmental Policy and Governance</w:t>
            </w:r>
            <w:r w:rsidRPr="0079136F">
              <w:rPr>
                <w:rFonts w:cstheme="minorHAnsi"/>
                <w:sz w:val="20"/>
                <w:szCs w:val="20"/>
                <w:shd w:val="clear" w:color="auto" w:fill="FFFFFF"/>
              </w:rPr>
              <w:t>, (2), pp.83-86.</w:t>
            </w:r>
          </w:p>
          <w:p w14:paraId="424F9053" w14:textId="77777777" w:rsidR="000D2E43" w:rsidRPr="0079136F" w:rsidRDefault="000D2E43" w:rsidP="0079136F">
            <w:pPr>
              <w:numPr>
                <w:ilvl w:val="0"/>
                <w:numId w:val="43"/>
              </w:numPr>
              <w:spacing w:after="0"/>
              <w:contextualSpacing/>
              <w:rPr>
                <w:rFonts w:eastAsia="Calibri" w:cstheme="minorHAnsi"/>
                <w:sz w:val="20"/>
                <w:szCs w:val="20"/>
              </w:rPr>
            </w:pPr>
            <w:proofErr w:type="spellStart"/>
            <w:r w:rsidRPr="0079136F">
              <w:rPr>
                <w:rFonts w:cstheme="minorHAnsi"/>
                <w:sz w:val="20"/>
                <w:szCs w:val="20"/>
                <w:shd w:val="clear" w:color="auto" w:fill="FFFFFF"/>
              </w:rPr>
              <w:t>Busayo</w:t>
            </w:r>
            <w:proofErr w:type="spellEnd"/>
            <w:r w:rsidRPr="0079136F">
              <w:rPr>
                <w:rFonts w:cstheme="minorHAnsi"/>
                <w:sz w:val="20"/>
                <w:szCs w:val="20"/>
                <w:shd w:val="clear" w:color="auto" w:fill="FFFFFF"/>
              </w:rPr>
              <w:t xml:space="preserve">, E.T., </w:t>
            </w:r>
            <w:proofErr w:type="spellStart"/>
            <w:r w:rsidRPr="0079136F">
              <w:rPr>
                <w:rFonts w:cstheme="minorHAnsi"/>
                <w:sz w:val="20"/>
                <w:szCs w:val="20"/>
                <w:shd w:val="clear" w:color="auto" w:fill="FFFFFF"/>
              </w:rPr>
              <w:t>Kalumba</w:t>
            </w:r>
            <w:proofErr w:type="spellEnd"/>
            <w:r w:rsidRPr="0079136F">
              <w:rPr>
                <w:rFonts w:cstheme="minorHAnsi"/>
                <w:sz w:val="20"/>
                <w:szCs w:val="20"/>
                <w:shd w:val="clear" w:color="auto" w:fill="FFFFFF"/>
              </w:rPr>
              <w:t xml:space="preserve">, A.M., </w:t>
            </w:r>
            <w:proofErr w:type="spellStart"/>
            <w:r w:rsidRPr="0079136F">
              <w:rPr>
                <w:rFonts w:cstheme="minorHAnsi"/>
                <w:sz w:val="20"/>
                <w:szCs w:val="20"/>
                <w:shd w:val="clear" w:color="auto" w:fill="FFFFFF"/>
              </w:rPr>
              <w:t>Afuye</w:t>
            </w:r>
            <w:proofErr w:type="spellEnd"/>
            <w:r w:rsidRPr="0079136F">
              <w:rPr>
                <w:rFonts w:cstheme="minorHAnsi"/>
                <w:sz w:val="20"/>
                <w:szCs w:val="20"/>
                <w:shd w:val="clear" w:color="auto" w:fill="FFFFFF"/>
              </w:rPr>
              <w:t xml:space="preserve">, G.A., </w:t>
            </w:r>
            <w:proofErr w:type="spellStart"/>
            <w:r w:rsidRPr="0079136F">
              <w:rPr>
                <w:rFonts w:cstheme="minorHAnsi"/>
                <w:sz w:val="20"/>
                <w:szCs w:val="20"/>
                <w:shd w:val="clear" w:color="auto" w:fill="FFFFFF"/>
              </w:rPr>
              <w:t>Ekundayo</w:t>
            </w:r>
            <w:proofErr w:type="spellEnd"/>
            <w:r w:rsidRPr="0079136F">
              <w:rPr>
                <w:rFonts w:cstheme="minorHAnsi"/>
                <w:sz w:val="20"/>
                <w:szCs w:val="20"/>
                <w:shd w:val="clear" w:color="auto" w:fill="FFFFFF"/>
              </w:rPr>
              <w:t xml:space="preserve">, O.Y. and </w:t>
            </w:r>
            <w:proofErr w:type="spellStart"/>
            <w:r w:rsidRPr="0079136F">
              <w:rPr>
                <w:rFonts w:cstheme="minorHAnsi"/>
                <w:sz w:val="20"/>
                <w:szCs w:val="20"/>
                <w:shd w:val="clear" w:color="auto" w:fill="FFFFFF"/>
              </w:rPr>
              <w:t>Orimoloye</w:t>
            </w:r>
            <w:proofErr w:type="spellEnd"/>
            <w:r w:rsidRPr="0079136F">
              <w:rPr>
                <w:rFonts w:cstheme="minorHAnsi"/>
                <w:sz w:val="20"/>
                <w:szCs w:val="20"/>
                <w:shd w:val="clear" w:color="auto" w:fill="FFFFFF"/>
              </w:rPr>
              <w:t>, I.R., 2020. Assessment of the Sendai framework for disaster risk reduction studies since 2015. </w:t>
            </w:r>
            <w:r w:rsidRPr="0079136F">
              <w:rPr>
                <w:rFonts w:cstheme="minorHAnsi"/>
                <w:i/>
                <w:iCs/>
                <w:sz w:val="20"/>
                <w:szCs w:val="20"/>
                <w:shd w:val="clear" w:color="auto" w:fill="FFFFFF"/>
              </w:rPr>
              <w:t>International Journal of Disaster Risk Reduction</w:t>
            </w:r>
            <w:r w:rsidRPr="0079136F">
              <w:rPr>
                <w:rFonts w:cstheme="minorHAnsi"/>
                <w:sz w:val="20"/>
                <w:szCs w:val="20"/>
                <w:shd w:val="clear" w:color="auto" w:fill="FFFFFF"/>
              </w:rPr>
              <w:t>, </w:t>
            </w:r>
            <w:r w:rsidRPr="0079136F">
              <w:rPr>
                <w:rFonts w:cstheme="minorHAnsi"/>
                <w:i/>
                <w:iCs/>
                <w:sz w:val="20"/>
                <w:szCs w:val="20"/>
                <w:shd w:val="clear" w:color="auto" w:fill="FFFFFF"/>
              </w:rPr>
              <w:t>50</w:t>
            </w:r>
            <w:r w:rsidRPr="0079136F">
              <w:rPr>
                <w:rFonts w:cstheme="minorHAnsi"/>
                <w:sz w:val="20"/>
                <w:szCs w:val="20"/>
                <w:shd w:val="clear" w:color="auto" w:fill="FFFFFF"/>
              </w:rPr>
              <w:t>, p.101906.</w:t>
            </w:r>
          </w:p>
          <w:p w14:paraId="01609640" w14:textId="77777777" w:rsidR="000D2E43" w:rsidRPr="0079136F" w:rsidRDefault="002C0E2D" w:rsidP="0079136F">
            <w:pPr>
              <w:numPr>
                <w:ilvl w:val="0"/>
                <w:numId w:val="43"/>
              </w:numPr>
              <w:spacing w:after="0"/>
              <w:contextualSpacing/>
              <w:rPr>
                <w:rFonts w:eastAsia="Calibri" w:cstheme="minorHAnsi"/>
                <w:sz w:val="20"/>
                <w:szCs w:val="20"/>
              </w:rPr>
            </w:pPr>
            <w:proofErr w:type="spellStart"/>
            <w:r w:rsidRPr="0079136F">
              <w:rPr>
                <w:rFonts w:cstheme="minorHAnsi"/>
                <w:sz w:val="20"/>
                <w:szCs w:val="20"/>
                <w:shd w:val="clear" w:color="auto" w:fill="FFFFFF"/>
              </w:rPr>
              <w:t>Enqvist</w:t>
            </w:r>
            <w:proofErr w:type="spellEnd"/>
            <w:r w:rsidRPr="0079136F">
              <w:rPr>
                <w:rFonts w:cstheme="minorHAnsi"/>
                <w:sz w:val="20"/>
                <w:szCs w:val="20"/>
                <w:shd w:val="clear" w:color="auto" w:fill="FFFFFF"/>
              </w:rPr>
              <w:t>, J.P. and Ziervogel, G., 2019. Water governance and justice in Cape Town: An overview. </w:t>
            </w:r>
            <w:r w:rsidRPr="0079136F">
              <w:rPr>
                <w:rFonts w:cstheme="minorHAnsi"/>
                <w:i/>
                <w:iCs/>
                <w:sz w:val="20"/>
                <w:szCs w:val="20"/>
                <w:shd w:val="clear" w:color="auto" w:fill="FFFFFF"/>
              </w:rPr>
              <w:t>Wiley Interdisciplinary Reviews: Water</w:t>
            </w:r>
            <w:r w:rsidRPr="0079136F">
              <w:rPr>
                <w:rFonts w:cstheme="minorHAnsi"/>
                <w:sz w:val="20"/>
                <w:szCs w:val="20"/>
                <w:shd w:val="clear" w:color="auto" w:fill="FFFFFF"/>
              </w:rPr>
              <w:t>, </w:t>
            </w:r>
            <w:r w:rsidRPr="0079136F">
              <w:rPr>
                <w:rFonts w:cstheme="minorHAnsi"/>
                <w:i/>
                <w:iCs/>
                <w:sz w:val="20"/>
                <w:szCs w:val="20"/>
                <w:shd w:val="clear" w:color="auto" w:fill="FFFFFF"/>
              </w:rPr>
              <w:t>6</w:t>
            </w:r>
            <w:r w:rsidRPr="0079136F">
              <w:rPr>
                <w:rFonts w:cstheme="minorHAnsi"/>
                <w:sz w:val="20"/>
                <w:szCs w:val="20"/>
                <w:shd w:val="clear" w:color="auto" w:fill="FFFFFF"/>
              </w:rPr>
              <w:t>(4), p.e1354.</w:t>
            </w:r>
          </w:p>
          <w:p w14:paraId="7170BD69" w14:textId="77777777" w:rsidR="002C0E2D" w:rsidRPr="0079136F" w:rsidRDefault="002C0E2D" w:rsidP="0079136F">
            <w:pPr>
              <w:numPr>
                <w:ilvl w:val="0"/>
                <w:numId w:val="43"/>
              </w:numPr>
              <w:spacing w:after="0"/>
              <w:contextualSpacing/>
              <w:rPr>
                <w:rFonts w:eastAsia="Calibri" w:cstheme="minorHAnsi"/>
                <w:sz w:val="20"/>
                <w:szCs w:val="20"/>
              </w:rPr>
            </w:pPr>
            <w:proofErr w:type="spellStart"/>
            <w:r w:rsidRPr="0079136F">
              <w:rPr>
                <w:rFonts w:cstheme="minorHAnsi"/>
                <w:sz w:val="20"/>
                <w:szCs w:val="20"/>
                <w:shd w:val="clear" w:color="auto" w:fill="FFFFFF"/>
              </w:rPr>
              <w:t>Chasek</w:t>
            </w:r>
            <w:proofErr w:type="spellEnd"/>
            <w:r w:rsidRPr="0079136F">
              <w:rPr>
                <w:rFonts w:cstheme="minorHAnsi"/>
                <w:sz w:val="20"/>
                <w:szCs w:val="20"/>
                <w:shd w:val="clear" w:color="auto" w:fill="FFFFFF"/>
              </w:rPr>
              <w:t xml:space="preserve">, P.S. and </w:t>
            </w:r>
            <w:proofErr w:type="spellStart"/>
            <w:r w:rsidRPr="0079136F">
              <w:rPr>
                <w:rFonts w:cstheme="minorHAnsi"/>
                <w:sz w:val="20"/>
                <w:szCs w:val="20"/>
                <w:shd w:val="clear" w:color="auto" w:fill="FFFFFF"/>
              </w:rPr>
              <w:t>Downie</w:t>
            </w:r>
            <w:proofErr w:type="spellEnd"/>
            <w:r w:rsidRPr="0079136F">
              <w:rPr>
                <w:rFonts w:cstheme="minorHAnsi"/>
                <w:sz w:val="20"/>
                <w:szCs w:val="20"/>
                <w:shd w:val="clear" w:color="auto" w:fill="FFFFFF"/>
              </w:rPr>
              <w:t>, D.L., 2020. </w:t>
            </w:r>
            <w:r w:rsidRPr="0079136F">
              <w:rPr>
                <w:rFonts w:cstheme="minorHAnsi"/>
                <w:i/>
                <w:iCs/>
                <w:sz w:val="20"/>
                <w:szCs w:val="20"/>
                <w:shd w:val="clear" w:color="auto" w:fill="FFFFFF"/>
              </w:rPr>
              <w:t>Global environmental politics</w:t>
            </w:r>
            <w:r w:rsidRPr="0079136F">
              <w:rPr>
                <w:rFonts w:cstheme="minorHAnsi"/>
                <w:sz w:val="20"/>
                <w:szCs w:val="20"/>
                <w:shd w:val="clear" w:color="auto" w:fill="FFFFFF"/>
              </w:rPr>
              <w:t>. Routledge.</w:t>
            </w:r>
          </w:p>
          <w:p w14:paraId="0D1F4CC6" w14:textId="77777777" w:rsidR="002C0E2D" w:rsidRPr="0079136F" w:rsidRDefault="003D2E98" w:rsidP="0079136F">
            <w:pPr>
              <w:numPr>
                <w:ilvl w:val="0"/>
                <w:numId w:val="43"/>
              </w:numPr>
              <w:spacing w:after="0"/>
              <w:contextualSpacing/>
              <w:rPr>
                <w:rFonts w:eastAsia="Calibri" w:cstheme="minorHAnsi"/>
                <w:sz w:val="20"/>
                <w:szCs w:val="20"/>
              </w:rPr>
            </w:pPr>
            <w:r w:rsidRPr="0079136F">
              <w:rPr>
                <w:rFonts w:cstheme="minorHAnsi"/>
                <w:sz w:val="20"/>
                <w:szCs w:val="20"/>
                <w:shd w:val="clear" w:color="auto" w:fill="FFFFFF"/>
              </w:rPr>
              <w:t>Brenton, T., 2019. </w:t>
            </w:r>
            <w:r w:rsidRPr="0079136F">
              <w:rPr>
                <w:rFonts w:cstheme="minorHAnsi"/>
                <w:i/>
                <w:iCs/>
                <w:sz w:val="20"/>
                <w:szCs w:val="20"/>
                <w:shd w:val="clear" w:color="auto" w:fill="FFFFFF"/>
              </w:rPr>
              <w:t>The greening of Machiavelli: the evolution of international environmental politics</w:t>
            </w:r>
            <w:r w:rsidRPr="0079136F">
              <w:rPr>
                <w:rFonts w:cstheme="minorHAnsi"/>
                <w:sz w:val="20"/>
                <w:szCs w:val="20"/>
                <w:shd w:val="clear" w:color="auto" w:fill="FFFFFF"/>
              </w:rPr>
              <w:t xml:space="preserve"> (Vol. 4). Routledge. </w:t>
            </w:r>
          </w:p>
        </w:tc>
      </w:tr>
      <w:tr w:rsidR="006C0B14" w:rsidRPr="0079136F" w14:paraId="346EE466" w14:textId="77777777" w:rsidTr="5F978204">
        <w:trPr>
          <w:gridAfter w:val="1"/>
          <w:wAfter w:w="6" w:type="dxa"/>
          <w:trHeight w:val="276"/>
        </w:trPr>
        <w:tc>
          <w:tcPr>
            <w:tcW w:w="2547" w:type="dxa"/>
            <w:shd w:val="clear" w:color="auto" w:fill="auto"/>
          </w:tcPr>
          <w:p w14:paraId="633AB491"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 xml:space="preserve">Reading: </w:t>
            </w:r>
          </w:p>
          <w:p w14:paraId="5E2E18E2" w14:textId="77777777" w:rsidR="0081049F" w:rsidRPr="0079136F" w:rsidRDefault="0081049F" w:rsidP="0079136F">
            <w:pPr>
              <w:spacing w:after="0"/>
              <w:rPr>
                <w:rFonts w:eastAsia="Times New Roman" w:cstheme="minorHAnsi"/>
                <w:sz w:val="20"/>
                <w:szCs w:val="20"/>
                <w:lang w:bidi="ar-SA"/>
              </w:rPr>
            </w:pPr>
            <w:r w:rsidRPr="0079136F">
              <w:rPr>
                <w:rFonts w:eastAsia="Times New Roman" w:cstheme="minorHAnsi"/>
                <w:b/>
                <w:bCs/>
                <w:sz w:val="20"/>
                <w:szCs w:val="20"/>
                <w:lang w:bidi="ar-SA"/>
              </w:rPr>
              <w:t>Research Methodology</w:t>
            </w:r>
          </w:p>
        </w:tc>
        <w:tc>
          <w:tcPr>
            <w:tcW w:w="6954" w:type="dxa"/>
            <w:gridSpan w:val="3"/>
            <w:shd w:val="clear" w:color="auto" w:fill="auto"/>
          </w:tcPr>
          <w:p w14:paraId="297D79C2" w14:textId="77777777" w:rsidR="0081049F" w:rsidRPr="0079136F" w:rsidRDefault="0081049F" w:rsidP="0079136F">
            <w:pPr>
              <w:autoSpaceDE w:val="0"/>
              <w:autoSpaceDN w:val="0"/>
              <w:spacing w:after="0"/>
              <w:rPr>
                <w:rFonts w:eastAsia="Times New Roman" w:cstheme="minorHAnsi"/>
                <w:b/>
                <w:sz w:val="20"/>
                <w:szCs w:val="20"/>
                <w:lang w:bidi="ar-SA"/>
              </w:rPr>
            </w:pPr>
            <w:r w:rsidRPr="0079136F">
              <w:rPr>
                <w:rFonts w:eastAsia="Times New Roman" w:cstheme="minorHAnsi"/>
                <w:b/>
                <w:sz w:val="20"/>
                <w:szCs w:val="20"/>
                <w:lang w:bidi="ar-SA"/>
              </w:rPr>
              <w:t>This is a selection books on methodology. Further reading over and above these is essential:</w:t>
            </w:r>
          </w:p>
          <w:p w14:paraId="4DB4D148" w14:textId="77777777" w:rsidR="00644804" w:rsidRPr="0079136F" w:rsidRDefault="00644804" w:rsidP="0079136F">
            <w:pPr>
              <w:numPr>
                <w:ilvl w:val="0"/>
                <w:numId w:val="42"/>
              </w:numPr>
              <w:autoSpaceDE w:val="0"/>
              <w:autoSpaceDN w:val="0"/>
              <w:spacing w:after="0"/>
              <w:contextualSpacing/>
              <w:rPr>
                <w:rFonts w:eastAsia="Calibri" w:cstheme="minorHAnsi"/>
                <w:sz w:val="20"/>
                <w:szCs w:val="20"/>
              </w:rPr>
            </w:pPr>
            <w:r w:rsidRPr="0079136F">
              <w:rPr>
                <w:rFonts w:eastAsia="Calibri" w:cstheme="minorHAnsi"/>
                <w:sz w:val="20"/>
                <w:szCs w:val="20"/>
              </w:rPr>
              <w:t xml:space="preserve">Brennan, M. &amp; </w:t>
            </w:r>
            <w:proofErr w:type="spellStart"/>
            <w:r w:rsidRPr="0079136F">
              <w:rPr>
                <w:rFonts w:eastAsia="Calibri" w:cstheme="minorHAnsi"/>
                <w:sz w:val="20"/>
                <w:szCs w:val="20"/>
              </w:rPr>
              <w:t>Letherby</w:t>
            </w:r>
            <w:proofErr w:type="spellEnd"/>
            <w:r w:rsidRPr="0079136F">
              <w:rPr>
                <w:rFonts w:eastAsia="Calibri" w:cstheme="minorHAnsi"/>
                <w:sz w:val="20"/>
                <w:szCs w:val="20"/>
              </w:rPr>
              <w:t xml:space="preserve">, G. 2017. Auto/biographical approaches to researching death and bereavement: connections, continuums, contrasts. </w:t>
            </w:r>
            <w:r w:rsidRPr="0079136F">
              <w:rPr>
                <w:rFonts w:eastAsia="Calibri" w:cstheme="minorHAnsi"/>
                <w:i/>
                <w:iCs/>
                <w:sz w:val="20"/>
                <w:szCs w:val="20"/>
              </w:rPr>
              <w:t>Mortality</w:t>
            </w:r>
            <w:r w:rsidRPr="0079136F">
              <w:rPr>
                <w:rFonts w:eastAsia="Calibri" w:cstheme="minorHAnsi"/>
                <w:sz w:val="20"/>
                <w:szCs w:val="20"/>
              </w:rPr>
              <w:t>. 22(2):155–169. DOI: 10.1080/13576275.2017.1291604.</w:t>
            </w:r>
          </w:p>
          <w:p w14:paraId="2CCD8DC6" w14:textId="77777777" w:rsidR="00644804" w:rsidRPr="0079136F" w:rsidRDefault="00644804" w:rsidP="0079136F">
            <w:pPr>
              <w:numPr>
                <w:ilvl w:val="0"/>
                <w:numId w:val="42"/>
              </w:numPr>
              <w:spacing w:after="0"/>
              <w:contextualSpacing/>
              <w:rPr>
                <w:rFonts w:eastAsia="Calibri" w:cstheme="minorHAnsi"/>
                <w:sz w:val="20"/>
                <w:szCs w:val="20"/>
              </w:rPr>
            </w:pPr>
            <w:r w:rsidRPr="0079136F">
              <w:rPr>
                <w:rFonts w:eastAsia="Calibri" w:cstheme="minorHAnsi"/>
                <w:sz w:val="20"/>
                <w:szCs w:val="20"/>
              </w:rPr>
              <w:t>Mouton, J. 20</w:t>
            </w:r>
            <w:r w:rsidR="00DC6CF4" w:rsidRPr="0079136F">
              <w:rPr>
                <w:rFonts w:eastAsia="Calibri" w:cstheme="minorHAnsi"/>
                <w:sz w:val="20"/>
                <w:szCs w:val="20"/>
              </w:rPr>
              <w:t>2</w:t>
            </w:r>
            <w:r w:rsidR="00187AB6" w:rsidRPr="0079136F">
              <w:rPr>
                <w:rFonts w:eastAsia="Calibri" w:cstheme="minorHAnsi"/>
                <w:sz w:val="20"/>
                <w:szCs w:val="20"/>
              </w:rPr>
              <w:t>2</w:t>
            </w:r>
            <w:r w:rsidRPr="0079136F">
              <w:rPr>
                <w:rFonts w:eastAsia="Calibri" w:cstheme="minorHAnsi"/>
                <w:sz w:val="20"/>
                <w:szCs w:val="20"/>
              </w:rPr>
              <w:t xml:space="preserve">. </w:t>
            </w:r>
            <w:r w:rsidRPr="0079136F">
              <w:rPr>
                <w:rFonts w:eastAsia="Calibri" w:cstheme="minorHAnsi"/>
                <w:i/>
                <w:sz w:val="20"/>
                <w:szCs w:val="20"/>
              </w:rPr>
              <w:t>How to succeed in your Master’s &amp; Doctoral Studies: A South African guide and Resource Book</w:t>
            </w:r>
            <w:r w:rsidRPr="0079136F">
              <w:rPr>
                <w:rFonts w:eastAsia="Calibri" w:cstheme="minorHAnsi"/>
                <w:sz w:val="20"/>
                <w:szCs w:val="20"/>
              </w:rPr>
              <w:t>. Pretoria: Van Schaik</w:t>
            </w:r>
          </w:p>
          <w:p w14:paraId="64C4BDDE" w14:textId="77777777" w:rsidR="00644804" w:rsidRPr="0079136F" w:rsidRDefault="00644804" w:rsidP="0079136F">
            <w:pPr>
              <w:numPr>
                <w:ilvl w:val="0"/>
                <w:numId w:val="42"/>
              </w:numPr>
              <w:autoSpaceDE w:val="0"/>
              <w:autoSpaceDN w:val="0"/>
              <w:spacing w:after="0"/>
              <w:contextualSpacing/>
              <w:rPr>
                <w:rFonts w:eastAsia="Calibri" w:cstheme="minorHAnsi"/>
                <w:sz w:val="20"/>
                <w:szCs w:val="20"/>
              </w:rPr>
            </w:pPr>
            <w:r w:rsidRPr="0079136F">
              <w:rPr>
                <w:rFonts w:eastAsia="Calibri" w:cstheme="minorHAnsi"/>
                <w:sz w:val="20"/>
                <w:szCs w:val="20"/>
              </w:rPr>
              <w:t xml:space="preserve">Wessels, J.S., Pauw, J.C. &amp; Thani, X.C. Eds. 2014. </w:t>
            </w:r>
            <w:r w:rsidRPr="0079136F">
              <w:rPr>
                <w:rFonts w:eastAsia="Calibri" w:cstheme="minorHAnsi"/>
                <w:i/>
                <w:iCs/>
                <w:sz w:val="20"/>
                <w:szCs w:val="20"/>
              </w:rPr>
              <w:t xml:space="preserve">Reflective Public Administration: Context, </w:t>
            </w:r>
            <w:proofErr w:type="gramStart"/>
            <w:r w:rsidRPr="0079136F">
              <w:rPr>
                <w:rFonts w:eastAsia="Calibri" w:cstheme="minorHAnsi"/>
                <w:i/>
                <w:iCs/>
                <w:sz w:val="20"/>
                <w:szCs w:val="20"/>
              </w:rPr>
              <w:t>Knowledge</w:t>
            </w:r>
            <w:proofErr w:type="gramEnd"/>
            <w:r w:rsidRPr="0079136F">
              <w:rPr>
                <w:rFonts w:eastAsia="Calibri" w:cstheme="minorHAnsi"/>
                <w:i/>
                <w:iCs/>
                <w:sz w:val="20"/>
                <w:szCs w:val="20"/>
              </w:rPr>
              <w:t xml:space="preserve"> and Methods</w:t>
            </w:r>
            <w:r w:rsidRPr="0079136F">
              <w:rPr>
                <w:rFonts w:eastAsia="Calibri" w:cstheme="minorHAnsi"/>
                <w:sz w:val="20"/>
                <w:szCs w:val="20"/>
              </w:rPr>
              <w:t>. First edit ed. Pretoria: Unisa Press.</w:t>
            </w:r>
          </w:p>
          <w:p w14:paraId="6AB4DECA" w14:textId="77777777" w:rsidR="00644804" w:rsidRPr="0079136F" w:rsidRDefault="00644804" w:rsidP="0079136F">
            <w:pPr>
              <w:numPr>
                <w:ilvl w:val="0"/>
                <w:numId w:val="42"/>
              </w:numPr>
              <w:autoSpaceDE w:val="0"/>
              <w:autoSpaceDN w:val="0"/>
              <w:spacing w:after="0"/>
              <w:contextualSpacing/>
              <w:rPr>
                <w:rFonts w:eastAsia="Calibri" w:cstheme="minorHAnsi"/>
                <w:sz w:val="20"/>
                <w:szCs w:val="20"/>
              </w:rPr>
            </w:pPr>
            <w:r w:rsidRPr="0079136F">
              <w:rPr>
                <w:rFonts w:eastAsia="Calibri" w:cstheme="minorHAnsi"/>
                <w:sz w:val="20"/>
                <w:szCs w:val="20"/>
              </w:rPr>
              <w:t xml:space="preserve">Yin, R.K. 2018. </w:t>
            </w:r>
            <w:r w:rsidRPr="0079136F">
              <w:rPr>
                <w:rFonts w:eastAsia="Calibri" w:cstheme="minorHAnsi"/>
                <w:i/>
                <w:iCs/>
                <w:sz w:val="20"/>
                <w:szCs w:val="20"/>
              </w:rPr>
              <w:t>Case Study Research and Applications: Design and Methods</w:t>
            </w:r>
            <w:r w:rsidRPr="0079136F">
              <w:rPr>
                <w:rFonts w:eastAsia="Calibri" w:cstheme="minorHAnsi"/>
                <w:sz w:val="20"/>
                <w:szCs w:val="20"/>
              </w:rPr>
              <w:t>. 6th ed. Los Angeles: SAGE.</w:t>
            </w:r>
          </w:p>
          <w:p w14:paraId="37D3CFDD" w14:textId="77777777" w:rsidR="00644804" w:rsidRPr="0079136F" w:rsidRDefault="00644804" w:rsidP="0079136F">
            <w:pPr>
              <w:numPr>
                <w:ilvl w:val="0"/>
                <w:numId w:val="42"/>
              </w:numPr>
              <w:autoSpaceDE w:val="0"/>
              <w:autoSpaceDN w:val="0"/>
              <w:spacing w:after="0"/>
              <w:rPr>
                <w:rFonts w:eastAsia="Calibri" w:cstheme="minorHAnsi"/>
                <w:sz w:val="20"/>
                <w:szCs w:val="20"/>
              </w:rPr>
            </w:pPr>
            <w:proofErr w:type="spellStart"/>
            <w:r w:rsidRPr="0079136F">
              <w:rPr>
                <w:rFonts w:eastAsia="Calibri" w:cstheme="minorHAnsi"/>
                <w:sz w:val="20"/>
                <w:szCs w:val="20"/>
              </w:rPr>
              <w:t>Zongozzi</w:t>
            </w:r>
            <w:proofErr w:type="spellEnd"/>
            <w:r w:rsidRPr="0079136F">
              <w:rPr>
                <w:rFonts w:eastAsia="Calibri" w:cstheme="minorHAnsi"/>
                <w:sz w:val="20"/>
                <w:szCs w:val="20"/>
              </w:rPr>
              <w:t xml:space="preserve">, J.N. and Wessels, J.S. 2016. </w:t>
            </w:r>
            <w:hyperlink r:id="rId19" w:history="1">
              <w:r w:rsidRPr="0079136F">
                <w:rPr>
                  <w:rFonts w:eastAsia="Calibri" w:cstheme="minorHAnsi"/>
                  <w:sz w:val="20"/>
                  <w:szCs w:val="20"/>
                  <w:u w:val="single"/>
                  <w:lang w:val="en-US"/>
                </w:rPr>
                <w:t>Variables Influencing Case Study Research Design in Public Administration: A Conceptual Framework</w:t>
              </w:r>
            </w:hyperlink>
            <w:r w:rsidRPr="0079136F">
              <w:rPr>
                <w:rFonts w:eastAsia="Calibri" w:cstheme="minorHAnsi"/>
                <w:sz w:val="20"/>
                <w:szCs w:val="20"/>
              </w:rPr>
              <w:t xml:space="preserve">. </w:t>
            </w:r>
            <w:proofErr w:type="spellStart"/>
            <w:r w:rsidRPr="0079136F">
              <w:rPr>
                <w:rFonts w:eastAsia="Calibri" w:cstheme="minorHAnsi"/>
                <w:i/>
                <w:sz w:val="20"/>
                <w:szCs w:val="20"/>
              </w:rPr>
              <w:t>Administratio</w:t>
            </w:r>
            <w:proofErr w:type="spellEnd"/>
            <w:r w:rsidRPr="0079136F">
              <w:rPr>
                <w:rFonts w:eastAsia="Calibri" w:cstheme="minorHAnsi"/>
                <w:i/>
                <w:sz w:val="20"/>
                <w:szCs w:val="20"/>
              </w:rPr>
              <w:t xml:space="preserve"> Publica</w:t>
            </w:r>
            <w:r w:rsidRPr="0079136F">
              <w:rPr>
                <w:rFonts w:eastAsia="Calibri" w:cstheme="minorHAnsi"/>
                <w:sz w:val="20"/>
                <w:szCs w:val="20"/>
              </w:rPr>
              <w:t>, 24(2):212-233.</w:t>
            </w:r>
          </w:p>
          <w:p w14:paraId="53DA1B04" w14:textId="77777777" w:rsidR="008F69C5" w:rsidRPr="0079136F" w:rsidRDefault="00644804" w:rsidP="0079136F">
            <w:pPr>
              <w:numPr>
                <w:ilvl w:val="0"/>
                <w:numId w:val="42"/>
              </w:numPr>
              <w:spacing w:after="0"/>
              <w:contextualSpacing/>
              <w:rPr>
                <w:rFonts w:eastAsia="Calibri" w:cstheme="minorHAnsi"/>
                <w:sz w:val="20"/>
                <w:szCs w:val="20"/>
              </w:rPr>
            </w:pPr>
            <w:proofErr w:type="spellStart"/>
            <w:r w:rsidRPr="0079136F">
              <w:rPr>
                <w:rFonts w:eastAsia="Calibri" w:cstheme="minorHAnsi"/>
                <w:sz w:val="20"/>
                <w:szCs w:val="20"/>
              </w:rPr>
              <w:t>Zongozzi</w:t>
            </w:r>
            <w:proofErr w:type="spellEnd"/>
            <w:r w:rsidRPr="0079136F">
              <w:rPr>
                <w:rFonts w:eastAsia="Calibri" w:cstheme="minorHAnsi"/>
                <w:sz w:val="20"/>
                <w:szCs w:val="20"/>
              </w:rPr>
              <w:t xml:space="preserve">, J.N. and Wessels, J.S. 2017. </w:t>
            </w:r>
            <w:hyperlink r:id="rId20" w:history="1">
              <w:r w:rsidRPr="0079136F">
                <w:rPr>
                  <w:rFonts w:eastAsia="Calibri" w:cstheme="minorHAnsi"/>
                  <w:sz w:val="20"/>
                  <w:szCs w:val="20"/>
                  <w:u w:val="single"/>
                </w:rPr>
                <w:t>Case studies in South African Public Administration: A review of Master’s dissertations form 2005 to 2012</w:t>
              </w:r>
            </w:hyperlink>
            <w:r w:rsidRPr="0079136F">
              <w:rPr>
                <w:rFonts w:eastAsia="Calibri" w:cstheme="minorHAnsi"/>
                <w:sz w:val="20"/>
                <w:szCs w:val="20"/>
              </w:rPr>
              <w:t>. Journal of Public Administration, 52(1.1): 260-273</w:t>
            </w:r>
            <w:r w:rsidR="008F69C5" w:rsidRPr="0079136F">
              <w:rPr>
                <w:rFonts w:eastAsia="Calibri" w:cstheme="minorHAnsi"/>
                <w:sz w:val="20"/>
                <w:szCs w:val="20"/>
              </w:rPr>
              <w:t>.</w:t>
            </w:r>
          </w:p>
          <w:p w14:paraId="714B3819" w14:textId="77777777" w:rsidR="008F69C5" w:rsidRPr="0079136F" w:rsidRDefault="008F69C5" w:rsidP="0079136F">
            <w:pPr>
              <w:numPr>
                <w:ilvl w:val="0"/>
                <w:numId w:val="42"/>
              </w:numPr>
              <w:spacing w:after="0"/>
              <w:contextualSpacing/>
              <w:rPr>
                <w:rFonts w:eastAsia="Calibri" w:cstheme="minorHAnsi"/>
                <w:sz w:val="20"/>
                <w:szCs w:val="20"/>
              </w:rPr>
            </w:pPr>
            <w:r w:rsidRPr="0079136F">
              <w:rPr>
                <w:rFonts w:cstheme="minorHAnsi"/>
                <w:bCs/>
                <w:sz w:val="20"/>
                <w:szCs w:val="20"/>
              </w:rPr>
              <w:t xml:space="preserve">Braun, V. &amp; Clarke, V. 2012. “Thematic analysis”. In H. Cooper (Ed.), </w:t>
            </w:r>
            <w:r w:rsidRPr="0079136F">
              <w:rPr>
                <w:rFonts w:cstheme="minorHAnsi"/>
                <w:bCs/>
                <w:i/>
                <w:iCs/>
                <w:sz w:val="20"/>
                <w:szCs w:val="20"/>
              </w:rPr>
              <w:t xml:space="preserve">APA handbook of research methods in psychology </w:t>
            </w:r>
            <w:r w:rsidRPr="0079136F">
              <w:rPr>
                <w:rFonts w:cstheme="minorHAnsi"/>
                <w:bCs/>
                <w:sz w:val="20"/>
                <w:szCs w:val="20"/>
              </w:rPr>
              <w:t>(Vol. 2), pp. 57–71. Washington, DC: American Psychological Association.</w:t>
            </w:r>
          </w:p>
          <w:p w14:paraId="6DB41A81" w14:textId="77777777" w:rsidR="008F69C5" w:rsidRPr="0079136F" w:rsidRDefault="5F978204" w:rsidP="5F978204">
            <w:pPr>
              <w:numPr>
                <w:ilvl w:val="0"/>
                <w:numId w:val="42"/>
              </w:numPr>
              <w:spacing w:after="0"/>
              <w:contextualSpacing/>
              <w:rPr>
                <w:rFonts w:eastAsia="Calibri"/>
                <w:sz w:val="20"/>
                <w:szCs w:val="20"/>
              </w:rPr>
            </w:pPr>
            <w:r w:rsidRPr="5F978204">
              <w:rPr>
                <w:sz w:val="20"/>
                <w:szCs w:val="20"/>
              </w:rPr>
              <w:t xml:space="preserve">Creswell, J., and </w:t>
            </w:r>
            <w:proofErr w:type="spellStart"/>
            <w:r w:rsidRPr="5F978204">
              <w:rPr>
                <w:sz w:val="20"/>
                <w:szCs w:val="20"/>
              </w:rPr>
              <w:t>Poth</w:t>
            </w:r>
            <w:proofErr w:type="spellEnd"/>
            <w:r w:rsidRPr="5F978204">
              <w:rPr>
                <w:sz w:val="20"/>
                <w:szCs w:val="20"/>
              </w:rPr>
              <w:t>, C. N. 2018. Qualitative inquiry &amp; research design: Choosing among five approaches (4th ed.). SAGE Publications.</w:t>
            </w:r>
          </w:p>
          <w:p w14:paraId="3169B7C8" w14:textId="77777777" w:rsidR="00E02355" w:rsidRPr="0079136F" w:rsidRDefault="008F69C5" w:rsidP="0079136F">
            <w:pPr>
              <w:numPr>
                <w:ilvl w:val="0"/>
                <w:numId w:val="42"/>
              </w:numPr>
              <w:spacing w:after="0"/>
              <w:contextualSpacing/>
              <w:rPr>
                <w:rFonts w:eastAsia="Calibri" w:cstheme="minorHAnsi"/>
                <w:sz w:val="20"/>
                <w:szCs w:val="20"/>
              </w:rPr>
            </w:pPr>
            <w:r w:rsidRPr="0079136F">
              <w:rPr>
                <w:rFonts w:eastAsia="Times New Roman" w:cstheme="minorHAnsi"/>
                <w:sz w:val="20"/>
                <w:szCs w:val="20"/>
                <w:lang w:eastAsia="en-ZA"/>
              </w:rPr>
              <w:t>Denzin, N. K., Lincoln, Y. S. 2018. The SAGE handbook of qualitative research (5th ed.). SAGE Publications.</w:t>
            </w:r>
          </w:p>
          <w:p w14:paraId="3FBC434E" w14:textId="77777777" w:rsidR="008F69C5" w:rsidRPr="0079136F" w:rsidRDefault="00E02355" w:rsidP="0079136F">
            <w:pPr>
              <w:numPr>
                <w:ilvl w:val="0"/>
                <w:numId w:val="42"/>
              </w:numPr>
              <w:spacing w:after="0"/>
              <w:contextualSpacing/>
              <w:rPr>
                <w:rFonts w:eastAsia="Calibri" w:cstheme="minorHAnsi"/>
                <w:sz w:val="20"/>
                <w:szCs w:val="20"/>
              </w:rPr>
            </w:pPr>
            <w:r w:rsidRPr="0079136F">
              <w:rPr>
                <w:rFonts w:cstheme="minorHAnsi"/>
                <w:sz w:val="20"/>
                <w:szCs w:val="20"/>
                <w:lang w:val="en-GB"/>
              </w:rPr>
              <w:t>Sekaran, U. 2003. Research methods for business: A skill-building approach (4th ed.). New York, NY: John Wiley &amp; Sons.</w:t>
            </w:r>
          </w:p>
        </w:tc>
      </w:tr>
      <w:tr w:rsidR="0081049F" w:rsidRPr="0079136F" w14:paraId="608FA924" w14:textId="77777777" w:rsidTr="5F978204">
        <w:trPr>
          <w:gridAfter w:val="1"/>
          <w:wAfter w:w="6" w:type="dxa"/>
          <w:trHeight w:val="276"/>
        </w:trPr>
        <w:tc>
          <w:tcPr>
            <w:tcW w:w="2547" w:type="dxa"/>
            <w:shd w:val="clear" w:color="auto" w:fill="auto"/>
          </w:tcPr>
          <w:p w14:paraId="1D3CE776" w14:textId="77777777" w:rsidR="0081049F" w:rsidRPr="0079136F" w:rsidRDefault="0081049F" w:rsidP="0079136F">
            <w:pPr>
              <w:spacing w:after="0"/>
              <w:rPr>
                <w:rFonts w:eastAsia="Times New Roman" w:cstheme="minorHAnsi"/>
                <w:b/>
                <w:bCs/>
                <w:sz w:val="20"/>
                <w:szCs w:val="20"/>
                <w:lang w:bidi="ar-SA"/>
              </w:rPr>
            </w:pPr>
            <w:r w:rsidRPr="0079136F">
              <w:rPr>
                <w:rFonts w:eastAsia="Times New Roman" w:cstheme="minorHAnsi"/>
                <w:b/>
                <w:bCs/>
                <w:sz w:val="20"/>
                <w:szCs w:val="20"/>
                <w:lang w:bidi="ar-SA"/>
              </w:rPr>
              <w:t>Resources: Scholar community</w:t>
            </w:r>
          </w:p>
        </w:tc>
        <w:tc>
          <w:tcPr>
            <w:tcW w:w="6954" w:type="dxa"/>
            <w:gridSpan w:val="3"/>
            <w:shd w:val="clear" w:color="auto" w:fill="auto"/>
          </w:tcPr>
          <w:p w14:paraId="44885B81" w14:textId="77777777" w:rsidR="00CF1B5D" w:rsidRPr="0079136F" w:rsidRDefault="00CF1B5D" w:rsidP="0079136F">
            <w:pPr>
              <w:numPr>
                <w:ilvl w:val="0"/>
                <w:numId w:val="44"/>
              </w:numPr>
              <w:spacing w:after="0"/>
              <w:contextualSpacing/>
              <w:rPr>
                <w:rFonts w:eastAsia="Calibri" w:cstheme="minorHAnsi"/>
                <w:sz w:val="20"/>
                <w:szCs w:val="20"/>
              </w:rPr>
            </w:pPr>
            <w:r w:rsidRPr="0079136F">
              <w:rPr>
                <w:rFonts w:eastAsia="Calibri" w:cstheme="minorHAnsi"/>
                <w:sz w:val="20"/>
                <w:szCs w:val="20"/>
                <w:lang w:val="en-US"/>
              </w:rPr>
              <w:t xml:space="preserve">Academy of Science of South Africa and </w:t>
            </w:r>
            <w:proofErr w:type="spellStart"/>
            <w:r w:rsidRPr="0079136F">
              <w:rPr>
                <w:rFonts w:eastAsia="Calibri" w:cstheme="minorHAnsi"/>
                <w:sz w:val="20"/>
                <w:szCs w:val="20"/>
                <w:lang w:val="en-US"/>
              </w:rPr>
              <w:t>ASSAf</w:t>
            </w:r>
            <w:proofErr w:type="spellEnd"/>
            <w:r w:rsidRPr="0079136F">
              <w:rPr>
                <w:rFonts w:eastAsia="Calibri" w:cstheme="minorHAnsi"/>
                <w:sz w:val="20"/>
                <w:szCs w:val="20"/>
                <w:lang w:val="en-US"/>
              </w:rPr>
              <w:t xml:space="preserve"> (2010) </w:t>
            </w:r>
            <w:r w:rsidRPr="0079136F">
              <w:rPr>
                <w:rFonts w:eastAsia="Calibri" w:cstheme="minorHAnsi"/>
                <w:i/>
                <w:iCs/>
                <w:sz w:val="20"/>
                <w:szCs w:val="20"/>
                <w:lang w:val="en-US"/>
              </w:rPr>
              <w:t>The PHD Study: An Evidence-based Study on how to meet the demands of High-level Skills in an Emerging Economy</w:t>
            </w:r>
            <w:r w:rsidRPr="0079136F">
              <w:rPr>
                <w:rFonts w:eastAsia="Calibri" w:cstheme="minorHAnsi"/>
                <w:sz w:val="20"/>
                <w:szCs w:val="20"/>
                <w:lang w:val="en-US"/>
              </w:rPr>
              <w:t xml:space="preserve">. Pretoria. Available at: </w:t>
            </w:r>
            <w:hyperlink r:id="rId21" w:history="1">
              <w:r w:rsidRPr="0079136F">
                <w:rPr>
                  <w:rFonts w:eastAsia="Calibri" w:cstheme="minorHAnsi"/>
                  <w:sz w:val="20"/>
                  <w:szCs w:val="20"/>
                  <w:u w:val="single"/>
                  <w:lang w:val="en-US"/>
                </w:rPr>
                <w:t>http://www.pan.org.za/node/8639</w:t>
              </w:r>
            </w:hyperlink>
          </w:p>
          <w:p w14:paraId="3E2B4233" w14:textId="77777777" w:rsidR="00CF1B5D" w:rsidRPr="0079136F" w:rsidRDefault="00CF1B5D" w:rsidP="0079136F">
            <w:pPr>
              <w:numPr>
                <w:ilvl w:val="0"/>
                <w:numId w:val="44"/>
              </w:numPr>
              <w:spacing w:after="0"/>
              <w:contextualSpacing/>
              <w:rPr>
                <w:rFonts w:eastAsia="Calibri" w:cstheme="minorHAnsi"/>
                <w:sz w:val="20"/>
                <w:szCs w:val="20"/>
              </w:rPr>
            </w:pPr>
            <w:r w:rsidRPr="0079136F">
              <w:rPr>
                <w:rFonts w:eastAsia="Calibri" w:cstheme="minorHAnsi"/>
                <w:sz w:val="20"/>
                <w:szCs w:val="20"/>
              </w:rPr>
              <w:t xml:space="preserve">African Union Commission (AUC). </w:t>
            </w:r>
            <w:hyperlink r:id="rId22" w:history="1">
              <w:r w:rsidRPr="0079136F">
                <w:rPr>
                  <w:rFonts w:eastAsia="Calibri" w:cstheme="minorHAnsi"/>
                  <w:sz w:val="20"/>
                  <w:szCs w:val="20"/>
                  <w:u w:val="single"/>
                </w:rPr>
                <w:t>https://au.int/en/organs/commission</w:t>
              </w:r>
            </w:hyperlink>
          </w:p>
          <w:p w14:paraId="1C976C4E" w14:textId="77777777" w:rsidR="00CF1B5D" w:rsidRPr="0079136F" w:rsidRDefault="00CF1B5D" w:rsidP="0079136F">
            <w:pPr>
              <w:numPr>
                <w:ilvl w:val="0"/>
                <w:numId w:val="44"/>
              </w:numPr>
              <w:contextualSpacing/>
              <w:rPr>
                <w:rFonts w:eastAsia="Calibri" w:cstheme="minorHAnsi"/>
                <w:sz w:val="20"/>
                <w:szCs w:val="20"/>
                <w:lang w:val="en-GB"/>
              </w:rPr>
            </w:pPr>
            <w:r w:rsidRPr="0079136F">
              <w:rPr>
                <w:rFonts w:eastAsia="Calibri" w:cstheme="minorHAnsi"/>
                <w:sz w:val="20"/>
                <w:szCs w:val="20"/>
                <w:lang w:val="en-GB"/>
              </w:rPr>
              <w:t xml:space="preserve">Ethics within global perspective: </w:t>
            </w:r>
            <w:hyperlink r:id="rId23" w:history="1">
              <w:r w:rsidRPr="0079136F">
                <w:rPr>
                  <w:rFonts w:eastAsia="Calibri" w:cstheme="minorHAnsi"/>
                  <w:sz w:val="20"/>
                  <w:szCs w:val="20"/>
                  <w:u w:val="single"/>
                  <w:lang w:val="en-GB"/>
                </w:rPr>
                <w:t>http://www.unesco.org/new/en/ethics-office/</w:t>
              </w:r>
            </w:hyperlink>
          </w:p>
          <w:p w14:paraId="7822B4A3" w14:textId="77777777" w:rsidR="00CF1B5D" w:rsidRPr="0079136F" w:rsidRDefault="00CF1B5D" w:rsidP="0079136F">
            <w:pPr>
              <w:numPr>
                <w:ilvl w:val="0"/>
                <w:numId w:val="44"/>
              </w:numPr>
              <w:spacing w:after="0"/>
              <w:contextualSpacing/>
              <w:rPr>
                <w:rFonts w:eastAsia="Calibri" w:cstheme="minorHAnsi"/>
                <w:sz w:val="20"/>
                <w:szCs w:val="20"/>
              </w:rPr>
            </w:pPr>
            <w:r w:rsidRPr="0079136F">
              <w:rPr>
                <w:rFonts w:eastAsia="Calibri" w:cstheme="minorHAnsi"/>
                <w:sz w:val="20"/>
                <w:szCs w:val="20"/>
              </w:rPr>
              <w:t xml:space="preserve">National Development Plan 2030. </w:t>
            </w:r>
            <w:hyperlink r:id="rId24" w:history="1">
              <w:r w:rsidRPr="0079136F">
                <w:rPr>
                  <w:rFonts w:eastAsia="Calibri" w:cstheme="minorHAnsi"/>
                  <w:sz w:val="20"/>
                  <w:szCs w:val="20"/>
                  <w:u w:val="single"/>
                </w:rPr>
                <w:t>https://www.gov.za/issues/national-development-plan-2030</w:t>
              </w:r>
            </w:hyperlink>
          </w:p>
          <w:p w14:paraId="6678DC48" w14:textId="77777777" w:rsidR="00CF1B5D" w:rsidRPr="0079136F" w:rsidRDefault="00CF1B5D" w:rsidP="0079136F">
            <w:pPr>
              <w:numPr>
                <w:ilvl w:val="0"/>
                <w:numId w:val="44"/>
              </w:numPr>
              <w:spacing w:after="0"/>
              <w:contextualSpacing/>
              <w:rPr>
                <w:rFonts w:eastAsia="Calibri" w:cstheme="minorHAnsi"/>
                <w:sz w:val="20"/>
                <w:szCs w:val="20"/>
              </w:rPr>
            </w:pPr>
            <w:r w:rsidRPr="0079136F">
              <w:rPr>
                <w:rFonts w:eastAsia="Calibri" w:cstheme="minorHAnsi"/>
                <w:sz w:val="20"/>
                <w:szCs w:val="20"/>
                <w:lang w:val="en-GB"/>
              </w:rPr>
              <w:t xml:space="preserve">Singapore Statement: </w:t>
            </w:r>
            <w:hyperlink r:id="rId25" w:history="1">
              <w:r w:rsidRPr="0079136F">
                <w:rPr>
                  <w:rFonts w:eastAsia="Calibri" w:cstheme="minorHAnsi"/>
                  <w:sz w:val="20"/>
                  <w:szCs w:val="20"/>
                  <w:u w:val="single"/>
                  <w:lang w:val="en-GB"/>
                </w:rPr>
                <w:t>http://www.singaporestatement.org</w:t>
              </w:r>
            </w:hyperlink>
          </w:p>
          <w:p w14:paraId="45A794CA" w14:textId="77777777" w:rsidR="00CF1B5D" w:rsidRPr="0079136F" w:rsidRDefault="00CF1B5D" w:rsidP="0079136F">
            <w:pPr>
              <w:numPr>
                <w:ilvl w:val="0"/>
                <w:numId w:val="44"/>
              </w:numPr>
              <w:spacing w:after="0"/>
              <w:contextualSpacing/>
              <w:rPr>
                <w:rFonts w:eastAsia="Calibri" w:cstheme="minorHAnsi"/>
                <w:sz w:val="20"/>
                <w:szCs w:val="20"/>
              </w:rPr>
            </w:pPr>
            <w:r w:rsidRPr="0079136F">
              <w:rPr>
                <w:rFonts w:eastAsia="Calibri" w:cstheme="minorHAnsi"/>
                <w:sz w:val="20"/>
                <w:szCs w:val="20"/>
              </w:rPr>
              <w:t xml:space="preserve">The Public Administration Theory Network. </w:t>
            </w:r>
            <w:hyperlink r:id="rId26" w:history="1">
              <w:r w:rsidRPr="0079136F">
                <w:rPr>
                  <w:rFonts w:eastAsia="Calibri" w:cstheme="minorHAnsi"/>
                  <w:sz w:val="20"/>
                  <w:szCs w:val="20"/>
                  <w:u w:val="single"/>
                </w:rPr>
                <w:t>http://www.patheory.net</w:t>
              </w:r>
            </w:hyperlink>
          </w:p>
          <w:p w14:paraId="4903F308" w14:textId="77777777" w:rsidR="00CF1B5D" w:rsidRPr="0079136F" w:rsidRDefault="00CF1B5D" w:rsidP="0079136F">
            <w:pPr>
              <w:numPr>
                <w:ilvl w:val="0"/>
                <w:numId w:val="44"/>
              </w:numPr>
              <w:contextualSpacing/>
              <w:jc w:val="both"/>
              <w:rPr>
                <w:rFonts w:eastAsia="Calibri" w:cstheme="minorHAnsi"/>
                <w:sz w:val="20"/>
                <w:szCs w:val="20"/>
                <w:lang w:val="en-GB"/>
              </w:rPr>
            </w:pPr>
            <w:r w:rsidRPr="0079136F">
              <w:rPr>
                <w:rFonts w:eastAsia="Calibri" w:cstheme="minorHAnsi"/>
                <w:sz w:val="20"/>
                <w:szCs w:val="20"/>
                <w:lang w:val="en-GB"/>
              </w:rPr>
              <w:t xml:space="preserve">UK Research Integrity Office: </w:t>
            </w:r>
            <w:hyperlink r:id="rId27" w:history="1">
              <w:r w:rsidRPr="0079136F">
                <w:rPr>
                  <w:rFonts w:eastAsia="Calibri" w:cstheme="minorHAnsi"/>
                  <w:sz w:val="20"/>
                  <w:szCs w:val="20"/>
                  <w:u w:val="single"/>
                  <w:lang w:val="en-GB"/>
                </w:rPr>
                <w:t>http://www.ukrio.org/</w:t>
              </w:r>
            </w:hyperlink>
          </w:p>
          <w:p w14:paraId="378F5818" w14:textId="77777777" w:rsidR="003623A9" w:rsidRPr="0079136F" w:rsidRDefault="00CF1B5D" w:rsidP="0079136F">
            <w:pPr>
              <w:numPr>
                <w:ilvl w:val="0"/>
                <w:numId w:val="44"/>
              </w:numPr>
              <w:spacing w:after="0"/>
              <w:contextualSpacing/>
              <w:rPr>
                <w:rFonts w:eastAsia="Calibri" w:cstheme="minorHAnsi"/>
                <w:sz w:val="20"/>
                <w:szCs w:val="20"/>
              </w:rPr>
            </w:pPr>
            <w:r w:rsidRPr="0079136F">
              <w:rPr>
                <w:rFonts w:eastAsia="Calibri" w:cstheme="minorHAnsi"/>
                <w:sz w:val="20"/>
                <w:szCs w:val="20"/>
                <w:lang w:val="en-GB"/>
              </w:rPr>
              <w:t xml:space="preserve">US Department of Health and Human Sciences, Office of Research Integrity: </w:t>
            </w:r>
            <w:hyperlink r:id="rId28" w:history="1">
              <w:r w:rsidRPr="0079136F">
                <w:rPr>
                  <w:rFonts w:eastAsia="Calibri" w:cstheme="minorHAnsi"/>
                  <w:sz w:val="20"/>
                  <w:szCs w:val="20"/>
                  <w:u w:val="single"/>
                  <w:lang w:val="en-GB"/>
                </w:rPr>
                <w:t>http://ori.dhhs.gov/</w:t>
              </w:r>
            </w:hyperlink>
          </w:p>
          <w:p w14:paraId="11335090" w14:textId="77777777" w:rsidR="003623A9" w:rsidRPr="0079136F" w:rsidRDefault="003623A9" w:rsidP="0079136F">
            <w:pPr>
              <w:numPr>
                <w:ilvl w:val="0"/>
                <w:numId w:val="44"/>
              </w:numPr>
              <w:spacing w:after="0"/>
              <w:contextualSpacing/>
              <w:rPr>
                <w:rFonts w:eastAsia="Calibri" w:cstheme="minorHAnsi"/>
                <w:sz w:val="20"/>
                <w:szCs w:val="20"/>
              </w:rPr>
            </w:pPr>
            <w:r w:rsidRPr="0079136F">
              <w:rPr>
                <w:rFonts w:cstheme="minorHAnsi"/>
                <w:sz w:val="20"/>
                <w:szCs w:val="20"/>
              </w:rPr>
              <w:t>IPCC, Masson-</w:t>
            </w:r>
            <w:proofErr w:type="spellStart"/>
            <w:r w:rsidRPr="0079136F">
              <w:rPr>
                <w:rFonts w:cstheme="minorHAnsi"/>
                <w:sz w:val="20"/>
                <w:szCs w:val="20"/>
              </w:rPr>
              <w:t>Delmotte</w:t>
            </w:r>
            <w:proofErr w:type="spellEnd"/>
            <w:r w:rsidRPr="0079136F">
              <w:rPr>
                <w:rFonts w:cstheme="minorHAnsi"/>
                <w:sz w:val="20"/>
                <w:szCs w:val="20"/>
              </w:rPr>
              <w:t xml:space="preserve"> V, </w:t>
            </w:r>
            <w:proofErr w:type="spellStart"/>
            <w:r w:rsidRPr="0079136F">
              <w:rPr>
                <w:rFonts w:cstheme="minorHAnsi"/>
                <w:sz w:val="20"/>
                <w:szCs w:val="20"/>
              </w:rPr>
              <w:t>Zhai</w:t>
            </w:r>
            <w:proofErr w:type="spellEnd"/>
            <w:r w:rsidRPr="0079136F">
              <w:rPr>
                <w:rFonts w:cstheme="minorHAnsi"/>
                <w:sz w:val="20"/>
                <w:szCs w:val="20"/>
              </w:rPr>
              <w:t xml:space="preserve"> P, </w:t>
            </w:r>
            <w:proofErr w:type="spellStart"/>
            <w:r w:rsidRPr="0079136F">
              <w:rPr>
                <w:rFonts w:cstheme="minorHAnsi"/>
                <w:sz w:val="20"/>
                <w:szCs w:val="20"/>
              </w:rPr>
              <w:t>Pörtner</w:t>
            </w:r>
            <w:proofErr w:type="spellEnd"/>
            <w:r w:rsidRPr="0079136F">
              <w:rPr>
                <w:rFonts w:cstheme="minorHAnsi"/>
                <w:sz w:val="20"/>
                <w:szCs w:val="20"/>
              </w:rPr>
              <w:t xml:space="preserve"> HO, Roberts D, </w:t>
            </w:r>
            <w:proofErr w:type="spellStart"/>
            <w:r w:rsidRPr="0079136F">
              <w:rPr>
                <w:rFonts w:cstheme="minorHAnsi"/>
                <w:sz w:val="20"/>
                <w:szCs w:val="20"/>
              </w:rPr>
              <w:t>Skea</w:t>
            </w:r>
            <w:proofErr w:type="spellEnd"/>
            <w:r w:rsidRPr="0079136F">
              <w:rPr>
                <w:rFonts w:cstheme="minorHAnsi"/>
                <w:sz w:val="20"/>
                <w:szCs w:val="20"/>
              </w:rPr>
              <w:t xml:space="preserve"> J, Shukla PR, Pirani A, </w:t>
            </w:r>
            <w:proofErr w:type="spellStart"/>
            <w:r w:rsidRPr="0079136F">
              <w:rPr>
                <w:rFonts w:cstheme="minorHAnsi"/>
                <w:sz w:val="20"/>
                <w:szCs w:val="20"/>
              </w:rPr>
              <w:t>Moufouma-Okia</w:t>
            </w:r>
            <w:proofErr w:type="spellEnd"/>
            <w:r w:rsidRPr="0079136F">
              <w:rPr>
                <w:rFonts w:cstheme="minorHAnsi"/>
                <w:sz w:val="20"/>
                <w:szCs w:val="20"/>
              </w:rPr>
              <w:t xml:space="preserve"> W, </w:t>
            </w:r>
            <w:proofErr w:type="spellStart"/>
            <w:r w:rsidRPr="0079136F">
              <w:rPr>
                <w:rFonts w:cstheme="minorHAnsi"/>
                <w:sz w:val="20"/>
                <w:szCs w:val="20"/>
              </w:rPr>
              <w:t>Péan</w:t>
            </w:r>
            <w:proofErr w:type="spellEnd"/>
            <w:r w:rsidRPr="0079136F">
              <w:rPr>
                <w:rFonts w:cstheme="minorHAnsi"/>
                <w:sz w:val="20"/>
                <w:szCs w:val="20"/>
              </w:rPr>
              <w:t xml:space="preserve"> C, </w:t>
            </w:r>
            <w:proofErr w:type="spellStart"/>
            <w:r w:rsidRPr="0079136F">
              <w:rPr>
                <w:rFonts w:cstheme="minorHAnsi"/>
                <w:sz w:val="20"/>
                <w:szCs w:val="20"/>
              </w:rPr>
              <w:t>Pidcock</w:t>
            </w:r>
            <w:proofErr w:type="spellEnd"/>
            <w:r w:rsidRPr="0079136F">
              <w:rPr>
                <w:rFonts w:cstheme="minorHAnsi"/>
                <w:sz w:val="20"/>
                <w:szCs w:val="20"/>
              </w:rPr>
              <w:t xml:space="preserve"> R, Connors S, Matthews JBR, Chen Y, Zhou X, </w:t>
            </w:r>
            <w:proofErr w:type="spellStart"/>
            <w:r w:rsidRPr="0079136F">
              <w:rPr>
                <w:rFonts w:cstheme="minorHAnsi"/>
                <w:sz w:val="20"/>
                <w:szCs w:val="20"/>
              </w:rPr>
              <w:t>Gomis</w:t>
            </w:r>
            <w:proofErr w:type="spellEnd"/>
            <w:r w:rsidRPr="0079136F">
              <w:rPr>
                <w:rFonts w:cstheme="minorHAnsi"/>
                <w:sz w:val="20"/>
                <w:szCs w:val="20"/>
              </w:rPr>
              <w:t xml:space="preserve"> MI, </w:t>
            </w:r>
            <w:proofErr w:type="spellStart"/>
            <w:r w:rsidRPr="0079136F">
              <w:rPr>
                <w:rFonts w:cstheme="minorHAnsi"/>
                <w:sz w:val="20"/>
                <w:szCs w:val="20"/>
              </w:rPr>
              <w:t>Lonnoy</w:t>
            </w:r>
            <w:proofErr w:type="spellEnd"/>
            <w:r w:rsidRPr="0079136F">
              <w:rPr>
                <w:rFonts w:cstheme="minorHAnsi"/>
                <w:sz w:val="20"/>
                <w:szCs w:val="20"/>
              </w:rPr>
              <w:t xml:space="preserve"> E, </w:t>
            </w:r>
            <w:proofErr w:type="spellStart"/>
            <w:r w:rsidRPr="0079136F">
              <w:rPr>
                <w:rFonts w:cstheme="minorHAnsi"/>
                <w:sz w:val="20"/>
                <w:szCs w:val="20"/>
              </w:rPr>
              <w:t>Maycock</w:t>
            </w:r>
            <w:proofErr w:type="spellEnd"/>
            <w:r w:rsidRPr="0079136F">
              <w:rPr>
                <w:rFonts w:cstheme="minorHAnsi"/>
                <w:sz w:val="20"/>
                <w:szCs w:val="20"/>
              </w:rPr>
              <w:t xml:space="preserve"> T, </w:t>
            </w:r>
            <w:proofErr w:type="spellStart"/>
            <w:r w:rsidRPr="0079136F">
              <w:rPr>
                <w:rFonts w:cstheme="minorHAnsi"/>
                <w:sz w:val="20"/>
                <w:szCs w:val="20"/>
              </w:rPr>
              <w:t>Tignor</w:t>
            </w:r>
            <w:proofErr w:type="spellEnd"/>
            <w:r w:rsidRPr="0079136F">
              <w:rPr>
                <w:rFonts w:cstheme="minorHAnsi"/>
                <w:sz w:val="20"/>
                <w:szCs w:val="20"/>
              </w:rPr>
              <w:t xml:space="preserve"> M, Waterfield T (eds) (2018) Global warming of 1.5°C. An IPCC Special.</w:t>
            </w:r>
          </w:p>
          <w:p w14:paraId="78A64E7E" w14:textId="77777777" w:rsidR="00C418F5" w:rsidRPr="0079136F" w:rsidRDefault="003623A9" w:rsidP="0079136F">
            <w:pPr>
              <w:numPr>
                <w:ilvl w:val="0"/>
                <w:numId w:val="44"/>
              </w:numPr>
              <w:spacing w:after="0"/>
              <w:contextualSpacing/>
              <w:rPr>
                <w:rFonts w:eastAsia="Calibri" w:cstheme="minorHAnsi"/>
                <w:sz w:val="20"/>
                <w:szCs w:val="20"/>
              </w:rPr>
            </w:pPr>
            <w:r w:rsidRPr="0079136F">
              <w:rPr>
                <w:rFonts w:cstheme="minorHAnsi"/>
                <w:sz w:val="20"/>
                <w:szCs w:val="20"/>
              </w:rPr>
              <w:t>IPCC (2001) Climate change 2001: synthesis report; a contribution of Working Groups I, II, and III to the third assessment report of the Intergovernmental Panel on Climate Change. Cambridge University Press, Cambridge</w:t>
            </w:r>
          </w:p>
          <w:p w14:paraId="1F1E4218" w14:textId="77777777" w:rsidR="00C418F5" w:rsidRPr="0079136F" w:rsidRDefault="00C418F5" w:rsidP="0079136F">
            <w:pPr>
              <w:numPr>
                <w:ilvl w:val="0"/>
                <w:numId w:val="44"/>
              </w:numPr>
              <w:spacing w:after="0"/>
              <w:contextualSpacing/>
              <w:rPr>
                <w:rFonts w:eastAsia="Calibri" w:cstheme="minorHAnsi"/>
                <w:sz w:val="20"/>
                <w:szCs w:val="20"/>
              </w:rPr>
            </w:pPr>
            <w:r w:rsidRPr="0079136F">
              <w:rPr>
                <w:rFonts w:cstheme="minorHAnsi"/>
                <w:sz w:val="20"/>
                <w:szCs w:val="20"/>
                <w:lang w:val="en-GB"/>
              </w:rPr>
              <w:t xml:space="preserve">IPCC, (Intergovernmental Panel on Climate Change). Global Warming of 1.5 </w:t>
            </w:r>
            <w:proofErr w:type="spellStart"/>
            <w:r w:rsidRPr="0079136F">
              <w:rPr>
                <w:rFonts w:cstheme="minorHAnsi"/>
                <w:sz w:val="20"/>
                <w:szCs w:val="20"/>
                <w:lang w:val="en-GB"/>
              </w:rPr>
              <w:t>Deg</w:t>
            </w:r>
            <w:proofErr w:type="spellEnd"/>
            <w:r w:rsidRPr="0079136F">
              <w:rPr>
                <w:rFonts w:cstheme="minorHAnsi"/>
                <w:sz w:val="20"/>
                <w:szCs w:val="20"/>
                <w:lang w:val="en-GB"/>
              </w:rPr>
              <w:t xml:space="preserve"> </w:t>
            </w:r>
            <w:proofErr w:type="spellStart"/>
            <w:r w:rsidRPr="0079136F">
              <w:rPr>
                <w:rFonts w:cstheme="minorHAnsi"/>
                <w:sz w:val="20"/>
                <w:szCs w:val="20"/>
                <w:lang w:val="en-GB"/>
              </w:rPr>
              <w:t>Celcius</w:t>
            </w:r>
            <w:proofErr w:type="spellEnd"/>
            <w:r w:rsidRPr="0079136F">
              <w:rPr>
                <w:rFonts w:cstheme="minorHAnsi"/>
                <w:sz w:val="20"/>
                <w:szCs w:val="20"/>
                <w:lang w:val="en-GB"/>
              </w:rPr>
              <w:t>: Summary for Policymakers. 2018.</w:t>
            </w:r>
          </w:p>
          <w:p w14:paraId="66DA522E" w14:textId="77777777" w:rsidR="003623A9" w:rsidRPr="0079136F" w:rsidRDefault="00C418F5" w:rsidP="0079136F">
            <w:pPr>
              <w:numPr>
                <w:ilvl w:val="0"/>
                <w:numId w:val="44"/>
              </w:numPr>
              <w:spacing w:after="0"/>
              <w:contextualSpacing/>
              <w:rPr>
                <w:rFonts w:eastAsia="Calibri" w:cstheme="minorHAnsi"/>
                <w:sz w:val="20"/>
                <w:szCs w:val="20"/>
              </w:rPr>
            </w:pPr>
            <w:r w:rsidRPr="0079136F">
              <w:rPr>
                <w:rStyle w:val="markedcontent"/>
                <w:rFonts w:cstheme="minorHAnsi"/>
                <w:sz w:val="20"/>
                <w:szCs w:val="20"/>
                <w:lang w:val="en-GB"/>
              </w:rPr>
              <w:t xml:space="preserve">IPCC, Summary for policymakers. In: Edenhofer, O., </w:t>
            </w:r>
            <w:proofErr w:type="spellStart"/>
            <w:r w:rsidRPr="0079136F">
              <w:rPr>
                <w:rStyle w:val="markedcontent"/>
                <w:rFonts w:cstheme="minorHAnsi"/>
                <w:sz w:val="20"/>
                <w:szCs w:val="20"/>
                <w:lang w:val="en-GB"/>
              </w:rPr>
              <w:t>Pichs-Madruga</w:t>
            </w:r>
            <w:proofErr w:type="spellEnd"/>
            <w:r w:rsidRPr="0079136F">
              <w:rPr>
                <w:rStyle w:val="markedcontent"/>
                <w:rFonts w:cstheme="minorHAnsi"/>
                <w:sz w:val="20"/>
                <w:szCs w:val="20"/>
                <w:lang w:val="en-GB"/>
              </w:rPr>
              <w:t xml:space="preserve">, R., </w:t>
            </w:r>
            <w:proofErr w:type="spellStart"/>
            <w:r w:rsidRPr="0079136F">
              <w:rPr>
                <w:rStyle w:val="markedcontent"/>
                <w:rFonts w:cstheme="minorHAnsi"/>
                <w:sz w:val="20"/>
                <w:szCs w:val="20"/>
                <w:lang w:val="en-GB"/>
              </w:rPr>
              <w:t>Sokona</w:t>
            </w:r>
            <w:proofErr w:type="spellEnd"/>
            <w:r w:rsidRPr="0079136F">
              <w:rPr>
                <w:rStyle w:val="markedcontent"/>
                <w:rFonts w:cstheme="minorHAnsi"/>
                <w:sz w:val="20"/>
                <w:szCs w:val="20"/>
                <w:lang w:val="en-GB"/>
              </w:rPr>
              <w:t xml:space="preserve">, Y., Farahani, E., </w:t>
            </w:r>
            <w:proofErr w:type="spellStart"/>
            <w:r w:rsidRPr="0079136F">
              <w:rPr>
                <w:rStyle w:val="markedcontent"/>
                <w:rFonts w:cstheme="minorHAnsi"/>
                <w:sz w:val="20"/>
                <w:szCs w:val="20"/>
                <w:lang w:val="en-GB"/>
              </w:rPr>
              <w:t>Kadner</w:t>
            </w:r>
            <w:proofErr w:type="spellEnd"/>
            <w:r w:rsidRPr="0079136F">
              <w:rPr>
                <w:rStyle w:val="markedcontent"/>
                <w:rFonts w:cstheme="minorHAnsi"/>
                <w:sz w:val="20"/>
                <w:szCs w:val="20"/>
                <w:lang w:val="en-GB"/>
              </w:rPr>
              <w:t xml:space="preserve">, S., </w:t>
            </w:r>
            <w:proofErr w:type="spellStart"/>
            <w:r w:rsidRPr="0079136F">
              <w:rPr>
                <w:rStyle w:val="markedcontent"/>
                <w:rFonts w:cstheme="minorHAnsi"/>
                <w:sz w:val="20"/>
                <w:szCs w:val="20"/>
                <w:lang w:val="en-GB"/>
              </w:rPr>
              <w:t>Seyboth</w:t>
            </w:r>
            <w:proofErr w:type="spellEnd"/>
            <w:r w:rsidRPr="0079136F">
              <w:rPr>
                <w:rStyle w:val="markedcontent"/>
                <w:rFonts w:cstheme="minorHAnsi"/>
                <w:sz w:val="20"/>
                <w:szCs w:val="20"/>
                <w:lang w:val="en-GB"/>
              </w:rPr>
              <w:t>, K., Minx, J.C. (Eds.), Climate Change</w:t>
            </w:r>
            <w:r w:rsidRPr="0079136F">
              <w:rPr>
                <w:rFonts w:cstheme="minorHAnsi"/>
                <w:sz w:val="20"/>
                <w:szCs w:val="20"/>
                <w:lang w:val="en-GB"/>
              </w:rPr>
              <w:br/>
            </w:r>
            <w:r w:rsidRPr="0079136F">
              <w:rPr>
                <w:rStyle w:val="markedcontent"/>
                <w:rFonts w:cstheme="minorHAnsi"/>
                <w:sz w:val="20"/>
                <w:szCs w:val="20"/>
                <w:lang w:val="en-GB"/>
              </w:rPr>
              <w:t>2014: Mitigation of Climate Change. Contribution of Working Group III to the Fifth Assessment Report of the Intergovernmental Panel on Climate Change.</w:t>
            </w:r>
            <w:r w:rsidRPr="0079136F">
              <w:rPr>
                <w:rFonts w:cstheme="minorHAnsi"/>
                <w:sz w:val="20"/>
                <w:szCs w:val="20"/>
                <w:lang w:val="en-GB"/>
              </w:rPr>
              <w:br/>
            </w:r>
            <w:r w:rsidRPr="0079136F">
              <w:rPr>
                <w:rStyle w:val="markedcontent"/>
                <w:rFonts w:cstheme="minorHAnsi"/>
                <w:sz w:val="20"/>
                <w:szCs w:val="20"/>
                <w:lang w:val="en-GB"/>
              </w:rPr>
              <w:t>Cambridge University Press, Cambridge, United Kingdom and New York, NY, USA. 2014.</w:t>
            </w:r>
          </w:p>
        </w:tc>
      </w:tr>
    </w:tbl>
    <w:p w14:paraId="0258C2A4" w14:textId="77777777" w:rsidR="009428E6" w:rsidRPr="0079136F" w:rsidRDefault="009428E6" w:rsidP="0079136F">
      <w:pPr>
        <w:rPr>
          <w:rFonts w:cstheme="minorHAnsi"/>
          <w:sz w:val="20"/>
          <w:szCs w:val="20"/>
        </w:rPr>
      </w:pPr>
    </w:p>
    <w:sectPr w:rsidR="009428E6" w:rsidRPr="007913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73E1A" w14:textId="77777777" w:rsidR="00C84C05" w:rsidRDefault="00C84C05" w:rsidP="001F7D0C">
      <w:pPr>
        <w:spacing w:after="0" w:line="240" w:lineRule="auto"/>
      </w:pPr>
      <w:r>
        <w:separator/>
      </w:r>
    </w:p>
  </w:endnote>
  <w:endnote w:type="continuationSeparator" w:id="0">
    <w:p w14:paraId="0DD11366" w14:textId="77777777" w:rsidR="00C84C05" w:rsidRDefault="00C84C05" w:rsidP="001F7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opiaStd-Regular">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5DEAF" w14:textId="77777777" w:rsidR="00C84C05" w:rsidRDefault="00C84C05" w:rsidP="001F7D0C">
      <w:pPr>
        <w:spacing w:after="0" w:line="240" w:lineRule="auto"/>
      </w:pPr>
      <w:r>
        <w:separator/>
      </w:r>
    </w:p>
  </w:footnote>
  <w:footnote w:type="continuationSeparator" w:id="0">
    <w:p w14:paraId="7D235A10" w14:textId="77777777" w:rsidR="00C84C05" w:rsidRDefault="00C84C05" w:rsidP="001F7D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AA05CF"/>
    <w:multiLevelType w:val="hybridMultilevel"/>
    <w:tmpl w:val="7924F7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5E42C04"/>
    <w:multiLevelType w:val="hybridMultilevel"/>
    <w:tmpl w:val="81DC6B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894539E"/>
    <w:multiLevelType w:val="hybridMultilevel"/>
    <w:tmpl w:val="1E46B02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A161C9F"/>
    <w:multiLevelType w:val="hybridMultilevel"/>
    <w:tmpl w:val="672EB7D8"/>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 w15:restartNumberingAfterBreak="0">
    <w:nsid w:val="0A3430A9"/>
    <w:multiLevelType w:val="hybridMultilevel"/>
    <w:tmpl w:val="DD14C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D6181D"/>
    <w:multiLevelType w:val="hybridMultilevel"/>
    <w:tmpl w:val="79FA099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0D187D91"/>
    <w:multiLevelType w:val="hybridMultilevel"/>
    <w:tmpl w:val="BB149E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3764A61"/>
    <w:multiLevelType w:val="hybridMultilevel"/>
    <w:tmpl w:val="801057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5EE7FD5"/>
    <w:multiLevelType w:val="hybridMultilevel"/>
    <w:tmpl w:val="102E3B22"/>
    <w:lvl w:ilvl="0" w:tplc="1C09000F">
      <w:start w:val="1"/>
      <w:numFmt w:val="decimal"/>
      <w:lvlText w:val="%1."/>
      <w:lvlJc w:val="left"/>
      <w:pPr>
        <w:ind w:left="1179" w:hanging="360"/>
      </w:pPr>
    </w:lvl>
    <w:lvl w:ilvl="1" w:tplc="1C090019" w:tentative="1">
      <w:start w:val="1"/>
      <w:numFmt w:val="lowerLetter"/>
      <w:lvlText w:val="%2."/>
      <w:lvlJc w:val="left"/>
      <w:pPr>
        <w:ind w:left="1899" w:hanging="360"/>
      </w:pPr>
    </w:lvl>
    <w:lvl w:ilvl="2" w:tplc="1C09001B" w:tentative="1">
      <w:start w:val="1"/>
      <w:numFmt w:val="lowerRoman"/>
      <w:lvlText w:val="%3."/>
      <w:lvlJc w:val="right"/>
      <w:pPr>
        <w:ind w:left="2619" w:hanging="180"/>
      </w:pPr>
    </w:lvl>
    <w:lvl w:ilvl="3" w:tplc="1C09000F" w:tentative="1">
      <w:start w:val="1"/>
      <w:numFmt w:val="decimal"/>
      <w:lvlText w:val="%4."/>
      <w:lvlJc w:val="left"/>
      <w:pPr>
        <w:ind w:left="3339" w:hanging="360"/>
      </w:pPr>
    </w:lvl>
    <w:lvl w:ilvl="4" w:tplc="1C090019" w:tentative="1">
      <w:start w:val="1"/>
      <w:numFmt w:val="lowerLetter"/>
      <w:lvlText w:val="%5."/>
      <w:lvlJc w:val="left"/>
      <w:pPr>
        <w:ind w:left="4059" w:hanging="360"/>
      </w:pPr>
    </w:lvl>
    <w:lvl w:ilvl="5" w:tplc="1C09001B" w:tentative="1">
      <w:start w:val="1"/>
      <w:numFmt w:val="lowerRoman"/>
      <w:lvlText w:val="%6."/>
      <w:lvlJc w:val="right"/>
      <w:pPr>
        <w:ind w:left="4779" w:hanging="180"/>
      </w:pPr>
    </w:lvl>
    <w:lvl w:ilvl="6" w:tplc="1C09000F" w:tentative="1">
      <w:start w:val="1"/>
      <w:numFmt w:val="decimal"/>
      <w:lvlText w:val="%7."/>
      <w:lvlJc w:val="left"/>
      <w:pPr>
        <w:ind w:left="5499" w:hanging="360"/>
      </w:pPr>
    </w:lvl>
    <w:lvl w:ilvl="7" w:tplc="1C090019" w:tentative="1">
      <w:start w:val="1"/>
      <w:numFmt w:val="lowerLetter"/>
      <w:lvlText w:val="%8."/>
      <w:lvlJc w:val="left"/>
      <w:pPr>
        <w:ind w:left="6219" w:hanging="360"/>
      </w:pPr>
    </w:lvl>
    <w:lvl w:ilvl="8" w:tplc="1C09001B" w:tentative="1">
      <w:start w:val="1"/>
      <w:numFmt w:val="lowerRoman"/>
      <w:lvlText w:val="%9."/>
      <w:lvlJc w:val="right"/>
      <w:pPr>
        <w:ind w:left="6939" w:hanging="180"/>
      </w:pPr>
    </w:lvl>
  </w:abstractNum>
  <w:abstractNum w:abstractNumId="11" w15:restartNumberingAfterBreak="0">
    <w:nsid w:val="1E0F5430"/>
    <w:multiLevelType w:val="hybridMultilevel"/>
    <w:tmpl w:val="E84AEE22"/>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EAB2CEB"/>
    <w:multiLevelType w:val="hybridMultilevel"/>
    <w:tmpl w:val="FB00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6D4EBA"/>
    <w:multiLevelType w:val="hybridMultilevel"/>
    <w:tmpl w:val="F69E8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7C0249"/>
    <w:multiLevelType w:val="hybridMultilevel"/>
    <w:tmpl w:val="9F8EA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9D13CC"/>
    <w:multiLevelType w:val="hybridMultilevel"/>
    <w:tmpl w:val="38C42290"/>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24946957"/>
    <w:multiLevelType w:val="hybridMultilevel"/>
    <w:tmpl w:val="3BB88CB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21" w15:restartNumberingAfterBreak="0">
    <w:nsid w:val="28742CF0"/>
    <w:multiLevelType w:val="hybridMultilevel"/>
    <w:tmpl w:val="46848BE0"/>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2"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14572CC"/>
    <w:multiLevelType w:val="hybridMultilevel"/>
    <w:tmpl w:val="D728BEC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6" w15:restartNumberingAfterBreak="0">
    <w:nsid w:val="38363F72"/>
    <w:multiLevelType w:val="hybridMultilevel"/>
    <w:tmpl w:val="6EF4E874"/>
    <w:lvl w:ilvl="0" w:tplc="04090001">
      <w:start w:val="1"/>
      <w:numFmt w:val="bullet"/>
      <w:lvlText w:val=""/>
      <w:lvlJc w:val="left"/>
      <w:pPr>
        <w:ind w:left="311" w:hanging="360"/>
      </w:pPr>
      <w:rPr>
        <w:rFonts w:ascii="Symbol" w:hAnsi="Symbol" w:hint="default"/>
      </w:rPr>
    </w:lvl>
    <w:lvl w:ilvl="1" w:tplc="04090003" w:tentative="1">
      <w:start w:val="1"/>
      <w:numFmt w:val="bullet"/>
      <w:lvlText w:val="o"/>
      <w:lvlJc w:val="left"/>
      <w:pPr>
        <w:ind w:left="1031" w:hanging="360"/>
      </w:pPr>
      <w:rPr>
        <w:rFonts w:ascii="Courier New" w:hAnsi="Courier New" w:cs="Courier New" w:hint="default"/>
      </w:rPr>
    </w:lvl>
    <w:lvl w:ilvl="2" w:tplc="04090005" w:tentative="1">
      <w:start w:val="1"/>
      <w:numFmt w:val="bullet"/>
      <w:lvlText w:val=""/>
      <w:lvlJc w:val="left"/>
      <w:pPr>
        <w:ind w:left="1751" w:hanging="360"/>
      </w:pPr>
      <w:rPr>
        <w:rFonts w:ascii="Wingdings" w:hAnsi="Wingdings" w:hint="default"/>
      </w:rPr>
    </w:lvl>
    <w:lvl w:ilvl="3" w:tplc="04090001" w:tentative="1">
      <w:start w:val="1"/>
      <w:numFmt w:val="bullet"/>
      <w:lvlText w:val=""/>
      <w:lvlJc w:val="left"/>
      <w:pPr>
        <w:ind w:left="2471" w:hanging="360"/>
      </w:pPr>
      <w:rPr>
        <w:rFonts w:ascii="Symbol" w:hAnsi="Symbol" w:hint="default"/>
      </w:rPr>
    </w:lvl>
    <w:lvl w:ilvl="4" w:tplc="04090003" w:tentative="1">
      <w:start w:val="1"/>
      <w:numFmt w:val="bullet"/>
      <w:lvlText w:val="o"/>
      <w:lvlJc w:val="left"/>
      <w:pPr>
        <w:ind w:left="3191" w:hanging="360"/>
      </w:pPr>
      <w:rPr>
        <w:rFonts w:ascii="Courier New" w:hAnsi="Courier New" w:cs="Courier New" w:hint="default"/>
      </w:rPr>
    </w:lvl>
    <w:lvl w:ilvl="5" w:tplc="04090005" w:tentative="1">
      <w:start w:val="1"/>
      <w:numFmt w:val="bullet"/>
      <w:lvlText w:val=""/>
      <w:lvlJc w:val="left"/>
      <w:pPr>
        <w:ind w:left="3911" w:hanging="360"/>
      </w:pPr>
      <w:rPr>
        <w:rFonts w:ascii="Wingdings" w:hAnsi="Wingdings" w:hint="default"/>
      </w:rPr>
    </w:lvl>
    <w:lvl w:ilvl="6" w:tplc="04090001" w:tentative="1">
      <w:start w:val="1"/>
      <w:numFmt w:val="bullet"/>
      <w:lvlText w:val=""/>
      <w:lvlJc w:val="left"/>
      <w:pPr>
        <w:ind w:left="4631" w:hanging="360"/>
      </w:pPr>
      <w:rPr>
        <w:rFonts w:ascii="Symbol" w:hAnsi="Symbol" w:hint="default"/>
      </w:rPr>
    </w:lvl>
    <w:lvl w:ilvl="7" w:tplc="04090003" w:tentative="1">
      <w:start w:val="1"/>
      <w:numFmt w:val="bullet"/>
      <w:lvlText w:val="o"/>
      <w:lvlJc w:val="left"/>
      <w:pPr>
        <w:ind w:left="5351" w:hanging="360"/>
      </w:pPr>
      <w:rPr>
        <w:rFonts w:ascii="Courier New" w:hAnsi="Courier New" w:cs="Courier New" w:hint="default"/>
      </w:rPr>
    </w:lvl>
    <w:lvl w:ilvl="8" w:tplc="04090005" w:tentative="1">
      <w:start w:val="1"/>
      <w:numFmt w:val="bullet"/>
      <w:lvlText w:val=""/>
      <w:lvlJc w:val="left"/>
      <w:pPr>
        <w:ind w:left="6071" w:hanging="360"/>
      </w:pPr>
      <w:rPr>
        <w:rFonts w:ascii="Wingdings" w:hAnsi="Wingdings" w:hint="default"/>
      </w:rPr>
    </w:lvl>
  </w:abstractNum>
  <w:abstractNum w:abstractNumId="27" w15:restartNumberingAfterBreak="0">
    <w:nsid w:val="3CEC7518"/>
    <w:multiLevelType w:val="hybridMultilevel"/>
    <w:tmpl w:val="3582461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3E197A92"/>
    <w:multiLevelType w:val="hybridMultilevel"/>
    <w:tmpl w:val="29A4F6B6"/>
    <w:lvl w:ilvl="0" w:tplc="5F4A0120">
      <w:start w:val="1"/>
      <w:numFmt w:val="decimal"/>
      <w:pStyle w:val="ReferencesCitation"/>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79265E9"/>
    <w:multiLevelType w:val="hybridMultilevel"/>
    <w:tmpl w:val="148A33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52EA280F"/>
    <w:multiLevelType w:val="hybridMultilevel"/>
    <w:tmpl w:val="FC607B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4D77C75"/>
    <w:multiLevelType w:val="hybridMultilevel"/>
    <w:tmpl w:val="E3B2E2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B4E6E6C"/>
    <w:multiLevelType w:val="hybridMultilevel"/>
    <w:tmpl w:val="DC0413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C61190E"/>
    <w:multiLevelType w:val="hybridMultilevel"/>
    <w:tmpl w:val="C478A41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9" w15:restartNumberingAfterBreak="0">
    <w:nsid w:val="6DC57618"/>
    <w:multiLevelType w:val="hybridMultilevel"/>
    <w:tmpl w:val="4DAC1C5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05A771D"/>
    <w:multiLevelType w:val="hybridMultilevel"/>
    <w:tmpl w:val="F2C05D2C"/>
    <w:lvl w:ilvl="0" w:tplc="C6AC6A68">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70B21AB6"/>
    <w:multiLevelType w:val="hybridMultilevel"/>
    <w:tmpl w:val="5126B4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2393543"/>
    <w:multiLevelType w:val="hybridMultilevel"/>
    <w:tmpl w:val="D4F4543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49D0143"/>
    <w:multiLevelType w:val="hybridMultilevel"/>
    <w:tmpl w:val="B5A2AB0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5FE606B"/>
    <w:multiLevelType w:val="hybridMultilevel"/>
    <w:tmpl w:val="F0FEE08C"/>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665281245">
    <w:abstractNumId w:val="34"/>
  </w:num>
  <w:num w:numId="2" w16cid:durableId="717826790">
    <w:abstractNumId w:val="20"/>
  </w:num>
  <w:num w:numId="3" w16cid:durableId="1846358323">
    <w:abstractNumId w:val="16"/>
  </w:num>
  <w:num w:numId="4" w16cid:durableId="1280332926">
    <w:abstractNumId w:val="14"/>
  </w:num>
  <w:num w:numId="5" w16cid:durableId="777067942">
    <w:abstractNumId w:val="31"/>
  </w:num>
  <w:num w:numId="6" w16cid:durableId="1742753111">
    <w:abstractNumId w:val="26"/>
  </w:num>
  <w:num w:numId="7" w16cid:durableId="899831216">
    <w:abstractNumId w:val="4"/>
  </w:num>
  <w:num w:numId="8" w16cid:durableId="199784512">
    <w:abstractNumId w:val="35"/>
  </w:num>
  <w:num w:numId="9" w16cid:durableId="1614049171">
    <w:abstractNumId w:val="19"/>
  </w:num>
  <w:num w:numId="10" w16cid:durableId="578828035">
    <w:abstractNumId w:val="30"/>
  </w:num>
  <w:num w:numId="11" w16cid:durableId="6937002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6874506">
    <w:abstractNumId w:val="17"/>
  </w:num>
  <w:num w:numId="13" w16cid:durableId="1276864873">
    <w:abstractNumId w:val="3"/>
  </w:num>
  <w:num w:numId="14" w16cid:durableId="1349336823">
    <w:abstractNumId w:val="6"/>
  </w:num>
  <w:num w:numId="15" w16cid:durableId="485558074">
    <w:abstractNumId w:val="28"/>
  </w:num>
  <w:num w:numId="16" w16cid:durableId="315037445">
    <w:abstractNumId w:val="12"/>
  </w:num>
  <w:num w:numId="17" w16cid:durableId="915213706">
    <w:abstractNumId w:val="13"/>
  </w:num>
  <w:num w:numId="18" w16cid:durableId="1216434202">
    <w:abstractNumId w:val="15"/>
  </w:num>
  <w:num w:numId="19" w16cid:durableId="1541163955">
    <w:abstractNumId w:val="8"/>
  </w:num>
  <w:num w:numId="20" w16cid:durableId="2073694284">
    <w:abstractNumId w:val="21"/>
  </w:num>
  <w:num w:numId="21" w16cid:durableId="2143888805">
    <w:abstractNumId w:val="29"/>
  </w:num>
  <w:num w:numId="22" w16cid:durableId="650643072">
    <w:abstractNumId w:val="41"/>
  </w:num>
  <w:num w:numId="23" w16cid:durableId="788283911">
    <w:abstractNumId w:val="37"/>
  </w:num>
  <w:num w:numId="24" w16cid:durableId="749425611">
    <w:abstractNumId w:val="7"/>
  </w:num>
  <w:num w:numId="25" w16cid:durableId="2096851954">
    <w:abstractNumId w:val="10"/>
  </w:num>
  <w:num w:numId="26" w16cid:durableId="1680153471">
    <w:abstractNumId w:val="44"/>
  </w:num>
  <w:num w:numId="27" w16cid:durableId="1979459888">
    <w:abstractNumId w:val="5"/>
  </w:num>
  <w:num w:numId="28" w16cid:durableId="2064407797">
    <w:abstractNumId w:val="23"/>
  </w:num>
  <w:num w:numId="29" w16cid:durableId="1661736094">
    <w:abstractNumId w:val="2"/>
  </w:num>
  <w:num w:numId="30" w16cid:durableId="205800993">
    <w:abstractNumId w:val="42"/>
  </w:num>
  <w:num w:numId="31" w16cid:durableId="2091460420">
    <w:abstractNumId w:val="9"/>
  </w:num>
  <w:num w:numId="32" w16cid:durableId="246036357">
    <w:abstractNumId w:val="32"/>
  </w:num>
  <w:num w:numId="33" w16cid:durableId="1537113582">
    <w:abstractNumId w:val="1"/>
  </w:num>
  <w:num w:numId="34" w16cid:durableId="324863040">
    <w:abstractNumId w:val="43"/>
  </w:num>
  <w:num w:numId="35" w16cid:durableId="245463821">
    <w:abstractNumId w:val="39"/>
  </w:num>
  <w:num w:numId="36" w16cid:durableId="1190339819">
    <w:abstractNumId w:val="27"/>
  </w:num>
  <w:num w:numId="37" w16cid:durableId="54280164">
    <w:abstractNumId w:val="18"/>
  </w:num>
  <w:num w:numId="38" w16cid:durableId="519241825">
    <w:abstractNumId w:val="11"/>
  </w:num>
  <w:num w:numId="39" w16cid:durableId="518156575">
    <w:abstractNumId w:val="36"/>
  </w:num>
  <w:num w:numId="40" w16cid:durableId="1873760676">
    <w:abstractNumId w:val="25"/>
  </w:num>
  <w:num w:numId="41" w16cid:durableId="48235951">
    <w:abstractNumId w:val="38"/>
  </w:num>
  <w:num w:numId="42" w16cid:durableId="1341084549">
    <w:abstractNumId w:val="33"/>
  </w:num>
  <w:num w:numId="43" w16cid:durableId="321739667">
    <w:abstractNumId w:val="0"/>
  </w:num>
  <w:num w:numId="44" w16cid:durableId="1449082717">
    <w:abstractNumId w:val="22"/>
  </w:num>
  <w:num w:numId="45" w16cid:durableId="139638945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hideSpellingErrors/>
  <w:hideGrammaticalErrors/>
  <w:activeWritingStyle w:appName="MSWord" w:lang="ar-SA" w:vendorID="64" w:dllVersion="0" w:nlCheck="1" w:checkStyle="0"/>
  <w:activeWritingStyle w:appName="MSWord" w:lang="en-ZA"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C2F"/>
    <w:rsid w:val="000037D2"/>
    <w:rsid w:val="00004234"/>
    <w:rsid w:val="0002656E"/>
    <w:rsid w:val="0004794B"/>
    <w:rsid w:val="0005723B"/>
    <w:rsid w:val="00071CB3"/>
    <w:rsid w:val="00095CBC"/>
    <w:rsid w:val="000A30D0"/>
    <w:rsid w:val="000A54E0"/>
    <w:rsid w:val="000C17B9"/>
    <w:rsid w:val="000D2E43"/>
    <w:rsid w:val="000E0AA4"/>
    <w:rsid w:val="000E31F2"/>
    <w:rsid w:val="00100B30"/>
    <w:rsid w:val="0010108B"/>
    <w:rsid w:val="00116662"/>
    <w:rsid w:val="001343A9"/>
    <w:rsid w:val="001409F9"/>
    <w:rsid w:val="0014441A"/>
    <w:rsid w:val="00145472"/>
    <w:rsid w:val="00174A2E"/>
    <w:rsid w:val="00181D56"/>
    <w:rsid w:val="00184D73"/>
    <w:rsid w:val="00187AB6"/>
    <w:rsid w:val="001928AB"/>
    <w:rsid w:val="001958BA"/>
    <w:rsid w:val="001D0353"/>
    <w:rsid w:val="001D3E45"/>
    <w:rsid w:val="001D4EA5"/>
    <w:rsid w:val="001F5494"/>
    <w:rsid w:val="001F7D0C"/>
    <w:rsid w:val="002310B5"/>
    <w:rsid w:val="00234ED7"/>
    <w:rsid w:val="00255493"/>
    <w:rsid w:val="00265D17"/>
    <w:rsid w:val="00276171"/>
    <w:rsid w:val="00280ACD"/>
    <w:rsid w:val="002946AE"/>
    <w:rsid w:val="002C0E2D"/>
    <w:rsid w:val="002F52AC"/>
    <w:rsid w:val="002F551B"/>
    <w:rsid w:val="00310B26"/>
    <w:rsid w:val="00345FE3"/>
    <w:rsid w:val="003534F3"/>
    <w:rsid w:val="003623A9"/>
    <w:rsid w:val="003D2E98"/>
    <w:rsid w:val="003D73AE"/>
    <w:rsid w:val="003E6CD5"/>
    <w:rsid w:val="00403A01"/>
    <w:rsid w:val="00410B45"/>
    <w:rsid w:val="004174F7"/>
    <w:rsid w:val="00437607"/>
    <w:rsid w:val="004407E6"/>
    <w:rsid w:val="00464058"/>
    <w:rsid w:val="004666ED"/>
    <w:rsid w:val="00477D30"/>
    <w:rsid w:val="004B14EC"/>
    <w:rsid w:val="00501671"/>
    <w:rsid w:val="00503BB2"/>
    <w:rsid w:val="00507133"/>
    <w:rsid w:val="005307F8"/>
    <w:rsid w:val="005367B1"/>
    <w:rsid w:val="005402AC"/>
    <w:rsid w:val="00582389"/>
    <w:rsid w:val="005A1488"/>
    <w:rsid w:val="005A2B22"/>
    <w:rsid w:val="005A723D"/>
    <w:rsid w:val="005B3251"/>
    <w:rsid w:val="005E5AD6"/>
    <w:rsid w:val="005F51BD"/>
    <w:rsid w:val="006078FD"/>
    <w:rsid w:val="00614193"/>
    <w:rsid w:val="00623708"/>
    <w:rsid w:val="006422B2"/>
    <w:rsid w:val="00642891"/>
    <w:rsid w:val="00644804"/>
    <w:rsid w:val="00645BC7"/>
    <w:rsid w:val="00691CDA"/>
    <w:rsid w:val="006955DF"/>
    <w:rsid w:val="006A0AA6"/>
    <w:rsid w:val="006A29D1"/>
    <w:rsid w:val="006A3C09"/>
    <w:rsid w:val="006C0B14"/>
    <w:rsid w:val="006F03E1"/>
    <w:rsid w:val="007142A7"/>
    <w:rsid w:val="00716A94"/>
    <w:rsid w:val="00737510"/>
    <w:rsid w:val="007550B0"/>
    <w:rsid w:val="007773C5"/>
    <w:rsid w:val="0079136F"/>
    <w:rsid w:val="007C5670"/>
    <w:rsid w:val="0081049F"/>
    <w:rsid w:val="008331B7"/>
    <w:rsid w:val="00843F8F"/>
    <w:rsid w:val="0085504F"/>
    <w:rsid w:val="008A6151"/>
    <w:rsid w:val="008D4325"/>
    <w:rsid w:val="008E2E43"/>
    <w:rsid w:val="008F3A5F"/>
    <w:rsid w:val="008F69C5"/>
    <w:rsid w:val="00917B60"/>
    <w:rsid w:val="009316C7"/>
    <w:rsid w:val="00932AAF"/>
    <w:rsid w:val="009428E6"/>
    <w:rsid w:val="0094367C"/>
    <w:rsid w:val="00951CBF"/>
    <w:rsid w:val="0095288D"/>
    <w:rsid w:val="00974194"/>
    <w:rsid w:val="009C112C"/>
    <w:rsid w:val="009C514C"/>
    <w:rsid w:val="009D0EAE"/>
    <w:rsid w:val="00A108B6"/>
    <w:rsid w:val="00A505A5"/>
    <w:rsid w:val="00A54025"/>
    <w:rsid w:val="00A55CDA"/>
    <w:rsid w:val="00A64361"/>
    <w:rsid w:val="00A91D9C"/>
    <w:rsid w:val="00A93C90"/>
    <w:rsid w:val="00A950A6"/>
    <w:rsid w:val="00AD19C7"/>
    <w:rsid w:val="00AE2C49"/>
    <w:rsid w:val="00AE77EB"/>
    <w:rsid w:val="00AF60A4"/>
    <w:rsid w:val="00B01CCB"/>
    <w:rsid w:val="00B03A49"/>
    <w:rsid w:val="00B05263"/>
    <w:rsid w:val="00B4453B"/>
    <w:rsid w:val="00B44C2F"/>
    <w:rsid w:val="00B631EC"/>
    <w:rsid w:val="00B757FC"/>
    <w:rsid w:val="00BA21EE"/>
    <w:rsid w:val="00BB7912"/>
    <w:rsid w:val="00BD0602"/>
    <w:rsid w:val="00C418F5"/>
    <w:rsid w:val="00C50B30"/>
    <w:rsid w:val="00C510C1"/>
    <w:rsid w:val="00C569F7"/>
    <w:rsid w:val="00C606F0"/>
    <w:rsid w:val="00C6624E"/>
    <w:rsid w:val="00C726C9"/>
    <w:rsid w:val="00C84C05"/>
    <w:rsid w:val="00C84D22"/>
    <w:rsid w:val="00C964A6"/>
    <w:rsid w:val="00CC73ED"/>
    <w:rsid w:val="00CD23B0"/>
    <w:rsid w:val="00CE2899"/>
    <w:rsid w:val="00CE2E00"/>
    <w:rsid w:val="00CE6107"/>
    <w:rsid w:val="00CF1B5D"/>
    <w:rsid w:val="00CF78D8"/>
    <w:rsid w:val="00D128A6"/>
    <w:rsid w:val="00D408D2"/>
    <w:rsid w:val="00D43D29"/>
    <w:rsid w:val="00D53960"/>
    <w:rsid w:val="00D60E0C"/>
    <w:rsid w:val="00D85601"/>
    <w:rsid w:val="00DB5EF5"/>
    <w:rsid w:val="00DC6CF4"/>
    <w:rsid w:val="00DD5141"/>
    <w:rsid w:val="00DD7281"/>
    <w:rsid w:val="00DF78B4"/>
    <w:rsid w:val="00DF7E63"/>
    <w:rsid w:val="00E00136"/>
    <w:rsid w:val="00E02355"/>
    <w:rsid w:val="00E23EE5"/>
    <w:rsid w:val="00E44112"/>
    <w:rsid w:val="00E515A1"/>
    <w:rsid w:val="00E57870"/>
    <w:rsid w:val="00E61367"/>
    <w:rsid w:val="00E80A10"/>
    <w:rsid w:val="00E96525"/>
    <w:rsid w:val="00EC0D4F"/>
    <w:rsid w:val="00EC778B"/>
    <w:rsid w:val="00EC7B99"/>
    <w:rsid w:val="00ED2894"/>
    <w:rsid w:val="00F05367"/>
    <w:rsid w:val="00F227F4"/>
    <w:rsid w:val="00F24607"/>
    <w:rsid w:val="00F363A3"/>
    <w:rsid w:val="00F53838"/>
    <w:rsid w:val="00F55BEA"/>
    <w:rsid w:val="00F64098"/>
    <w:rsid w:val="00F957FA"/>
    <w:rsid w:val="00FC2511"/>
    <w:rsid w:val="00FD3506"/>
    <w:rsid w:val="00FE20F9"/>
    <w:rsid w:val="00FE7A1A"/>
    <w:rsid w:val="5F978204"/>
  </w:rsids>
  <m:mathPr>
    <m:mathFont m:val="Cambria Math"/>
    <m:brkBin m:val="before"/>
    <m:brkBinSub m:val="--"/>
    <m:smallFrac m:val="0"/>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AE587"/>
  <w15:docId w15:val="{693CCEBB-B193-436B-869E-ADBA9A060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4C2F"/>
    <w:pPr>
      <w:spacing w:after="0" w:line="240" w:lineRule="auto"/>
    </w:pPr>
    <w:rPr>
      <w:rFonts w:eastAsiaTheme="minorEastAsia"/>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44C2F"/>
    <w:rPr>
      <w:color w:val="0000FF" w:themeColor="hyperlink"/>
      <w:u w:val="single"/>
    </w:rPr>
  </w:style>
  <w:style w:type="paragraph" w:styleId="CommentText">
    <w:name w:val="annotation text"/>
    <w:basedOn w:val="Normal"/>
    <w:link w:val="CommentTextChar"/>
    <w:rsid w:val="00B44C2F"/>
    <w:pPr>
      <w:spacing w:after="0" w:line="360" w:lineRule="auto"/>
      <w:jc w:val="both"/>
    </w:pPr>
    <w:rPr>
      <w:rFonts w:ascii="Arial" w:eastAsia="Times New Roman" w:hAnsi="Arial" w:cs="Times New Roman"/>
      <w:sz w:val="20"/>
      <w:szCs w:val="20"/>
      <w:lang w:val="en-GB" w:eastAsia="x-none" w:bidi="ar-SA"/>
    </w:rPr>
  </w:style>
  <w:style w:type="character" w:customStyle="1" w:styleId="CommentTextChar">
    <w:name w:val="Comment Text Char"/>
    <w:basedOn w:val="DefaultParagraphFont"/>
    <w:link w:val="CommentText"/>
    <w:rsid w:val="00B44C2F"/>
    <w:rPr>
      <w:rFonts w:ascii="Arial" w:eastAsia="Times New Roman" w:hAnsi="Arial" w:cs="Times New Roman"/>
      <w:sz w:val="20"/>
      <w:szCs w:val="20"/>
      <w:lang w:val="en-GB" w:eastAsia="x-none" w:bidi="ar-SA"/>
    </w:rPr>
  </w:style>
  <w:style w:type="paragraph" w:styleId="NormalWeb">
    <w:name w:val="Normal (Web)"/>
    <w:basedOn w:val="Normal"/>
    <w:uiPriority w:val="99"/>
    <w:unhideWhenUsed/>
    <w:rsid w:val="00B44C2F"/>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customStyle="1" w:styleId="apple-converted-space">
    <w:name w:val="apple-converted-space"/>
    <w:rsid w:val="00B44C2F"/>
  </w:style>
  <w:style w:type="paragraph" w:styleId="ListParagraph">
    <w:name w:val="List Paragraph"/>
    <w:basedOn w:val="Normal"/>
    <w:uiPriority w:val="34"/>
    <w:qFormat/>
    <w:rsid w:val="008F3A5F"/>
    <w:pPr>
      <w:ind w:left="720"/>
      <w:contextualSpacing/>
    </w:pPr>
    <w:rPr>
      <w:rFonts w:ascii="Calibri" w:eastAsia="Calibri" w:hAnsi="Calibri" w:cs="Arial"/>
    </w:rPr>
  </w:style>
  <w:style w:type="paragraph" w:styleId="NoSpacing">
    <w:name w:val="No Spacing"/>
    <w:link w:val="NoSpacingChar"/>
    <w:uiPriority w:val="1"/>
    <w:qFormat/>
    <w:rsid w:val="008F3A5F"/>
    <w:pPr>
      <w:spacing w:after="0" w:line="240" w:lineRule="auto"/>
    </w:pPr>
    <w:rPr>
      <w:rFonts w:ascii="Calibri" w:eastAsia="Calibri" w:hAnsi="Calibri" w:cs="Times New Roman"/>
      <w:lang w:val="en-GB" w:bidi="ar-SA"/>
    </w:rPr>
  </w:style>
  <w:style w:type="paragraph" w:styleId="BodyText2">
    <w:name w:val="Body Text 2"/>
    <w:basedOn w:val="Normal"/>
    <w:link w:val="BodyText2Char"/>
    <w:rsid w:val="008F3A5F"/>
    <w:pPr>
      <w:keepLines/>
      <w:pBdr>
        <w:top w:val="single" w:sz="6" w:space="1" w:color="auto"/>
        <w:left w:val="single" w:sz="6" w:space="1" w:color="auto"/>
        <w:bottom w:val="single" w:sz="6" w:space="31" w:color="auto"/>
        <w:right w:val="single" w:sz="6" w:space="1" w:color="auto"/>
      </w:pBdr>
      <w:spacing w:after="0" w:line="240" w:lineRule="exact"/>
      <w:jc w:val="center"/>
    </w:pPr>
    <w:rPr>
      <w:rFonts w:ascii="Times New Roman" w:eastAsia="Times New Roman" w:hAnsi="Times New Roman" w:cs="Times New Roman"/>
      <w:b/>
      <w:sz w:val="20"/>
      <w:szCs w:val="20"/>
      <w:lang w:val="en-GB" w:eastAsia="en-ZA"/>
    </w:rPr>
  </w:style>
  <w:style w:type="character" w:customStyle="1" w:styleId="BodyText2Char">
    <w:name w:val="Body Text 2 Char"/>
    <w:basedOn w:val="DefaultParagraphFont"/>
    <w:link w:val="BodyText2"/>
    <w:rsid w:val="008F3A5F"/>
    <w:rPr>
      <w:rFonts w:ascii="Times New Roman" w:eastAsia="Times New Roman" w:hAnsi="Times New Roman" w:cs="Times New Roman"/>
      <w:b/>
      <w:sz w:val="20"/>
      <w:szCs w:val="20"/>
      <w:lang w:val="en-GB" w:eastAsia="en-ZA"/>
    </w:rPr>
  </w:style>
  <w:style w:type="paragraph" w:customStyle="1" w:styleId="NoSpacing1">
    <w:name w:val="No Spacing1"/>
    <w:uiPriority w:val="1"/>
    <w:qFormat/>
    <w:rsid w:val="008F3A5F"/>
    <w:pPr>
      <w:spacing w:after="0" w:line="240" w:lineRule="auto"/>
    </w:pPr>
    <w:rPr>
      <w:rFonts w:ascii="Calibri" w:eastAsia="Calibri" w:hAnsi="Calibri" w:cs="Times New Roman"/>
      <w:lang w:val="en-GB" w:eastAsia="en-ZA"/>
    </w:rPr>
  </w:style>
  <w:style w:type="character" w:styleId="Emphasis">
    <w:name w:val="Emphasis"/>
    <w:uiPriority w:val="20"/>
    <w:qFormat/>
    <w:rsid w:val="008F3A5F"/>
    <w:rPr>
      <w:caps/>
      <w:spacing w:val="5"/>
      <w:sz w:val="20"/>
      <w:szCs w:val="20"/>
    </w:rPr>
  </w:style>
  <w:style w:type="paragraph" w:customStyle="1" w:styleId="BodyFLIndent">
    <w:name w:val="BodyFLIndent"/>
    <w:basedOn w:val="Normal"/>
    <w:uiPriority w:val="99"/>
    <w:rsid w:val="008F3A5F"/>
    <w:pPr>
      <w:widowControl w:val="0"/>
      <w:autoSpaceDE w:val="0"/>
      <w:autoSpaceDN w:val="0"/>
      <w:adjustRightInd w:val="0"/>
      <w:spacing w:after="0" w:line="240" w:lineRule="atLeast"/>
      <w:ind w:firstLine="180"/>
      <w:jc w:val="both"/>
      <w:textAlignment w:val="center"/>
    </w:pPr>
    <w:rPr>
      <w:rFonts w:ascii="UtopiaStd-Regular" w:eastAsia="Times New Roman" w:hAnsi="UtopiaStd-Regular" w:cs="UtopiaStd-Regular"/>
      <w:color w:val="000000"/>
      <w:sz w:val="18"/>
      <w:szCs w:val="18"/>
      <w:lang w:val="en-GB" w:eastAsia="en-ZA"/>
    </w:rPr>
  </w:style>
  <w:style w:type="paragraph" w:customStyle="1" w:styleId="Body">
    <w:name w:val="Body"/>
    <w:basedOn w:val="BodyFLIndent"/>
    <w:uiPriority w:val="99"/>
    <w:rsid w:val="008F3A5F"/>
    <w:pPr>
      <w:ind w:firstLine="0"/>
    </w:pPr>
  </w:style>
  <w:style w:type="paragraph" w:customStyle="1" w:styleId="Bullet">
    <w:name w:val="Bullet"/>
    <w:basedOn w:val="BodyFLIndent"/>
    <w:uiPriority w:val="99"/>
    <w:rsid w:val="008F3A5F"/>
    <w:pPr>
      <w:ind w:left="240" w:hanging="240"/>
    </w:pPr>
  </w:style>
  <w:style w:type="paragraph" w:customStyle="1" w:styleId="Body-top">
    <w:name w:val="Body-top"/>
    <w:basedOn w:val="BodyFLIndent"/>
    <w:uiPriority w:val="99"/>
    <w:rsid w:val="008F3A5F"/>
    <w:pPr>
      <w:spacing w:before="113"/>
      <w:ind w:firstLine="0"/>
    </w:pPr>
  </w:style>
  <w:style w:type="paragraph" w:customStyle="1" w:styleId="ReferencesCitation">
    <w:name w:val="References Citation"/>
    <w:rsid w:val="008F3A5F"/>
    <w:pPr>
      <w:numPr>
        <w:numId w:val="15"/>
      </w:numPr>
      <w:spacing w:after="0" w:line="240" w:lineRule="auto"/>
    </w:pPr>
    <w:rPr>
      <w:rFonts w:ascii="Times New Roman" w:eastAsia="Times New Roman" w:hAnsi="Times New Roman" w:cs="Times New Roman"/>
      <w:sz w:val="20"/>
      <w:szCs w:val="20"/>
      <w:lang w:val="en-GB" w:eastAsia="en-ZA"/>
    </w:rPr>
  </w:style>
  <w:style w:type="paragraph" w:customStyle="1" w:styleId="ColorfulList-Accent11">
    <w:name w:val="Colorful List - Accent 11"/>
    <w:basedOn w:val="Normal"/>
    <w:uiPriority w:val="34"/>
    <w:qFormat/>
    <w:rsid w:val="007550B0"/>
    <w:pPr>
      <w:ind w:left="720"/>
      <w:contextualSpacing/>
    </w:pPr>
    <w:rPr>
      <w:rFonts w:ascii="Calibri" w:eastAsia="Calibri" w:hAnsi="Calibri" w:cs="Arial"/>
      <w:lang w:eastAsia="en-ZA"/>
    </w:rPr>
  </w:style>
  <w:style w:type="character" w:customStyle="1" w:styleId="NoSpacingChar">
    <w:name w:val="No Spacing Char"/>
    <w:link w:val="NoSpacing"/>
    <w:uiPriority w:val="1"/>
    <w:rsid w:val="00B4453B"/>
    <w:rPr>
      <w:rFonts w:ascii="Calibri" w:eastAsia="Calibri" w:hAnsi="Calibri" w:cs="Times New Roman"/>
      <w:lang w:val="en-GB" w:bidi="ar-SA"/>
    </w:rPr>
  </w:style>
  <w:style w:type="character" w:styleId="CommentReference">
    <w:name w:val="annotation reference"/>
    <w:uiPriority w:val="99"/>
    <w:semiHidden/>
    <w:unhideWhenUsed/>
    <w:rsid w:val="001F7D0C"/>
    <w:rPr>
      <w:sz w:val="16"/>
      <w:szCs w:val="16"/>
    </w:rPr>
  </w:style>
  <w:style w:type="paragraph" w:styleId="FootnoteText">
    <w:name w:val="footnote text"/>
    <w:basedOn w:val="Normal"/>
    <w:link w:val="FootnoteTextChar"/>
    <w:uiPriority w:val="99"/>
    <w:semiHidden/>
    <w:unhideWhenUsed/>
    <w:rsid w:val="001F7D0C"/>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1F7D0C"/>
    <w:rPr>
      <w:rFonts w:ascii="Calibri" w:eastAsia="Calibri" w:hAnsi="Calibri" w:cs="Arial"/>
      <w:sz w:val="20"/>
      <w:szCs w:val="20"/>
    </w:rPr>
  </w:style>
  <w:style w:type="character" w:styleId="FootnoteReference">
    <w:name w:val="footnote reference"/>
    <w:basedOn w:val="DefaultParagraphFont"/>
    <w:uiPriority w:val="99"/>
    <w:semiHidden/>
    <w:unhideWhenUsed/>
    <w:rsid w:val="001F7D0C"/>
    <w:rPr>
      <w:vertAlign w:val="superscript"/>
    </w:rPr>
  </w:style>
  <w:style w:type="paragraph" w:styleId="BalloonText">
    <w:name w:val="Balloon Text"/>
    <w:basedOn w:val="Normal"/>
    <w:link w:val="BalloonTextChar"/>
    <w:uiPriority w:val="99"/>
    <w:semiHidden/>
    <w:unhideWhenUsed/>
    <w:rsid w:val="001F7D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7D0C"/>
    <w:rPr>
      <w:rFonts w:ascii="Segoe UI" w:hAnsi="Segoe UI" w:cs="Segoe UI"/>
      <w:sz w:val="18"/>
      <w:szCs w:val="18"/>
    </w:rPr>
  </w:style>
  <w:style w:type="paragraph" w:styleId="BodyText">
    <w:name w:val="Body Text"/>
    <w:basedOn w:val="Normal"/>
    <w:link w:val="BodyTextChar"/>
    <w:uiPriority w:val="99"/>
    <w:semiHidden/>
    <w:unhideWhenUsed/>
    <w:rsid w:val="009428E6"/>
    <w:pPr>
      <w:spacing w:after="120"/>
    </w:pPr>
  </w:style>
  <w:style w:type="character" w:customStyle="1" w:styleId="BodyTextChar">
    <w:name w:val="Body Text Char"/>
    <w:basedOn w:val="DefaultParagraphFont"/>
    <w:link w:val="BodyText"/>
    <w:uiPriority w:val="99"/>
    <w:semiHidden/>
    <w:rsid w:val="009428E6"/>
  </w:style>
  <w:style w:type="character" w:styleId="EndnoteReference">
    <w:name w:val="endnote reference"/>
    <w:basedOn w:val="DefaultParagraphFont"/>
    <w:uiPriority w:val="99"/>
    <w:semiHidden/>
    <w:unhideWhenUsed/>
    <w:rsid w:val="00951CBF"/>
    <w:rPr>
      <w:vertAlign w:val="superscript"/>
    </w:rPr>
  </w:style>
  <w:style w:type="character" w:styleId="UnresolvedMention">
    <w:name w:val="Unresolved Mention"/>
    <w:basedOn w:val="DefaultParagraphFont"/>
    <w:uiPriority w:val="99"/>
    <w:semiHidden/>
    <w:unhideWhenUsed/>
    <w:rsid w:val="00C50B30"/>
    <w:rPr>
      <w:color w:val="605E5C"/>
      <w:shd w:val="clear" w:color="auto" w:fill="E1DFDD"/>
    </w:rPr>
  </w:style>
  <w:style w:type="character" w:customStyle="1" w:styleId="markedcontent">
    <w:name w:val="markedcontent"/>
    <w:basedOn w:val="DefaultParagraphFont"/>
    <w:rsid w:val="00C418F5"/>
  </w:style>
  <w:style w:type="paragraph" w:customStyle="1" w:styleId="pf0">
    <w:name w:val="pf0"/>
    <w:basedOn w:val="Normal"/>
    <w:rsid w:val="004666ED"/>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customStyle="1" w:styleId="pf1">
    <w:name w:val="pf1"/>
    <w:basedOn w:val="Normal"/>
    <w:rsid w:val="004666ED"/>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3627">
      <w:bodyDiv w:val="1"/>
      <w:marLeft w:val="0"/>
      <w:marRight w:val="0"/>
      <w:marTop w:val="0"/>
      <w:marBottom w:val="0"/>
      <w:divBdr>
        <w:top w:val="none" w:sz="0" w:space="0" w:color="auto"/>
        <w:left w:val="none" w:sz="0" w:space="0" w:color="auto"/>
        <w:bottom w:val="none" w:sz="0" w:space="0" w:color="auto"/>
        <w:right w:val="none" w:sz="0" w:space="0" w:color="auto"/>
      </w:divBdr>
    </w:div>
    <w:div w:id="49303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rcid.org/0000-0001-9733-6966" TargetMode="External"/><Relationship Id="rId18" Type="http://schemas.openxmlformats.org/officeDocument/2006/relationships/hyperlink" Target="http://uir.unisa.ac.za/handle/10500/21644/browse?value=Thani%2C+Xolile+Carol&amp;type=author" TargetMode="External"/><Relationship Id="rId26" Type="http://schemas.openxmlformats.org/officeDocument/2006/relationships/hyperlink" Target="http://www.patheory.net" TargetMode="External"/><Relationship Id="rId3" Type="http://schemas.openxmlformats.org/officeDocument/2006/relationships/customXml" Target="../customXml/item3.xml"/><Relationship Id="rId21" Type="http://schemas.openxmlformats.org/officeDocument/2006/relationships/hyperlink" Target="http://www.pan.org.za/node/8639" TargetMode="External"/><Relationship Id="rId7" Type="http://schemas.openxmlformats.org/officeDocument/2006/relationships/settings" Target="settings.xml"/><Relationship Id="rId12" Type="http://schemas.openxmlformats.org/officeDocument/2006/relationships/hyperlink" Target="mailto:Nkwanm@unisa.ac.za" TargetMode="External"/><Relationship Id="rId17" Type="http://schemas.openxmlformats.org/officeDocument/2006/relationships/hyperlink" Target="http://uir.unisa.ac.za/handle/10500/21644/browse?value=Thani%2C+X.C.&amp;type=author" TargetMode="External"/><Relationship Id="rId25" Type="http://schemas.openxmlformats.org/officeDocument/2006/relationships/hyperlink" Target="http://www.singaporestatement.org" TargetMode="External"/><Relationship Id="rId2" Type="http://schemas.openxmlformats.org/officeDocument/2006/relationships/customXml" Target="../customXml/item2.xml"/><Relationship Id="rId16" Type="http://schemas.openxmlformats.org/officeDocument/2006/relationships/hyperlink" Target="http://uir.unisa.ac.za/handle/10500/21644/browse?value=Thani%2C+X&amp;type=author" TargetMode="External"/><Relationship Id="rId20" Type="http://schemas.openxmlformats.org/officeDocument/2006/relationships/hyperlink" Target="http://hdl.handle.net/10500/2346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2-1507-7583" TargetMode="External"/><Relationship Id="rId24" Type="http://schemas.openxmlformats.org/officeDocument/2006/relationships/hyperlink" Target="https://www.gov.za/issues/national-development-plan-2030" TargetMode="External"/><Relationship Id="rId5" Type="http://schemas.openxmlformats.org/officeDocument/2006/relationships/numbering" Target="numbering.xml"/><Relationship Id="rId15" Type="http://schemas.openxmlformats.org/officeDocument/2006/relationships/hyperlink" Target="http://orcid.org/0000-0003-1579-941X" TargetMode="External"/><Relationship Id="rId23" Type="http://schemas.openxmlformats.org/officeDocument/2006/relationships/hyperlink" Target="http://www.unesco.org/new/en/ethics-office/" TargetMode="External"/><Relationship Id="rId28" Type="http://schemas.openxmlformats.org/officeDocument/2006/relationships/hyperlink" Target="http://ori.dhhs.gov/" TargetMode="External"/><Relationship Id="rId10" Type="http://schemas.openxmlformats.org/officeDocument/2006/relationships/endnotes" Target="endnotes.xml"/><Relationship Id="rId19" Type="http://schemas.openxmlformats.org/officeDocument/2006/relationships/hyperlink" Target="http://hdl.handle.net/10500/2124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holar.google.com/citations?user=yrjN30wAAAAJ&amp;hl=en&amp;oi=ao" TargetMode="External"/><Relationship Id="rId22" Type="http://schemas.openxmlformats.org/officeDocument/2006/relationships/hyperlink" Target="https://au.int/en/organs/commission" TargetMode="External"/><Relationship Id="rId27" Type="http://schemas.openxmlformats.org/officeDocument/2006/relationships/hyperlink" Target="http://www.ukrio.or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30B5936F1441428FCF4D933BD882BA" ma:contentTypeVersion="14" ma:contentTypeDescription="Create a new document." ma:contentTypeScope="" ma:versionID="79ae89d4828081ddbd817de24a987608">
  <xsd:schema xmlns:xsd="http://www.w3.org/2001/XMLSchema" xmlns:xs="http://www.w3.org/2001/XMLSchema" xmlns:p="http://schemas.microsoft.com/office/2006/metadata/properties" xmlns:ns3="bae5a769-6306-4357-9058-d1e176fcc597" xmlns:ns4="218258c5-4303-49de-b3ba-645b657b5d5f" targetNamespace="http://schemas.microsoft.com/office/2006/metadata/properties" ma:root="true" ma:fieldsID="54c41fe6d55b8ed28ccea8dc6fe1fcf9" ns3:_="" ns4:_="">
    <xsd:import namespace="bae5a769-6306-4357-9058-d1e176fcc597"/>
    <xsd:import namespace="218258c5-4303-49de-b3ba-645b657b5d5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e5a769-6306-4357-9058-d1e176fcc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18258c5-4303-49de-b3ba-645b657b5d5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0B4BD0-6ED7-4688-B24E-DB3A73B9B005}">
  <ds:schemaRefs>
    <ds:schemaRef ds:uri="http://schemas.microsoft.com/sharepoint/v3/contenttype/forms"/>
  </ds:schemaRefs>
</ds:datastoreItem>
</file>

<file path=customXml/itemProps2.xml><?xml version="1.0" encoding="utf-8"?>
<ds:datastoreItem xmlns:ds="http://schemas.openxmlformats.org/officeDocument/2006/customXml" ds:itemID="{328FB3FD-0D1B-48DC-B152-71D0A4A91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e5a769-6306-4357-9058-d1e176fcc597"/>
    <ds:schemaRef ds:uri="218258c5-4303-49de-b3ba-645b657b5d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87BCC3-7345-4A29-AE89-DF3CDA5EB7F6}">
  <ds:schemaRefs>
    <ds:schemaRef ds:uri="http://schemas.openxmlformats.org/officeDocument/2006/bibliography"/>
  </ds:schemaRefs>
</ds:datastoreItem>
</file>

<file path=customXml/itemProps4.xml><?xml version="1.0" encoding="utf-8"?>
<ds:datastoreItem xmlns:ds="http://schemas.openxmlformats.org/officeDocument/2006/customXml" ds:itemID="{8B9F25BC-AFC6-41EB-9934-CF7AD9DE32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1881</Words>
  <Characters>10723</Characters>
  <Application>Microsoft Office Word</Application>
  <DocSecurity>0</DocSecurity>
  <Lines>89</Lines>
  <Paragraphs>25</Paragraphs>
  <ScaleCrop>false</ScaleCrop>
  <Company>UNISA</Company>
  <LinksUpToDate>false</LinksUpToDate>
  <CharactersWithSpaces>12579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Ferreira, Gera</dc:creator>
  <cp:lastModifiedBy>Amusako</cp:lastModifiedBy>
  <cp:revision>4</cp:revision>
  <dcterms:created xsi:type="dcterms:W3CDTF">2023-04-20T08:37:00Z</dcterms:created>
  <dcterms:modified xsi:type="dcterms:W3CDTF">2023-04-26T10:25:00Z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http://www.zotero.org/styles/harvard-stellenbosch-university</vt:lpwstr>
  </property>
  <property fmtid="{D5CDD505-2E9C-101B-9397-08002B2CF9AE}" pid="19" name="Mendeley Recent Style Name 8_1">
    <vt:lpwstr>Stellenbosch University - Harvard</vt:lpwstr>
  </property>
  <property fmtid="{D5CDD505-2E9C-101B-9397-08002B2CF9AE}" pid="20" name="Mendeley Recent Style Id 9_1">
    <vt:lpwstr>http://csl.mendeley.com/styles/18101561/harvard-university-of-south-africa-public-administration</vt:lpwstr>
  </property>
  <property fmtid="{D5CDD505-2E9C-101B-9397-08002B2CF9AE}" pid="21" name="Mendeley Recent Style Name 9_1">
    <vt:lpwstr>Unisa - Public Administration - Harvard - Melanie Malan</vt:lpwstr>
  </property>
  <property fmtid="{D5CDD505-2E9C-101B-9397-08002B2CF9AE}" pid="22" name="ContentTypeId">
    <vt:lpwstr>0x010100DE30B5936F1441428FCF4D933BD882BA</vt:lpwstr>
  </property>
</Properties>
</file>