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9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3964"/>
        <w:gridCol w:w="4591"/>
        <w:gridCol w:w="7"/>
        <w:gridCol w:w="1344"/>
      </w:tblGrid>
      <w:tr w:rsidR="00030DDE" w:rsidRPr="00030DDE" w14:paraId="61860968"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2AA309" w14:textId="77777777" w:rsidR="00030DDE" w:rsidRPr="00030DDE" w:rsidRDefault="00030DDE" w:rsidP="00030DDE">
            <w:pPr>
              <w:spacing w:after="0" w:line="240" w:lineRule="auto"/>
              <w:rPr>
                <w:rFonts w:ascii="Arial" w:eastAsia="Calibri" w:hAnsi="Arial"/>
                <w:b/>
              </w:rPr>
            </w:pPr>
            <w:r w:rsidRPr="00030DDE">
              <w:rPr>
                <w:rFonts w:ascii="Arial" w:eastAsia="Calibri" w:hAnsi="Arial"/>
                <w:b/>
              </w:rPr>
              <w:t>Department</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BD5582"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Decision Sciences </w:t>
            </w:r>
          </w:p>
        </w:tc>
      </w:tr>
      <w:tr w:rsidR="00030DDE" w:rsidRPr="00030DDE" w14:paraId="4661D929"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23C8EC" w14:textId="77777777" w:rsidR="00030DDE" w:rsidRPr="00030DDE" w:rsidRDefault="00030DDE" w:rsidP="00030DDE">
            <w:pPr>
              <w:spacing w:after="0" w:line="240" w:lineRule="auto"/>
              <w:rPr>
                <w:rFonts w:ascii="Arial" w:eastAsia="Calibri" w:hAnsi="Arial"/>
                <w:b/>
              </w:rPr>
            </w:pPr>
            <w:r w:rsidRPr="00030DDE">
              <w:rPr>
                <w:rFonts w:ascii="Arial" w:eastAsia="Calibri" w:hAnsi="Arial"/>
                <w:b/>
              </w:rPr>
              <w:t>Discipline</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E00662" w14:textId="77777777" w:rsidR="00030DDE" w:rsidRPr="00030DDE" w:rsidRDefault="00030DDE" w:rsidP="00030DDE">
            <w:pPr>
              <w:spacing w:after="0" w:line="240" w:lineRule="auto"/>
              <w:rPr>
                <w:rFonts w:ascii="Arial" w:eastAsia="Calibri" w:hAnsi="Arial"/>
              </w:rPr>
            </w:pPr>
            <w:r w:rsidRPr="00030DDE">
              <w:rPr>
                <w:rFonts w:ascii="Arial" w:eastAsia="Calibri" w:hAnsi="Arial"/>
              </w:rPr>
              <w:t>Operations Research and/or Quantitative Management</w:t>
            </w:r>
          </w:p>
        </w:tc>
      </w:tr>
      <w:tr w:rsidR="00030DDE" w:rsidRPr="00030DDE" w14:paraId="45F47DF1" w14:textId="77777777" w:rsidTr="00A011C6">
        <w:trPr>
          <w:trHeight w:val="200"/>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D4C19A" w14:textId="77777777" w:rsidR="00030DDE" w:rsidRPr="00030DDE" w:rsidRDefault="00030DDE" w:rsidP="00030DDE">
            <w:pPr>
              <w:spacing w:after="0" w:line="240" w:lineRule="auto"/>
              <w:rPr>
                <w:rFonts w:ascii="Arial" w:eastAsia="Calibri" w:hAnsi="Arial"/>
                <w:b/>
              </w:rPr>
            </w:pPr>
            <w:r w:rsidRPr="00030DDE">
              <w:rPr>
                <w:rFonts w:ascii="Arial" w:eastAsia="Calibri" w:hAnsi="Arial"/>
                <w:b/>
              </w:rPr>
              <w:t>Research Focus Area</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140444" w14:textId="77777777" w:rsidR="00030DDE" w:rsidRPr="00030DDE" w:rsidRDefault="00030DDE" w:rsidP="00030DDE">
            <w:pPr>
              <w:spacing w:after="0" w:line="240" w:lineRule="auto"/>
              <w:ind w:firstLine="39"/>
              <w:rPr>
                <w:rFonts w:ascii="Arial" w:eastAsia="Calibri" w:hAnsi="Arial"/>
                <w:color w:val="auto"/>
              </w:rPr>
            </w:pPr>
            <w:r w:rsidRPr="00030DDE">
              <w:rPr>
                <w:rFonts w:ascii="Arial" w:eastAsia="Calibri" w:hAnsi="Arial"/>
                <w:color w:val="auto"/>
              </w:rPr>
              <w:t>Computability, Complexity and Randomness in Decision Science (CCRDS)</w:t>
            </w:r>
          </w:p>
        </w:tc>
      </w:tr>
      <w:tr w:rsidR="00030DDE" w:rsidRPr="00030DDE" w14:paraId="6CFECAB1" w14:textId="77777777" w:rsidTr="00A011C6">
        <w:trPr>
          <w:trHeight w:val="200"/>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906D34" w14:textId="4D6BFF9D" w:rsidR="00030DDE" w:rsidRPr="00030DDE" w:rsidRDefault="00030DDE" w:rsidP="00030DDE">
            <w:pPr>
              <w:spacing w:after="0" w:line="240" w:lineRule="auto"/>
              <w:rPr>
                <w:rFonts w:ascii="Arial" w:eastAsia="Calibri" w:hAnsi="Arial"/>
                <w:b/>
              </w:rPr>
            </w:pPr>
            <w:r w:rsidRPr="00030DDE">
              <w:rPr>
                <w:rFonts w:ascii="Arial" w:eastAsia="Calibri" w:hAnsi="Arial"/>
                <w:b/>
              </w:rPr>
              <w:t>Total Capacity for 202</w:t>
            </w:r>
            <w:r w:rsidR="00652623">
              <w:rPr>
                <w:rFonts w:ascii="Arial" w:eastAsia="Calibri" w:hAnsi="Arial"/>
                <w:b/>
              </w:rPr>
              <w:t>5</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BA37E2" w14:textId="77777777" w:rsidR="00030DDE" w:rsidRPr="00030DDE" w:rsidRDefault="00030DDE" w:rsidP="00030DDE">
            <w:pPr>
              <w:spacing w:after="0" w:line="240" w:lineRule="auto"/>
              <w:ind w:firstLine="39"/>
              <w:rPr>
                <w:rFonts w:ascii="Arial" w:eastAsia="Calibri" w:hAnsi="Arial"/>
                <w:color w:val="auto"/>
              </w:rPr>
            </w:pPr>
            <w:r w:rsidRPr="00030DDE">
              <w:rPr>
                <w:rFonts w:ascii="Arial" w:eastAsia="Calibri" w:hAnsi="Arial"/>
                <w:color w:val="auto"/>
              </w:rPr>
              <w:t>14 (7 Masters and 7 PhDs)</w:t>
            </w:r>
          </w:p>
        </w:tc>
      </w:tr>
      <w:tr w:rsidR="00030DDE" w:rsidRPr="00030DDE" w14:paraId="51183274" w14:textId="77777777" w:rsidTr="00A011C6">
        <w:trPr>
          <w:trHeight w:val="200"/>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B2D03B" w14:textId="77777777" w:rsidR="00030DDE" w:rsidRPr="00030DDE" w:rsidRDefault="00030DDE" w:rsidP="00030DDE">
            <w:pPr>
              <w:spacing w:after="0" w:line="240" w:lineRule="auto"/>
              <w:rPr>
                <w:rFonts w:ascii="Arial" w:eastAsia="Calibri" w:hAnsi="Arial"/>
                <w:b/>
              </w:rPr>
            </w:pP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EB1883" w14:textId="77777777" w:rsidR="00030DDE" w:rsidRPr="00030DDE" w:rsidRDefault="00030DDE" w:rsidP="00030DDE">
            <w:pPr>
              <w:spacing w:after="0" w:line="240" w:lineRule="auto"/>
              <w:rPr>
                <w:rFonts w:ascii="Arial" w:eastAsia="Calibri" w:hAnsi="Arial"/>
              </w:rPr>
            </w:pPr>
          </w:p>
        </w:tc>
      </w:tr>
      <w:tr w:rsidR="00030DDE" w:rsidRPr="00030DDE" w14:paraId="305C9DB5" w14:textId="77777777" w:rsidTr="00030DDE">
        <w:trPr>
          <w:trHeight w:val="200"/>
        </w:trPr>
        <w:tc>
          <w:tcPr>
            <w:tcW w:w="3964"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28547651" w14:textId="77777777" w:rsidR="00030DDE" w:rsidRPr="00030DDE" w:rsidRDefault="00030DDE" w:rsidP="00030DDE">
            <w:pPr>
              <w:spacing w:after="0" w:line="240" w:lineRule="auto"/>
              <w:rPr>
                <w:rFonts w:ascii="Arial" w:eastAsia="Calibri" w:hAnsi="Arial"/>
                <w:b/>
              </w:rPr>
            </w:pPr>
            <w:r w:rsidRPr="00030DDE">
              <w:rPr>
                <w:rFonts w:ascii="Arial" w:eastAsia="Calibri" w:hAnsi="Arial"/>
                <w:b/>
              </w:rPr>
              <w:t>Supervision Team details</w:t>
            </w:r>
          </w:p>
        </w:tc>
        <w:tc>
          <w:tcPr>
            <w:tcW w:w="4598" w:type="dxa"/>
            <w:gridSpan w:val="2"/>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4B4BC3A9" w14:textId="77777777" w:rsidR="00030DDE" w:rsidRPr="00030DDE" w:rsidRDefault="00030DDE" w:rsidP="00030DDE">
            <w:pPr>
              <w:spacing w:after="0" w:line="240" w:lineRule="auto"/>
              <w:rPr>
                <w:rFonts w:ascii="Arial" w:eastAsia="Calibri" w:hAnsi="Arial"/>
                <w:b/>
              </w:rPr>
            </w:pPr>
            <w:r w:rsidRPr="00030DDE">
              <w:rPr>
                <w:rFonts w:ascii="Arial" w:eastAsia="Calibri" w:hAnsi="Arial"/>
                <w:b/>
              </w:rPr>
              <w:t>Academic profile</w:t>
            </w:r>
          </w:p>
        </w:tc>
        <w:tc>
          <w:tcPr>
            <w:tcW w:w="1344"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349E1A1D" w14:textId="77777777" w:rsidR="00030DDE" w:rsidRPr="00030DDE" w:rsidRDefault="00030DDE" w:rsidP="00030DDE">
            <w:pPr>
              <w:spacing w:after="0" w:line="240" w:lineRule="auto"/>
              <w:rPr>
                <w:rFonts w:ascii="Arial" w:eastAsia="Calibri" w:hAnsi="Arial"/>
                <w:b/>
              </w:rPr>
            </w:pPr>
            <w:r w:rsidRPr="00030DDE">
              <w:rPr>
                <w:rFonts w:ascii="Arial" w:eastAsia="Calibri" w:hAnsi="Arial"/>
                <w:b/>
              </w:rPr>
              <w:t>Capacity</w:t>
            </w:r>
          </w:p>
        </w:tc>
      </w:tr>
      <w:tr w:rsidR="00030DDE" w:rsidRPr="00030DDE" w14:paraId="6111ABFA" w14:textId="77777777" w:rsidTr="00A011C6">
        <w:tc>
          <w:tcPr>
            <w:tcW w:w="9906"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1AF40E" w14:textId="77777777" w:rsidR="00030DDE" w:rsidRPr="00030DDE" w:rsidRDefault="00030DDE" w:rsidP="00030DDE">
            <w:pPr>
              <w:spacing w:after="0" w:line="240" w:lineRule="auto"/>
              <w:rPr>
                <w:rFonts w:ascii="Arial" w:eastAsia="Calibri" w:hAnsi="Arial"/>
              </w:rPr>
            </w:pPr>
            <w:r w:rsidRPr="00030DDE">
              <w:rPr>
                <w:rFonts w:ascii="Arial" w:eastAsia="Calibri" w:hAnsi="Arial"/>
              </w:rPr>
              <w:t>Under normal circumstances and at the time of writing the following staff members are available and have the expertise to supervise topics in this focus area.</w:t>
            </w:r>
          </w:p>
        </w:tc>
      </w:tr>
      <w:tr w:rsidR="00030DDE" w:rsidRPr="00030DDE" w14:paraId="0451359F"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FF8F6D" w14:textId="77777777" w:rsidR="00030DDE" w:rsidRPr="00030DDE" w:rsidRDefault="00030DDE" w:rsidP="00030DDE">
            <w:pPr>
              <w:spacing w:after="0" w:line="240" w:lineRule="auto"/>
              <w:rPr>
                <w:rFonts w:ascii="Arial" w:eastAsia="Calibri" w:hAnsi="Arial"/>
              </w:rPr>
            </w:pPr>
            <w:r w:rsidRPr="00030DDE">
              <w:rPr>
                <w:rFonts w:ascii="Arial" w:eastAsia="Calibri" w:hAnsi="Arial"/>
                <w:b/>
              </w:rPr>
              <w:t>Professor Petrus H Potgieter</w:t>
            </w:r>
          </w:p>
          <w:p w14:paraId="502E413B" w14:textId="77777777" w:rsidR="00030DDE" w:rsidRPr="00030DDE" w:rsidRDefault="00030DDE" w:rsidP="00030DDE">
            <w:pPr>
              <w:spacing w:after="0" w:line="240" w:lineRule="auto"/>
              <w:rPr>
                <w:rFonts w:ascii="Arial" w:eastAsia="Calibri" w:hAnsi="Arial"/>
                <w:b/>
              </w:rPr>
            </w:pPr>
          </w:p>
          <w:p w14:paraId="19895F5C" w14:textId="77777777" w:rsidR="00030DDE" w:rsidRPr="00030DDE" w:rsidRDefault="00030DDE" w:rsidP="00030DDE">
            <w:pPr>
              <w:spacing w:after="0" w:line="240" w:lineRule="auto"/>
              <w:rPr>
                <w:rFonts w:ascii="Arial" w:eastAsia="Calibri" w:hAnsi="Arial"/>
              </w:rPr>
            </w:pPr>
            <w:r w:rsidRPr="00030DDE">
              <w:rPr>
                <w:rFonts w:ascii="Arial" w:eastAsia="Calibri" w:hAnsi="Arial"/>
                <w:vertAlign w:val="superscript"/>
              </w:rPr>
              <w:footnoteReference w:id="1"/>
            </w:r>
            <w:r w:rsidRPr="00030DDE">
              <w:rPr>
                <w:rFonts w:ascii="Arial" w:eastAsia="Calibri" w:hAnsi="Arial"/>
                <w:b/>
              </w:rPr>
              <w:t>(Contact person for this focus area)</w:t>
            </w:r>
          </w:p>
          <w:p w14:paraId="461C079D"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Email: </w:t>
            </w:r>
            <w:hyperlink r:id="rId7">
              <w:r w:rsidRPr="00030DDE">
                <w:rPr>
                  <w:rFonts w:ascii="Arial" w:eastAsia="Calibri" w:hAnsi="Arial"/>
                  <w:color w:val="0000FF"/>
                  <w:u w:val="single"/>
                </w:rPr>
                <w:t>Potgiph@unisa.ac.za</w:t>
              </w:r>
            </w:hyperlink>
            <w:r w:rsidRPr="00030DDE">
              <w:rPr>
                <w:rFonts w:ascii="Arial" w:eastAsia="Calibri" w:hAnsi="Arial"/>
              </w:rPr>
              <w:t xml:space="preserve"> </w:t>
            </w:r>
          </w:p>
          <w:p w14:paraId="3C5CFEE8" w14:textId="77777777" w:rsidR="00030DDE" w:rsidRPr="00030DDE" w:rsidRDefault="00030DDE" w:rsidP="00030DDE">
            <w:pPr>
              <w:spacing w:after="0" w:line="240" w:lineRule="auto"/>
              <w:rPr>
                <w:rFonts w:ascii="Arial" w:eastAsia="Calibri" w:hAnsi="Arial"/>
              </w:rPr>
            </w:pPr>
          </w:p>
        </w:tc>
        <w:tc>
          <w:tcPr>
            <w:tcW w:w="45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ABE132" w14:textId="77777777" w:rsidR="00030DDE" w:rsidRPr="00030DDE" w:rsidRDefault="00030DDE" w:rsidP="00030DDE">
            <w:pPr>
              <w:spacing w:after="0" w:line="240" w:lineRule="auto"/>
              <w:rPr>
                <w:rFonts w:ascii="Arial" w:eastAsia="Calibri" w:hAnsi="Arial"/>
              </w:rPr>
            </w:pPr>
            <w:r w:rsidRPr="00030DDE">
              <w:rPr>
                <w:rFonts w:ascii="Arial" w:eastAsia="Calibri" w:hAnsi="Arial"/>
                <w:b/>
                <w:bCs/>
              </w:rPr>
              <w:t>Highest qualification</w:t>
            </w:r>
            <w:r w:rsidRPr="00030DDE">
              <w:rPr>
                <w:rFonts w:ascii="Arial" w:eastAsia="Calibri" w:hAnsi="Arial"/>
              </w:rPr>
              <w:t>: PhD in Mathematics (University of Pretoria).</w:t>
            </w:r>
          </w:p>
          <w:p w14:paraId="1AEB2FFB"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 </w:t>
            </w:r>
            <w:r w:rsidRPr="00030DDE">
              <w:rPr>
                <w:rFonts w:ascii="Arial" w:eastAsia="Calibri" w:hAnsi="Arial"/>
                <w:b/>
                <w:bCs/>
              </w:rPr>
              <w:t>Research interests</w:t>
            </w:r>
            <w:r w:rsidRPr="00030DDE">
              <w:rPr>
                <w:rFonts w:ascii="Arial" w:eastAsia="Calibri" w:hAnsi="Arial"/>
              </w:rPr>
              <w:t xml:space="preserve">: Unconventional computation. </w:t>
            </w:r>
          </w:p>
        </w:tc>
        <w:tc>
          <w:tcPr>
            <w:tcW w:w="135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9C6A7A" w14:textId="77777777" w:rsidR="00030DDE" w:rsidRPr="00030DDE" w:rsidRDefault="00030DDE" w:rsidP="00030DDE">
            <w:pPr>
              <w:spacing w:after="0" w:line="240" w:lineRule="auto"/>
              <w:rPr>
                <w:rFonts w:ascii="Arial" w:eastAsia="Calibri" w:hAnsi="Arial"/>
              </w:rPr>
            </w:pPr>
            <w:r w:rsidRPr="00030DDE">
              <w:rPr>
                <w:rFonts w:ascii="Arial" w:eastAsia="Calibri" w:hAnsi="Arial"/>
              </w:rPr>
              <w:t>Master’s: Up to 1</w:t>
            </w:r>
          </w:p>
          <w:p w14:paraId="4AADB04C" w14:textId="77777777" w:rsidR="00030DDE" w:rsidRPr="00030DDE" w:rsidRDefault="00030DDE" w:rsidP="00030DDE">
            <w:pPr>
              <w:spacing w:after="0" w:line="240" w:lineRule="auto"/>
              <w:rPr>
                <w:rFonts w:ascii="Arial" w:eastAsia="Calibri" w:hAnsi="Arial"/>
              </w:rPr>
            </w:pPr>
            <w:r w:rsidRPr="00030DDE">
              <w:rPr>
                <w:rFonts w:ascii="Arial" w:eastAsia="Calibri" w:hAnsi="Arial"/>
              </w:rPr>
              <w:t>Doctorates: Up to 1</w:t>
            </w:r>
          </w:p>
        </w:tc>
      </w:tr>
      <w:tr w:rsidR="00030DDE" w:rsidRPr="00030DDE" w14:paraId="6684DDA5"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82B85A" w14:textId="77777777" w:rsidR="00030DDE" w:rsidRPr="00030DDE" w:rsidRDefault="00030DDE" w:rsidP="00030DDE">
            <w:pPr>
              <w:keepNext/>
              <w:keepLines/>
              <w:spacing w:line="240" w:lineRule="auto"/>
              <w:outlineLvl w:val="2"/>
              <w:rPr>
                <w:rFonts w:ascii="Arial" w:eastAsia="Times New Roman" w:hAnsi="Arial"/>
                <w:b/>
                <w:bCs/>
                <w:color w:val="4F81BD"/>
                <w:lang w:val="en-US" w:bidi="ar-SA"/>
              </w:rPr>
            </w:pPr>
            <w:r w:rsidRPr="00030DDE">
              <w:rPr>
                <w:rFonts w:ascii="Arial" w:eastAsia="Times New Roman" w:hAnsi="Arial"/>
                <w:b/>
                <w:bCs/>
                <w:lang w:val="en-US" w:bidi="ar-SA"/>
              </w:rPr>
              <w:t xml:space="preserve">Professor Willem </w:t>
            </w:r>
            <w:proofErr w:type="spellStart"/>
            <w:r w:rsidRPr="00030DDE">
              <w:rPr>
                <w:rFonts w:ascii="Arial" w:eastAsia="Times New Roman" w:hAnsi="Arial"/>
                <w:b/>
                <w:bCs/>
                <w:lang w:val="en-US" w:bidi="ar-SA"/>
              </w:rPr>
              <w:t>Fouché</w:t>
            </w:r>
            <w:proofErr w:type="spellEnd"/>
          </w:p>
          <w:p w14:paraId="43E73940"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Email: </w:t>
            </w:r>
            <w:hyperlink r:id="rId8">
              <w:r w:rsidRPr="00030DDE">
                <w:rPr>
                  <w:rFonts w:ascii="Arial" w:eastAsia="Calibri" w:hAnsi="Arial"/>
                  <w:color w:val="0000FF"/>
                  <w:u w:val="single"/>
                </w:rPr>
                <w:t>Fouchwl@unisa.ac.za</w:t>
              </w:r>
            </w:hyperlink>
            <w:r w:rsidRPr="00030DDE">
              <w:rPr>
                <w:rFonts w:ascii="Arial" w:eastAsia="Calibri" w:hAnsi="Arial"/>
              </w:rPr>
              <w:t xml:space="preserve"> </w:t>
            </w:r>
          </w:p>
          <w:p w14:paraId="188C1CF3" w14:textId="77777777" w:rsidR="00030DDE" w:rsidRPr="00030DDE" w:rsidRDefault="00030DDE" w:rsidP="00030DDE">
            <w:pPr>
              <w:spacing w:after="0" w:line="240" w:lineRule="auto"/>
              <w:rPr>
                <w:rFonts w:ascii="Arial" w:eastAsia="Calibri" w:hAnsi="Arial"/>
              </w:rPr>
            </w:pPr>
            <w:r w:rsidRPr="00030DDE">
              <w:rPr>
                <w:rFonts w:ascii="Arial" w:eastAsia="Calibri" w:hAnsi="Arial"/>
                <w:lang w:val="en-US" w:bidi="ar-SA"/>
              </w:rPr>
              <w:t xml:space="preserve">Google Scholar: </w:t>
            </w:r>
            <w:hyperlink r:id="rId9">
              <w:r w:rsidRPr="00030DDE">
                <w:rPr>
                  <w:rFonts w:ascii="Arial" w:eastAsia="Calibri" w:hAnsi="Arial"/>
                  <w:color w:val="0000FF"/>
                  <w:u w:val="single"/>
                </w:rPr>
                <w:t>https://scholar.google.com/citations?user=gP_yY4MAAAAJ&amp;hl=en</w:t>
              </w:r>
            </w:hyperlink>
            <w:r w:rsidRPr="00030DDE">
              <w:rPr>
                <w:rFonts w:ascii="Arial" w:eastAsia="Calibri" w:hAnsi="Arial"/>
              </w:rPr>
              <w:t xml:space="preserve"> </w:t>
            </w:r>
          </w:p>
        </w:tc>
        <w:tc>
          <w:tcPr>
            <w:tcW w:w="45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3F61CE" w14:textId="77777777" w:rsidR="00030DDE" w:rsidRPr="00030DDE" w:rsidRDefault="00030DDE" w:rsidP="00030DDE">
            <w:pPr>
              <w:spacing w:after="0" w:line="240" w:lineRule="auto"/>
              <w:rPr>
                <w:rFonts w:ascii="Arial" w:eastAsia="Calibri" w:hAnsi="Arial"/>
              </w:rPr>
            </w:pPr>
            <w:r w:rsidRPr="00030DDE">
              <w:rPr>
                <w:rFonts w:ascii="Arial" w:eastAsia="Calibri" w:hAnsi="Arial"/>
                <w:b/>
                <w:bCs/>
              </w:rPr>
              <w:t>Highest qualification:</w:t>
            </w:r>
            <w:r w:rsidRPr="00030DDE">
              <w:rPr>
                <w:rFonts w:ascii="Arial" w:eastAsia="Calibri" w:hAnsi="Arial"/>
              </w:rPr>
              <w:t xml:space="preserve"> PhD in Mathematics (Stellenbosch University), </w:t>
            </w:r>
          </w:p>
          <w:p w14:paraId="6497F945" w14:textId="77777777" w:rsidR="00030DDE" w:rsidRPr="00030DDE" w:rsidRDefault="00030DDE" w:rsidP="00030DDE">
            <w:pPr>
              <w:spacing w:after="0" w:line="240" w:lineRule="auto"/>
              <w:rPr>
                <w:rFonts w:ascii="Arial" w:eastAsia="Calibri" w:hAnsi="Arial"/>
              </w:rPr>
            </w:pPr>
            <w:r w:rsidRPr="00030DDE">
              <w:rPr>
                <w:rFonts w:ascii="Arial" w:eastAsia="Calibri" w:hAnsi="Arial"/>
                <w:b/>
                <w:bCs/>
              </w:rPr>
              <w:t>Research interests:</w:t>
            </w:r>
            <w:r w:rsidRPr="00030DDE">
              <w:rPr>
                <w:rFonts w:ascii="Arial" w:eastAsia="Calibri" w:hAnsi="Arial"/>
              </w:rPr>
              <w:t xml:space="preserve"> Algorithmic randomness, Fourier analysis and Ramsey theory.</w:t>
            </w:r>
          </w:p>
          <w:p w14:paraId="3542B950"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 xml:space="preserve">NRF-rated researcher (B1). </w:t>
            </w:r>
          </w:p>
        </w:tc>
        <w:tc>
          <w:tcPr>
            <w:tcW w:w="135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CC0575" w14:textId="77777777" w:rsidR="00030DDE" w:rsidRPr="00030DDE" w:rsidRDefault="00030DDE" w:rsidP="00030DDE">
            <w:pPr>
              <w:spacing w:after="0" w:line="240" w:lineRule="auto"/>
              <w:rPr>
                <w:rFonts w:ascii="Arial" w:eastAsia="Calibri" w:hAnsi="Arial"/>
              </w:rPr>
            </w:pPr>
            <w:r w:rsidRPr="00030DDE">
              <w:rPr>
                <w:rFonts w:ascii="Arial" w:eastAsia="Calibri" w:hAnsi="Arial"/>
              </w:rPr>
              <w:t>Master’s: Up to 1</w:t>
            </w:r>
          </w:p>
          <w:p w14:paraId="3CFA39B6" w14:textId="77777777" w:rsidR="00030DDE" w:rsidRPr="00030DDE" w:rsidRDefault="00030DDE" w:rsidP="00030DDE">
            <w:pPr>
              <w:spacing w:after="0" w:line="240" w:lineRule="auto"/>
              <w:rPr>
                <w:rFonts w:ascii="Arial" w:eastAsia="Calibri" w:hAnsi="Arial"/>
              </w:rPr>
            </w:pPr>
            <w:r w:rsidRPr="00030DDE">
              <w:rPr>
                <w:rFonts w:ascii="Arial" w:eastAsia="Calibri" w:hAnsi="Arial"/>
              </w:rPr>
              <w:t>Doctorates: Up to 1</w:t>
            </w:r>
          </w:p>
        </w:tc>
      </w:tr>
      <w:tr w:rsidR="00030DDE" w:rsidRPr="00030DDE" w14:paraId="464B6F87"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37FDAD" w14:textId="77777777" w:rsidR="00030DDE" w:rsidRPr="00030DDE" w:rsidRDefault="00030DDE" w:rsidP="00030DDE">
            <w:pPr>
              <w:keepNext/>
              <w:keepLines/>
              <w:spacing w:line="240" w:lineRule="auto"/>
              <w:outlineLvl w:val="2"/>
              <w:rPr>
                <w:rFonts w:ascii="Arial" w:eastAsia="Times New Roman" w:hAnsi="Arial"/>
                <w:b/>
                <w:bCs/>
                <w:lang w:val="en-US" w:bidi="ar-SA"/>
              </w:rPr>
            </w:pPr>
            <w:r w:rsidRPr="00030DDE">
              <w:rPr>
                <w:rFonts w:ascii="Arial" w:eastAsia="Times New Roman" w:hAnsi="Arial"/>
                <w:b/>
                <w:bCs/>
                <w:lang w:val="en-US" w:bidi="ar-SA"/>
              </w:rPr>
              <w:t>Professor Safari Mukeru</w:t>
            </w:r>
          </w:p>
          <w:p w14:paraId="090B9D8F"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Email: </w:t>
            </w:r>
            <w:hyperlink r:id="rId10">
              <w:r w:rsidRPr="00030DDE">
                <w:rPr>
                  <w:rFonts w:ascii="Arial" w:eastAsia="Calibri" w:hAnsi="Arial"/>
                  <w:color w:val="0000FF"/>
                  <w:u w:val="single"/>
                </w:rPr>
                <w:t>Mukers@unisa.ac.za</w:t>
              </w:r>
            </w:hyperlink>
            <w:r w:rsidRPr="00030DDE">
              <w:rPr>
                <w:rFonts w:ascii="Arial" w:eastAsia="Calibri" w:hAnsi="Arial"/>
              </w:rPr>
              <w:t xml:space="preserve"> </w:t>
            </w:r>
          </w:p>
        </w:tc>
        <w:tc>
          <w:tcPr>
            <w:tcW w:w="45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A823E9" w14:textId="77777777" w:rsidR="00030DDE" w:rsidRPr="00030DDE" w:rsidRDefault="00030DDE" w:rsidP="00030DDE">
            <w:pPr>
              <w:spacing w:after="0" w:line="240" w:lineRule="auto"/>
              <w:rPr>
                <w:rFonts w:ascii="Arial" w:eastAsia="Calibri" w:hAnsi="Arial"/>
              </w:rPr>
            </w:pPr>
            <w:r w:rsidRPr="00030DDE">
              <w:rPr>
                <w:rFonts w:ascii="Arial" w:eastAsia="Calibri" w:hAnsi="Arial"/>
                <w:b/>
                <w:bCs/>
              </w:rPr>
              <w:t>Highest qualification</w:t>
            </w:r>
            <w:r w:rsidRPr="00030DDE">
              <w:rPr>
                <w:rFonts w:ascii="Arial" w:eastAsia="Calibri" w:hAnsi="Arial"/>
              </w:rPr>
              <w:t xml:space="preserve">: PhD in Operations Research (Unisa). </w:t>
            </w:r>
          </w:p>
          <w:p w14:paraId="56765485" w14:textId="77777777" w:rsidR="00030DDE" w:rsidRPr="00030DDE" w:rsidRDefault="00030DDE" w:rsidP="00030DDE">
            <w:pPr>
              <w:spacing w:after="0" w:line="240" w:lineRule="auto"/>
              <w:rPr>
                <w:rFonts w:ascii="Arial" w:eastAsia="Calibri" w:hAnsi="Arial"/>
              </w:rPr>
            </w:pPr>
            <w:r w:rsidRPr="00030DDE">
              <w:rPr>
                <w:rFonts w:ascii="Arial" w:eastAsia="Calibri" w:hAnsi="Arial"/>
                <w:b/>
                <w:bCs/>
              </w:rPr>
              <w:t>Research interests:</w:t>
            </w:r>
            <w:r w:rsidRPr="00030DDE">
              <w:rPr>
                <w:rFonts w:ascii="Arial" w:eastAsia="Calibri" w:hAnsi="Arial"/>
              </w:rPr>
              <w:t xml:space="preserve"> Stochastic Processes and Applications in Financial Modelling, Fourier Analysis, Fractal geometry and Mathematical Logic. </w:t>
            </w:r>
          </w:p>
          <w:p w14:paraId="149558F9"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Research in Probability and Statistical modelling in the presence of interdependent random variables. Research in Random polynomials, random </w:t>
            </w:r>
            <w:proofErr w:type="gramStart"/>
            <w:r w:rsidRPr="00030DDE">
              <w:rPr>
                <w:rFonts w:ascii="Arial" w:eastAsia="Calibri" w:hAnsi="Arial"/>
              </w:rPr>
              <w:t>matrices</w:t>
            </w:r>
            <w:proofErr w:type="gramEnd"/>
            <w:r w:rsidRPr="00030DDE">
              <w:rPr>
                <w:rFonts w:ascii="Arial" w:eastAsia="Calibri" w:hAnsi="Arial"/>
              </w:rPr>
              <w:t xml:space="preserve"> and applications.  </w:t>
            </w:r>
          </w:p>
          <w:p w14:paraId="4082F617"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NRF-rated researcher (C3).</w:t>
            </w:r>
          </w:p>
        </w:tc>
        <w:tc>
          <w:tcPr>
            <w:tcW w:w="135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279B95" w14:textId="77777777" w:rsidR="00030DDE" w:rsidRPr="00030DDE" w:rsidRDefault="00030DDE" w:rsidP="00030DDE">
            <w:pPr>
              <w:spacing w:after="0" w:line="240" w:lineRule="auto"/>
              <w:rPr>
                <w:rFonts w:ascii="Arial" w:eastAsia="Calibri" w:hAnsi="Arial"/>
              </w:rPr>
            </w:pPr>
            <w:r w:rsidRPr="00030DDE">
              <w:rPr>
                <w:rFonts w:ascii="Arial" w:eastAsia="Calibri" w:hAnsi="Arial"/>
              </w:rPr>
              <w:t>Master’s: Up to 3</w:t>
            </w:r>
          </w:p>
          <w:p w14:paraId="39888B0E" w14:textId="77777777" w:rsidR="00030DDE" w:rsidRPr="00030DDE" w:rsidRDefault="00030DDE" w:rsidP="00030DDE">
            <w:pPr>
              <w:spacing w:after="0" w:line="240" w:lineRule="auto"/>
              <w:rPr>
                <w:rFonts w:ascii="Arial" w:eastAsia="Calibri" w:hAnsi="Arial"/>
              </w:rPr>
            </w:pPr>
            <w:r w:rsidRPr="00030DDE">
              <w:rPr>
                <w:rFonts w:ascii="Arial" w:eastAsia="Calibri" w:hAnsi="Arial"/>
              </w:rPr>
              <w:t>Doctorates: Up to 3</w:t>
            </w:r>
          </w:p>
        </w:tc>
      </w:tr>
      <w:tr w:rsidR="00030DDE" w:rsidRPr="00030DDE" w14:paraId="7F4AB398"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0266E8" w14:textId="77777777" w:rsidR="00030DDE" w:rsidRPr="00030DDE" w:rsidRDefault="00030DDE" w:rsidP="00030DDE">
            <w:pPr>
              <w:keepNext/>
              <w:keepLines/>
              <w:spacing w:line="240" w:lineRule="auto"/>
              <w:outlineLvl w:val="2"/>
              <w:rPr>
                <w:rFonts w:ascii="Arial" w:eastAsia="Times New Roman" w:hAnsi="Arial"/>
                <w:b/>
                <w:bCs/>
                <w:lang w:val="en-US" w:bidi="ar-SA"/>
              </w:rPr>
            </w:pPr>
            <w:r w:rsidRPr="00030DDE">
              <w:rPr>
                <w:rFonts w:ascii="Arial" w:eastAsia="Times New Roman" w:hAnsi="Arial"/>
                <w:b/>
                <w:bCs/>
                <w:lang w:val="en-US" w:bidi="ar-SA"/>
              </w:rPr>
              <w:t>Professor George Davie</w:t>
            </w:r>
          </w:p>
          <w:p w14:paraId="1232BC75"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Email: </w:t>
            </w:r>
            <w:hyperlink r:id="rId11">
              <w:r w:rsidRPr="00030DDE">
                <w:rPr>
                  <w:rFonts w:ascii="Arial" w:eastAsia="Calibri" w:hAnsi="Arial"/>
                  <w:color w:val="0000FF"/>
                  <w:u w:val="single"/>
                </w:rPr>
                <w:t>Davieg@unisa.ac.za</w:t>
              </w:r>
            </w:hyperlink>
            <w:r w:rsidRPr="00030DDE">
              <w:rPr>
                <w:rFonts w:ascii="Arial" w:eastAsia="Calibri" w:hAnsi="Arial"/>
              </w:rPr>
              <w:t xml:space="preserve"> </w:t>
            </w:r>
          </w:p>
        </w:tc>
        <w:tc>
          <w:tcPr>
            <w:tcW w:w="45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7496BE"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Highest qualification</w:t>
            </w:r>
            <w:r w:rsidRPr="00030DDE">
              <w:rPr>
                <w:rFonts w:ascii="Arial" w:eastAsia="Calibri" w:hAnsi="Arial"/>
              </w:rPr>
              <w:t xml:space="preserve">: PhD in Mathematics (University of Pretoria), </w:t>
            </w:r>
            <w:r w:rsidRPr="00030DDE">
              <w:rPr>
                <w:rFonts w:ascii="Arial" w:eastAsia="Calibri" w:hAnsi="Arial"/>
                <w:b/>
                <w:bCs/>
              </w:rPr>
              <w:t xml:space="preserve">Research interests: </w:t>
            </w:r>
            <w:r w:rsidRPr="00030DDE">
              <w:rPr>
                <w:rFonts w:ascii="Arial" w:eastAsia="Calibri" w:hAnsi="Arial"/>
              </w:rPr>
              <w:t xml:space="preserve"> Kolmogorov complexity, effective Brownian motion, effective ergodic theory</w:t>
            </w:r>
          </w:p>
        </w:tc>
        <w:tc>
          <w:tcPr>
            <w:tcW w:w="135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C7C060" w14:textId="77777777" w:rsidR="00030DDE" w:rsidRPr="00030DDE" w:rsidRDefault="00030DDE" w:rsidP="00030DDE">
            <w:pPr>
              <w:spacing w:after="0" w:line="240" w:lineRule="auto"/>
              <w:rPr>
                <w:rFonts w:ascii="Arial" w:eastAsia="Calibri" w:hAnsi="Arial"/>
              </w:rPr>
            </w:pPr>
            <w:r w:rsidRPr="00030DDE">
              <w:rPr>
                <w:rFonts w:ascii="Arial" w:eastAsia="Calibri" w:hAnsi="Arial"/>
              </w:rPr>
              <w:t>Master’s: Up to 1</w:t>
            </w:r>
          </w:p>
          <w:p w14:paraId="682C1C68" w14:textId="77777777" w:rsidR="00030DDE" w:rsidRPr="00030DDE" w:rsidRDefault="00030DDE" w:rsidP="00030DDE">
            <w:pPr>
              <w:spacing w:after="0" w:line="240" w:lineRule="auto"/>
              <w:rPr>
                <w:rFonts w:ascii="Arial" w:eastAsia="Calibri" w:hAnsi="Arial"/>
              </w:rPr>
            </w:pPr>
            <w:r w:rsidRPr="00030DDE">
              <w:rPr>
                <w:rFonts w:ascii="Arial" w:eastAsia="Calibri" w:hAnsi="Arial"/>
              </w:rPr>
              <w:t>Doctorates: Up to 1</w:t>
            </w:r>
          </w:p>
        </w:tc>
      </w:tr>
      <w:tr w:rsidR="00030DDE" w:rsidRPr="00030DDE" w14:paraId="73AD7E68"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D8CB0C" w14:textId="77777777" w:rsidR="00030DDE" w:rsidRPr="00030DDE" w:rsidRDefault="00030DDE" w:rsidP="00030DDE">
            <w:pPr>
              <w:spacing w:after="0" w:line="240" w:lineRule="auto"/>
              <w:rPr>
                <w:rFonts w:ascii="Arial" w:eastAsia="Calibri" w:hAnsi="Arial"/>
                <w:b/>
                <w:bCs/>
                <w:lang w:val="de-DE"/>
              </w:rPr>
            </w:pPr>
            <w:r w:rsidRPr="00030DDE">
              <w:rPr>
                <w:rFonts w:ascii="Arial" w:eastAsia="Calibri" w:hAnsi="Arial"/>
                <w:b/>
                <w:bCs/>
                <w:lang w:val="de-DE"/>
              </w:rPr>
              <w:t>Model of Supervision</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F27CE0"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Candidates will be allocated to a </w:t>
            </w:r>
            <w:proofErr w:type="gramStart"/>
            <w:r w:rsidRPr="00030DDE">
              <w:rPr>
                <w:rFonts w:ascii="Arial" w:eastAsia="Calibri" w:hAnsi="Arial"/>
              </w:rPr>
              <w:t>supervisor, but</w:t>
            </w:r>
            <w:proofErr w:type="gramEnd"/>
            <w:r w:rsidRPr="00030DDE">
              <w:rPr>
                <w:rFonts w:ascii="Arial" w:eastAsia="Calibri" w:hAnsi="Arial"/>
              </w:rPr>
              <w:t xml:space="preserve"> will be required to work independently within the requirements of higher degree studies.</w:t>
            </w:r>
          </w:p>
        </w:tc>
      </w:tr>
      <w:tr w:rsidR="00030DDE" w:rsidRPr="00030DDE" w14:paraId="742D411D"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D73E4F"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 xml:space="preserve">Selection Criteria: </w:t>
            </w:r>
          </w:p>
          <w:p w14:paraId="197E5782"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MSc, MCom and PhD</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EFE4E7" w14:textId="77777777" w:rsidR="00030DDE" w:rsidRPr="00030DDE" w:rsidRDefault="00030DDE" w:rsidP="00030DDE">
            <w:pPr>
              <w:spacing w:after="0" w:line="240" w:lineRule="auto"/>
              <w:jc w:val="both"/>
              <w:rPr>
                <w:rFonts w:ascii="Arial" w:eastAsia="Calibri" w:hAnsi="Arial"/>
              </w:rPr>
            </w:pPr>
            <w:r w:rsidRPr="00030DDE">
              <w:rPr>
                <w:rFonts w:ascii="Arial" w:eastAsia="Calibri" w:hAnsi="Arial"/>
                <w:color w:val="1E2921"/>
              </w:rPr>
              <w:t>Refer to the qualification website for selection criteria.</w:t>
            </w:r>
          </w:p>
        </w:tc>
      </w:tr>
      <w:tr w:rsidR="00030DDE" w:rsidRPr="00030DDE" w14:paraId="32D0C999"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27F584"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Selection Procedure</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0285B9" w14:textId="77777777" w:rsidR="00030DDE" w:rsidRPr="00030DDE" w:rsidRDefault="00030DDE" w:rsidP="00030DDE">
            <w:pPr>
              <w:spacing w:after="0" w:line="240" w:lineRule="auto"/>
              <w:contextualSpacing/>
              <w:jc w:val="both"/>
              <w:rPr>
                <w:rFonts w:ascii="Arial" w:eastAsia="Calibri" w:hAnsi="Arial"/>
              </w:rPr>
            </w:pPr>
            <w:r w:rsidRPr="00030DDE">
              <w:rPr>
                <w:rFonts w:ascii="Arial" w:eastAsia="Calibri" w:hAnsi="Arial"/>
                <w:color w:val="1E2921"/>
              </w:rPr>
              <w:t>Refer to the qualification website for selection procedure.</w:t>
            </w:r>
          </w:p>
        </w:tc>
      </w:tr>
      <w:tr w:rsidR="00030DDE" w:rsidRPr="00030DDE" w14:paraId="6EE04CFF"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D2BFB0"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 xml:space="preserve">Documents to Support Application </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1072E4" w14:textId="77777777" w:rsidR="00030DDE" w:rsidRPr="00030DDE" w:rsidRDefault="00030DDE" w:rsidP="00030DDE">
            <w:pPr>
              <w:spacing w:after="0" w:line="240" w:lineRule="auto"/>
              <w:contextualSpacing/>
              <w:jc w:val="both"/>
              <w:rPr>
                <w:rFonts w:ascii="Arial" w:eastAsia="Calibri" w:hAnsi="Arial"/>
              </w:rPr>
            </w:pPr>
            <w:r w:rsidRPr="00030DDE">
              <w:rPr>
                <w:rFonts w:ascii="Arial" w:eastAsia="Calibri" w:hAnsi="Arial"/>
              </w:rPr>
              <w:t>One-page abbreviated CV, including:</w:t>
            </w:r>
          </w:p>
          <w:p w14:paraId="00147843" w14:textId="77777777" w:rsidR="00030DDE" w:rsidRPr="00030DDE" w:rsidRDefault="00030DDE" w:rsidP="00030DDE">
            <w:pPr>
              <w:numPr>
                <w:ilvl w:val="0"/>
                <w:numId w:val="1"/>
              </w:numPr>
              <w:spacing w:after="0" w:line="240" w:lineRule="auto"/>
              <w:ind w:left="459" w:hanging="459"/>
              <w:contextualSpacing/>
              <w:jc w:val="both"/>
              <w:rPr>
                <w:rFonts w:ascii="Arial" w:eastAsia="Calibri" w:hAnsi="Arial"/>
              </w:rPr>
            </w:pPr>
            <w:r w:rsidRPr="00030DDE">
              <w:rPr>
                <w:rFonts w:ascii="Arial" w:eastAsia="Calibri" w:hAnsi="Arial"/>
              </w:rPr>
              <w:t>Academic qualifications</w:t>
            </w:r>
          </w:p>
          <w:p w14:paraId="2C56573E" w14:textId="77777777" w:rsidR="00030DDE" w:rsidRPr="00030DDE" w:rsidRDefault="00030DDE" w:rsidP="00030DDE">
            <w:pPr>
              <w:numPr>
                <w:ilvl w:val="0"/>
                <w:numId w:val="1"/>
              </w:numPr>
              <w:spacing w:after="0" w:line="240" w:lineRule="auto"/>
              <w:ind w:left="459" w:hanging="459"/>
              <w:contextualSpacing/>
              <w:jc w:val="both"/>
              <w:rPr>
                <w:rFonts w:ascii="Arial" w:eastAsia="Calibri" w:hAnsi="Arial"/>
              </w:rPr>
            </w:pPr>
            <w:r w:rsidRPr="00030DDE">
              <w:rPr>
                <w:rFonts w:ascii="Arial" w:eastAsia="Calibri" w:hAnsi="Arial"/>
              </w:rPr>
              <w:t>Work experience</w:t>
            </w:r>
          </w:p>
          <w:p w14:paraId="075DA225" w14:textId="77777777" w:rsidR="00030DDE" w:rsidRPr="00030DDE" w:rsidRDefault="00030DDE" w:rsidP="00030DDE">
            <w:pPr>
              <w:numPr>
                <w:ilvl w:val="0"/>
                <w:numId w:val="1"/>
              </w:numPr>
              <w:spacing w:after="0" w:line="240" w:lineRule="auto"/>
              <w:ind w:left="459" w:hanging="459"/>
              <w:contextualSpacing/>
              <w:jc w:val="both"/>
              <w:rPr>
                <w:rFonts w:ascii="Arial" w:eastAsia="Calibri" w:hAnsi="Arial"/>
              </w:rPr>
            </w:pPr>
            <w:r w:rsidRPr="00030DDE">
              <w:rPr>
                <w:rFonts w:ascii="Arial" w:eastAsia="Calibri" w:hAnsi="Arial"/>
              </w:rPr>
              <w:t>Contact details</w:t>
            </w:r>
          </w:p>
          <w:p w14:paraId="2E222488" w14:textId="77777777" w:rsidR="00030DDE" w:rsidRPr="00030DDE" w:rsidRDefault="00030DDE" w:rsidP="00030DDE">
            <w:pPr>
              <w:numPr>
                <w:ilvl w:val="0"/>
                <w:numId w:val="1"/>
              </w:numPr>
              <w:spacing w:after="0" w:line="240" w:lineRule="auto"/>
              <w:ind w:left="459" w:hanging="459"/>
              <w:contextualSpacing/>
              <w:jc w:val="both"/>
              <w:rPr>
                <w:rFonts w:ascii="Arial" w:eastAsia="Calibri" w:hAnsi="Arial"/>
              </w:rPr>
            </w:pPr>
            <w:r w:rsidRPr="00030DDE">
              <w:rPr>
                <w:rFonts w:ascii="Arial" w:eastAsia="Calibri" w:hAnsi="Arial"/>
              </w:rPr>
              <w:t>Expression of interest (see selection criteria)</w:t>
            </w:r>
          </w:p>
        </w:tc>
      </w:tr>
      <w:tr w:rsidR="00030DDE" w:rsidRPr="00030DDE" w14:paraId="207399C0"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F6B971"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Research Scope</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34DF9E"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In Decision Sciences the focus at </w:t>
            </w:r>
            <w:proofErr w:type="gramStart"/>
            <w:r w:rsidRPr="00030DDE">
              <w:rPr>
                <w:rFonts w:ascii="Arial" w:eastAsia="Calibri" w:hAnsi="Arial"/>
              </w:rPr>
              <w:t>Master's</w:t>
            </w:r>
            <w:proofErr w:type="gramEnd"/>
            <w:r w:rsidRPr="00030DDE">
              <w:rPr>
                <w:rFonts w:ascii="Arial" w:eastAsia="Calibri" w:hAnsi="Arial"/>
              </w:rPr>
              <w:t xml:space="preserve"> and PhD level is the application of existing advanced mathematical </w:t>
            </w:r>
            <w:r w:rsidRPr="00030DDE">
              <w:rPr>
                <w:rFonts w:ascii="Arial" w:eastAsia="Calibri" w:hAnsi="Arial"/>
              </w:rPr>
              <w:lastRenderedPageBreak/>
              <w:t>techniques to a new and demanding problem or the further development of such techniques, algorithms or mathematical theory relevant to the practice of Operations Research and/or Quantitative Management.</w:t>
            </w:r>
          </w:p>
        </w:tc>
      </w:tr>
      <w:tr w:rsidR="00030DDE" w:rsidRPr="00030DDE" w14:paraId="0ECA56CA"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DE1D37"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lastRenderedPageBreak/>
              <w:t xml:space="preserve">Reading: </w:t>
            </w:r>
          </w:p>
          <w:p w14:paraId="1D137EE1"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Subject Field</w:t>
            </w:r>
          </w:p>
          <w:p w14:paraId="0FF7448C" w14:textId="77777777" w:rsidR="00030DDE" w:rsidRPr="00030DDE" w:rsidRDefault="00030DDE" w:rsidP="00030DDE">
            <w:pPr>
              <w:spacing w:after="0" w:line="240" w:lineRule="auto"/>
              <w:rPr>
                <w:rFonts w:ascii="Arial" w:eastAsia="Calibri" w:hAnsi="Arial"/>
              </w:rPr>
            </w:pP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0D7B4A" w14:textId="77777777" w:rsidR="00030DDE" w:rsidRPr="00030DDE" w:rsidRDefault="00030DDE" w:rsidP="00030DDE">
            <w:pPr>
              <w:numPr>
                <w:ilvl w:val="0"/>
                <w:numId w:val="3"/>
              </w:numPr>
              <w:spacing w:after="0" w:line="240" w:lineRule="auto"/>
              <w:rPr>
                <w:rFonts w:ascii="Arial" w:eastAsia="Calibri" w:hAnsi="Arial"/>
              </w:rPr>
            </w:pPr>
            <w:r w:rsidRPr="00030DDE">
              <w:rPr>
                <w:rFonts w:ascii="Arial" w:eastAsia="Calibri" w:hAnsi="Arial"/>
              </w:rPr>
              <w:t xml:space="preserve">Peter </w:t>
            </w:r>
            <w:proofErr w:type="spellStart"/>
            <w:r w:rsidRPr="00030DDE">
              <w:rPr>
                <w:rFonts w:ascii="Arial" w:eastAsia="Calibri" w:hAnsi="Arial"/>
              </w:rPr>
              <w:t>Mörters</w:t>
            </w:r>
            <w:proofErr w:type="spellEnd"/>
            <w:r w:rsidRPr="00030DDE">
              <w:rPr>
                <w:rFonts w:ascii="Arial" w:eastAsia="Calibri" w:hAnsi="Arial"/>
              </w:rPr>
              <w:t xml:space="preserve"> and Yuval Peres: Brownian Motion. Cambridge University Press, Cambridge Series in Statistical and Probabilistic Mathematics, Cambridge 2010, xii + 403 pp., ISBN 978-0-521-76018-8.</w:t>
            </w:r>
          </w:p>
          <w:p w14:paraId="4C3F83D9" w14:textId="77777777" w:rsidR="00030DDE" w:rsidRPr="00030DDE" w:rsidRDefault="00030DDE" w:rsidP="00030DDE">
            <w:pPr>
              <w:numPr>
                <w:ilvl w:val="0"/>
                <w:numId w:val="3"/>
              </w:numPr>
              <w:spacing w:after="0" w:line="240" w:lineRule="auto"/>
              <w:rPr>
                <w:rFonts w:ascii="Arial" w:eastAsia="Calibri" w:hAnsi="Arial"/>
              </w:rPr>
            </w:pPr>
            <w:r w:rsidRPr="00030DDE">
              <w:rPr>
                <w:rFonts w:ascii="Arial" w:eastAsia="Calibri" w:hAnsi="Arial"/>
              </w:rPr>
              <w:t>P. Billingsley, Probability and Measure (Wiley, 1st Edition 1976, 2nd Edition 1986, 3rd Edition, 1995, Anniversary Edition 2012 ).</w:t>
            </w:r>
          </w:p>
          <w:p w14:paraId="3BB1FDFD" w14:textId="77777777" w:rsidR="00030DDE" w:rsidRPr="00030DDE" w:rsidRDefault="00030DDE" w:rsidP="00030DDE">
            <w:pPr>
              <w:numPr>
                <w:ilvl w:val="0"/>
                <w:numId w:val="3"/>
              </w:numPr>
              <w:spacing w:after="0" w:line="240" w:lineRule="auto"/>
              <w:rPr>
                <w:rFonts w:ascii="Arial" w:eastAsia="Calibri" w:hAnsi="Arial"/>
              </w:rPr>
            </w:pPr>
            <w:r w:rsidRPr="00030DDE">
              <w:rPr>
                <w:rFonts w:ascii="Arial" w:eastAsia="Calibri" w:hAnsi="Arial"/>
              </w:rPr>
              <w:t>A. Shen and N. K. Vereshchagin, Computable Functions, American Math. Soc., 2003.</w:t>
            </w:r>
          </w:p>
          <w:p w14:paraId="3669AACD" w14:textId="77777777" w:rsidR="00030DDE" w:rsidRPr="00030DDE" w:rsidRDefault="00030DDE" w:rsidP="00030DDE">
            <w:pPr>
              <w:numPr>
                <w:ilvl w:val="0"/>
                <w:numId w:val="3"/>
              </w:numPr>
              <w:spacing w:after="0" w:line="240" w:lineRule="auto"/>
              <w:rPr>
                <w:rFonts w:ascii="Arial" w:eastAsia="Calibri" w:hAnsi="Arial"/>
              </w:rPr>
            </w:pPr>
            <w:r w:rsidRPr="00030DDE">
              <w:rPr>
                <w:rFonts w:ascii="Arial" w:eastAsia="Calibri" w:hAnsi="Arial"/>
              </w:rPr>
              <w:t xml:space="preserve">H. </w:t>
            </w:r>
            <w:proofErr w:type="spellStart"/>
            <w:r w:rsidRPr="00030DDE">
              <w:rPr>
                <w:rFonts w:ascii="Arial" w:eastAsia="Calibri" w:hAnsi="Arial"/>
              </w:rPr>
              <w:t>Dym</w:t>
            </w:r>
            <w:proofErr w:type="spellEnd"/>
            <w:r w:rsidRPr="00030DDE">
              <w:rPr>
                <w:rFonts w:ascii="Arial" w:eastAsia="Calibri" w:hAnsi="Arial"/>
              </w:rPr>
              <w:t xml:space="preserve"> and H.P. McKean, Fourier Series and Integrals, Academic Press, 1974.</w:t>
            </w:r>
          </w:p>
        </w:tc>
      </w:tr>
      <w:tr w:rsidR="00030DDE" w:rsidRPr="00030DDE" w14:paraId="282B1731"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702E78"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 xml:space="preserve">Reading: </w:t>
            </w:r>
          </w:p>
          <w:p w14:paraId="01B37615" w14:textId="77777777" w:rsidR="00030DDE" w:rsidRPr="00030DDE" w:rsidRDefault="00030DDE" w:rsidP="00030DDE">
            <w:pPr>
              <w:spacing w:after="0" w:line="240" w:lineRule="auto"/>
              <w:rPr>
                <w:rFonts w:ascii="Arial" w:eastAsia="Calibri" w:hAnsi="Arial"/>
                <w:lang w:val="fr-FR"/>
              </w:rPr>
            </w:pPr>
            <w:r w:rsidRPr="00030DDE">
              <w:rPr>
                <w:rFonts w:ascii="Arial" w:eastAsia="Calibri" w:hAnsi="Arial"/>
                <w:b/>
                <w:bCs/>
              </w:rPr>
              <w:t>Research Methodology</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C5B7DA" w14:textId="77777777" w:rsidR="00030DDE" w:rsidRPr="00030DDE" w:rsidRDefault="00030DDE" w:rsidP="00030DDE">
            <w:pPr>
              <w:numPr>
                <w:ilvl w:val="0"/>
                <w:numId w:val="2"/>
              </w:numPr>
              <w:spacing w:after="0" w:line="240" w:lineRule="auto"/>
              <w:rPr>
                <w:rFonts w:ascii="Arial" w:eastAsia="Cambria" w:hAnsi="Arial"/>
                <w:lang w:val="en-US" w:bidi="ar-SA"/>
              </w:rPr>
            </w:pPr>
            <w:r w:rsidRPr="00030DDE">
              <w:rPr>
                <w:rFonts w:ascii="Arial" w:eastAsia="Cambria" w:hAnsi="Arial"/>
                <w:lang w:val="en-US" w:bidi="ar-SA"/>
              </w:rPr>
              <w:t>Departmental Honours project study material.</w:t>
            </w:r>
          </w:p>
        </w:tc>
      </w:tr>
      <w:tr w:rsidR="00030DDE" w:rsidRPr="00030DDE" w14:paraId="64040EDD"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82579FC"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Resources: Scholar Community</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C58173" w14:textId="77777777" w:rsidR="00030DDE" w:rsidRPr="00030DDE" w:rsidRDefault="00030DDE" w:rsidP="00030DDE">
            <w:pPr>
              <w:spacing w:after="0" w:line="240" w:lineRule="auto"/>
              <w:jc w:val="both"/>
              <w:rPr>
                <w:rFonts w:ascii="Arial" w:eastAsia="Calibri" w:hAnsi="Arial"/>
              </w:rPr>
            </w:pPr>
            <w:r w:rsidRPr="00030DDE">
              <w:rPr>
                <w:rFonts w:ascii="Arial" w:eastAsia="Calibri" w:hAnsi="Arial"/>
              </w:rPr>
              <w:t>N/A</w:t>
            </w:r>
          </w:p>
        </w:tc>
      </w:tr>
      <w:tr w:rsidR="00030DDE" w:rsidRPr="00030DDE" w14:paraId="46A0A1B5" w14:textId="77777777" w:rsidTr="00030DDE">
        <w:trPr>
          <w:trHeight w:val="276"/>
        </w:trPr>
        <w:tc>
          <w:tcPr>
            <w:tcW w:w="9906" w:type="dxa"/>
            <w:gridSpan w:val="4"/>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0ABB1851" w14:textId="77777777" w:rsidR="00030DDE" w:rsidRPr="00030DDE" w:rsidRDefault="00030DDE" w:rsidP="00030DDE">
            <w:pPr>
              <w:spacing w:after="0" w:line="240" w:lineRule="auto"/>
              <w:rPr>
                <w:rFonts w:ascii="Arial" w:eastAsia="Calibri" w:hAnsi="Arial"/>
              </w:rPr>
            </w:pPr>
            <w:r w:rsidRPr="00030DDE">
              <w:rPr>
                <w:rFonts w:ascii="Arial" w:eastAsia="Calibri" w:hAnsi="Arial"/>
                <w:b/>
              </w:rPr>
              <w:t xml:space="preserve">Potential M&amp;D Research Focus </w:t>
            </w:r>
          </w:p>
        </w:tc>
      </w:tr>
      <w:tr w:rsidR="00030DDE" w:rsidRPr="00030DDE" w14:paraId="7F2C2101" w14:textId="77777777" w:rsidTr="00030DDE">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1B688522" w14:textId="77777777" w:rsidR="00030DDE" w:rsidRPr="00030DDE" w:rsidRDefault="00030DDE" w:rsidP="00030DDE">
            <w:pPr>
              <w:spacing w:after="0" w:line="240" w:lineRule="auto"/>
              <w:rPr>
                <w:rFonts w:ascii="Arial" w:eastAsia="Calibri" w:hAnsi="Arial"/>
                <w:b/>
              </w:rPr>
            </w:pPr>
            <w:r w:rsidRPr="00030DDE">
              <w:rPr>
                <w:rFonts w:ascii="Arial" w:eastAsia="Calibri" w:hAnsi="Arial"/>
                <w:b/>
              </w:rPr>
              <w:t>Unit of Analysis</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13C81DCE" w14:textId="77777777" w:rsidR="00030DDE" w:rsidRPr="00030DDE" w:rsidRDefault="00030DDE" w:rsidP="00030DDE">
            <w:pPr>
              <w:spacing w:after="0" w:line="240" w:lineRule="auto"/>
              <w:rPr>
                <w:rFonts w:ascii="Arial" w:eastAsia="Calibri" w:hAnsi="Arial"/>
                <w:b/>
              </w:rPr>
            </w:pPr>
            <w:r w:rsidRPr="00030DDE">
              <w:rPr>
                <w:rFonts w:ascii="Arial" w:eastAsia="Calibri" w:hAnsi="Arial"/>
                <w:b/>
              </w:rPr>
              <w:t>Research Focus</w:t>
            </w:r>
          </w:p>
        </w:tc>
      </w:tr>
      <w:tr w:rsidR="00030DDE" w:rsidRPr="00030DDE" w14:paraId="38CF2B29"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FB13E7" w14:textId="77777777" w:rsidR="00030DDE" w:rsidRPr="00030DDE" w:rsidRDefault="00030DDE" w:rsidP="00030DDE">
            <w:pPr>
              <w:spacing w:after="0" w:line="240" w:lineRule="auto"/>
              <w:rPr>
                <w:rFonts w:ascii="Arial" w:eastAsia="Calibri" w:hAnsi="Arial"/>
                <w:b/>
              </w:rPr>
            </w:pP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377E86"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We are working on the linking of the fractal geometry of Brownian motion with algorithmic randomness. New links with Fourier analysis are being studied. Results on the interplay between algorithmic randomness and symmetry in dynamical systems are being explored. The identification of Ramsey properties of </w:t>
            </w:r>
            <w:proofErr w:type="spellStart"/>
            <w:r w:rsidRPr="00030DDE">
              <w:rPr>
                <w:rFonts w:ascii="Arial" w:eastAsia="Calibri" w:hAnsi="Arial"/>
              </w:rPr>
              <w:t>Fraïsse</w:t>
            </w:r>
            <w:proofErr w:type="spellEnd"/>
            <w:r w:rsidRPr="00030DDE">
              <w:rPr>
                <w:rFonts w:ascii="Arial" w:eastAsia="Calibri" w:hAnsi="Arial"/>
              </w:rPr>
              <w:t xml:space="preserve"> first order structures in terms of the Gelfand theory of the symmetry group of the structure is under investigation.</w:t>
            </w:r>
          </w:p>
          <w:p w14:paraId="04FDD351"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We looked at Ito integration with respect to Brownian motion in an effective setting. We are now preparing a paper on constructing local time of effective Brownian motion in a </w:t>
            </w:r>
            <w:proofErr w:type="spellStart"/>
            <w:r w:rsidRPr="00030DDE">
              <w:rPr>
                <w:rFonts w:ascii="Arial" w:eastAsia="Calibri" w:hAnsi="Arial"/>
              </w:rPr>
              <w:t>layerwise</w:t>
            </w:r>
            <w:proofErr w:type="spellEnd"/>
            <w:r w:rsidRPr="00030DDE">
              <w:rPr>
                <w:rFonts w:ascii="Arial" w:eastAsia="Calibri" w:hAnsi="Arial"/>
              </w:rPr>
              <w:t xml:space="preserve"> computable manner by exploiting recent developments (</w:t>
            </w:r>
            <w:proofErr w:type="spellStart"/>
            <w:r w:rsidRPr="00030DDE">
              <w:rPr>
                <w:rFonts w:ascii="Arial" w:eastAsia="Calibri" w:hAnsi="Arial"/>
              </w:rPr>
              <w:t>Hoyrup</w:t>
            </w:r>
            <w:proofErr w:type="spellEnd"/>
            <w:r w:rsidRPr="00030DDE">
              <w:rPr>
                <w:rFonts w:ascii="Arial" w:eastAsia="Calibri" w:hAnsi="Arial"/>
              </w:rPr>
              <w:t xml:space="preserve">, Rojas) in computable measure theory and some of our own results on the Fourier properties of the zero sets of Brownian motion. Results (with Arno Pauly, Cambridge) on the effective geometry of Brownian motion in the context </w:t>
            </w:r>
            <w:proofErr w:type="spellStart"/>
            <w:r w:rsidRPr="00030DDE">
              <w:rPr>
                <w:rFonts w:ascii="Arial" w:eastAsia="Calibri" w:hAnsi="Arial"/>
              </w:rPr>
              <w:t>Weihrauch</w:t>
            </w:r>
            <w:proofErr w:type="spellEnd"/>
            <w:r w:rsidRPr="00030DDE">
              <w:rPr>
                <w:rFonts w:ascii="Arial" w:eastAsia="Calibri" w:hAnsi="Arial"/>
              </w:rPr>
              <w:t xml:space="preserve"> degrees were established and in the process of further development.</w:t>
            </w:r>
          </w:p>
          <w:p w14:paraId="18A08EFD" w14:textId="77777777" w:rsidR="00030DDE" w:rsidRPr="00030DDE" w:rsidRDefault="00030DDE" w:rsidP="00030DDE">
            <w:pPr>
              <w:spacing w:after="0" w:line="240" w:lineRule="auto"/>
              <w:rPr>
                <w:rFonts w:ascii="Arial" w:eastAsia="Calibri" w:hAnsi="Arial"/>
              </w:rPr>
            </w:pPr>
            <w:r w:rsidRPr="00030DDE">
              <w:rPr>
                <w:rFonts w:ascii="Arial" w:eastAsia="Calibri" w:hAnsi="Arial"/>
              </w:rPr>
              <w:t>More generally, we are interested in the broad theme of using Kolmogorov complexity and Algorithmic randomness to find effective versions of probabilistic phenomena. We also study the relations between computability and Kolmogorov complexity.</w:t>
            </w:r>
          </w:p>
          <w:p w14:paraId="629A3B1A" w14:textId="77777777" w:rsidR="00030DDE" w:rsidRPr="00030DDE" w:rsidRDefault="00030DDE" w:rsidP="00030DDE">
            <w:pPr>
              <w:spacing w:after="0" w:line="240" w:lineRule="auto"/>
              <w:rPr>
                <w:rFonts w:ascii="Arial" w:eastAsia="Calibri" w:hAnsi="Arial"/>
              </w:rPr>
            </w:pPr>
            <w:r w:rsidRPr="00030DDE">
              <w:rPr>
                <w:rFonts w:ascii="Arial" w:eastAsia="Calibri" w:hAnsi="Arial"/>
              </w:rPr>
              <w:t>We also work on the conceptual issues in quantum computation and quantum information theory.</w:t>
            </w:r>
          </w:p>
          <w:p w14:paraId="51DA4151" w14:textId="77777777" w:rsidR="00030DDE" w:rsidRPr="00030DDE" w:rsidRDefault="00030DDE" w:rsidP="00030DDE">
            <w:pPr>
              <w:spacing w:after="0" w:line="240" w:lineRule="auto"/>
              <w:rPr>
                <w:rFonts w:ascii="Arial" w:eastAsia="Calibri" w:hAnsi="Arial"/>
              </w:rPr>
            </w:pPr>
          </w:p>
          <w:p w14:paraId="3D089758" w14:textId="77777777" w:rsidR="00030DDE" w:rsidRPr="00030DDE" w:rsidRDefault="00030DDE" w:rsidP="00030DDE">
            <w:pPr>
              <w:spacing w:after="0" w:line="240" w:lineRule="auto"/>
              <w:rPr>
                <w:rFonts w:ascii="Arial" w:eastAsia="Calibri" w:hAnsi="Arial"/>
                <w:b/>
              </w:rPr>
            </w:pPr>
            <w:r w:rsidRPr="00030DDE">
              <w:rPr>
                <w:rFonts w:ascii="Arial" w:eastAsia="Calibri" w:hAnsi="Arial"/>
                <w:b/>
              </w:rPr>
              <w:t>Some recent papers:</w:t>
            </w:r>
          </w:p>
          <w:p w14:paraId="0DA2D96C" w14:textId="77777777" w:rsidR="00030DDE" w:rsidRPr="00030DDE" w:rsidRDefault="00030DDE" w:rsidP="00030DDE">
            <w:pPr>
              <w:spacing w:after="0" w:line="240" w:lineRule="auto"/>
              <w:rPr>
                <w:rFonts w:ascii="Arial" w:eastAsia="Calibri" w:hAnsi="Arial"/>
                <w:b/>
              </w:rPr>
            </w:pPr>
          </w:p>
          <w:p w14:paraId="3B7BBE87"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1.  George Davie, Decidable </w:t>
            </w:r>
            <w:proofErr w:type="spellStart"/>
            <w:r w:rsidRPr="00030DDE">
              <w:rPr>
                <w:rFonts w:ascii="Arial" w:eastAsia="Calibri" w:hAnsi="Arial"/>
              </w:rPr>
              <w:t>lim</w:t>
            </w:r>
            <w:proofErr w:type="spellEnd"/>
            <w:r w:rsidRPr="00030DDE">
              <w:rPr>
                <w:rFonts w:ascii="Arial" w:eastAsia="Calibri" w:hAnsi="Arial"/>
              </w:rPr>
              <w:t xml:space="preserve"> sup and </w:t>
            </w:r>
            <w:proofErr w:type="spellStart"/>
            <w:r w:rsidRPr="00030DDE">
              <w:rPr>
                <w:rFonts w:ascii="Arial" w:eastAsia="Calibri" w:hAnsi="Arial"/>
              </w:rPr>
              <w:t>Borel</w:t>
            </w:r>
            <w:proofErr w:type="spellEnd"/>
            <w:r w:rsidRPr="00030DDE">
              <w:rPr>
                <w:rFonts w:ascii="Arial" w:eastAsia="Calibri" w:hAnsi="Arial"/>
              </w:rPr>
              <w:t>–</w:t>
            </w:r>
            <w:proofErr w:type="spellStart"/>
            <w:r w:rsidRPr="00030DDE">
              <w:rPr>
                <w:rFonts w:ascii="Arial" w:eastAsia="Calibri" w:hAnsi="Arial"/>
              </w:rPr>
              <w:t>Cantelli</w:t>
            </w:r>
            <w:proofErr w:type="spellEnd"/>
            <w:r w:rsidRPr="00030DDE">
              <w:rPr>
                <w:rFonts w:ascii="Arial" w:eastAsia="Calibri" w:hAnsi="Arial"/>
              </w:rPr>
              <w:t xml:space="preserve">-like lemmas for random sequences. Statist. </w:t>
            </w:r>
            <w:proofErr w:type="spellStart"/>
            <w:r w:rsidRPr="00030DDE">
              <w:rPr>
                <w:rFonts w:ascii="Arial" w:eastAsia="Calibri" w:hAnsi="Arial"/>
              </w:rPr>
              <w:t>Probab</w:t>
            </w:r>
            <w:proofErr w:type="spellEnd"/>
            <w:r w:rsidRPr="00030DDE">
              <w:rPr>
                <w:rFonts w:ascii="Arial" w:eastAsia="Calibri" w:hAnsi="Arial"/>
              </w:rPr>
              <w:t>. Lett. 83 (2013), no. 1, 278–285</w:t>
            </w:r>
          </w:p>
          <w:p w14:paraId="15492706" w14:textId="77777777" w:rsidR="00030DDE" w:rsidRPr="00030DDE" w:rsidRDefault="00030DDE" w:rsidP="00030DDE">
            <w:pPr>
              <w:spacing w:after="0" w:line="240" w:lineRule="auto"/>
              <w:rPr>
                <w:rFonts w:ascii="Arial" w:eastAsia="Calibri" w:hAnsi="Arial"/>
              </w:rPr>
            </w:pPr>
          </w:p>
          <w:p w14:paraId="326ACCD3" w14:textId="77777777" w:rsidR="00030DDE" w:rsidRPr="00030DDE" w:rsidRDefault="00030DDE" w:rsidP="00030DDE">
            <w:pPr>
              <w:spacing w:after="0" w:line="240" w:lineRule="auto"/>
              <w:rPr>
                <w:rFonts w:ascii="Arial" w:eastAsia="Calibri" w:hAnsi="Arial"/>
              </w:rPr>
            </w:pPr>
            <w:r w:rsidRPr="00030DDE">
              <w:rPr>
                <w:rFonts w:ascii="Arial" w:eastAsia="Calibri" w:hAnsi="Arial"/>
              </w:rPr>
              <w:lastRenderedPageBreak/>
              <w:t xml:space="preserve">2. George Davie, Constraints placed on random sequences by their compressibility. Statist. </w:t>
            </w:r>
            <w:proofErr w:type="spellStart"/>
            <w:r w:rsidRPr="00030DDE">
              <w:rPr>
                <w:rFonts w:ascii="Arial" w:eastAsia="Calibri" w:hAnsi="Arial"/>
              </w:rPr>
              <w:t>Probab</w:t>
            </w:r>
            <w:proofErr w:type="spellEnd"/>
            <w:r w:rsidRPr="00030DDE">
              <w:rPr>
                <w:rFonts w:ascii="Arial" w:eastAsia="Calibri" w:hAnsi="Arial"/>
              </w:rPr>
              <w:t>. Lett.82 (2012), no. 7, 1474–1478</w:t>
            </w:r>
          </w:p>
          <w:p w14:paraId="4640849B" w14:textId="77777777" w:rsidR="00030DDE" w:rsidRPr="00030DDE" w:rsidRDefault="00030DDE" w:rsidP="00030DDE">
            <w:pPr>
              <w:spacing w:after="0" w:line="240" w:lineRule="auto"/>
              <w:rPr>
                <w:rFonts w:ascii="Arial" w:eastAsia="Calibri" w:hAnsi="Arial"/>
              </w:rPr>
            </w:pPr>
          </w:p>
          <w:p w14:paraId="342C12DD"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3. Willem </w:t>
            </w:r>
            <w:proofErr w:type="spellStart"/>
            <w:r w:rsidRPr="00030DDE">
              <w:rPr>
                <w:rFonts w:ascii="Arial" w:eastAsia="Calibri" w:hAnsi="Arial"/>
              </w:rPr>
              <w:t>Fouché</w:t>
            </w:r>
            <w:proofErr w:type="spellEnd"/>
            <w:r w:rsidRPr="00030DDE">
              <w:rPr>
                <w:rFonts w:ascii="Arial" w:eastAsia="Calibri" w:hAnsi="Arial"/>
              </w:rPr>
              <w:t xml:space="preserve">, Johannes </w:t>
            </w:r>
            <w:proofErr w:type="spellStart"/>
            <w:r w:rsidRPr="00030DDE">
              <w:rPr>
                <w:rFonts w:ascii="Arial" w:eastAsia="Calibri" w:hAnsi="Arial"/>
              </w:rPr>
              <w:t>Heidema</w:t>
            </w:r>
            <w:proofErr w:type="spellEnd"/>
            <w:r w:rsidRPr="00030DDE">
              <w:rPr>
                <w:rFonts w:ascii="Arial" w:eastAsia="Calibri" w:hAnsi="Arial"/>
              </w:rPr>
              <w:t xml:space="preserve">, Glyn </w:t>
            </w:r>
            <w:proofErr w:type="spellStart"/>
            <w:r w:rsidRPr="00030DDE">
              <w:rPr>
                <w:rFonts w:ascii="Arial" w:eastAsia="Calibri" w:hAnsi="Arial"/>
              </w:rPr>
              <w:t>Jones,Petrus</w:t>
            </w:r>
            <w:proofErr w:type="spellEnd"/>
            <w:r w:rsidRPr="00030DDE">
              <w:rPr>
                <w:rFonts w:ascii="Arial" w:eastAsia="Calibri" w:hAnsi="Arial"/>
              </w:rPr>
              <w:t xml:space="preserve"> H. Potgieter, Universality and programmability of quantum computers, Theoretical Computer Science 403 (2008) 121–129.</w:t>
            </w:r>
          </w:p>
          <w:p w14:paraId="19DC78FC" w14:textId="77777777" w:rsidR="00030DDE" w:rsidRPr="00030DDE" w:rsidRDefault="00030DDE" w:rsidP="00030DDE">
            <w:pPr>
              <w:spacing w:after="0" w:line="240" w:lineRule="auto"/>
              <w:rPr>
                <w:rFonts w:ascii="Arial" w:eastAsia="Calibri" w:hAnsi="Arial"/>
              </w:rPr>
            </w:pPr>
          </w:p>
          <w:p w14:paraId="3A1A2713"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4. Willem L </w:t>
            </w:r>
            <w:proofErr w:type="spellStart"/>
            <w:r w:rsidRPr="00030DDE">
              <w:rPr>
                <w:rFonts w:ascii="Arial" w:eastAsia="Calibri" w:hAnsi="Arial"/>
              </w:rPr>
              <w:t>Fouché</w:t>
            </w:r>
            <w:proofErr w:type="spellEnd"/>
            <w:r w:rsidRPr="00030DDE">
              <w:rPr>
                <w:rFonts w:ascii="Arial" w:eastAsia="Calibri" w:hAnsi="Arial"/>
              </w:rPr>
              <w:t xml:space="preserve">, Diophantine properties of Brownian motion: recursive aspects. Logic, Computation, Hierarchies (Festschrift in honour of Victor L. </w:t>
            </w:r>
            <w:proofErr w:type="spellStart"/>
            <w:r w:rsidRPr="00030DDE">
              <w:rPr>
                <w:rFonts w:ascii="Arial" w:eastAsia="Calibri" w:hAnsi="Arial"/>
              </w:rPr>
              <w:t>Selivanov</w:t>
            </w:r>
            <w:proofErr w:type="spellEnd"/>
            <w:r w:rsidRPr="00030DDE">
              <w:rPr>
                <w:rFonts w:ascii="Arial" w:eastAsia="Calibri" w:hAnsi="Arial"/>
              </w:rPr>
              <w:t xml:space="preserve">) (V. </w:t>
            </w:r>
            <w:proofErr w:type="spellStart"/>
            <w:r w:rsidRPr="00030DDE">
              <w:rPr>
                <w:rFonts w:ascii="Arial" w:eastAsia="Calibri" w:hAnsi="Arial"/>
              </w:rPr>
              <w:t>Brattka</w:t>
            </w:r>
            <w:proofErr w:type="spellEnd"/>
            <w:r w:rsidRPr="00030DDE">
              <w:rPr>
                <w:rFonts w:ascii="Arial" w:eastAsia="Calibri" w:hAnsi="Arial"/>
              </w:rPr>
              <w:t xml:space="preserve">, H. Diener, D. </w:t>
            </w:r>
            <w:proofErr w:type="spellStart"/>
            <w:r w:rsidRPr="00030DDE">
              <w:rPr>
                <w:rFonts w:ascii="Arial" w:eastAsia="Calibri" w:hAnsi="Arial"/>
              </w:rPr>
              <w:t>Spreen</w:t>
            </w:r>
            <w:proofErr w:type="spellEnd"/>
            <w:r w:rsidRPr="00030DDE">
              <w:rPr>
                <w:rFonts w:ascii="Arial" w:eastAsia="Calibri" w:hAnsi="Arial"/>
              </w:rPr>
              <w:t xml:space="preserve">, eds.), </w:t>
            </w:r>
            <w:proofErr w:type="spellStart"/>
            <w:r w:rsidRPr="00030DDE">
              <w:rPr>
                <w:rFonts w:ascii="Arial" w:eastAsia="Calibri" w:hAnsi="Arial"/>
              </w:rPr>
              <w:t>DeGruyter</w:t>
            </w:r>
            <w:proofErr w:type="spellEnd"/>
            <w:r w:rsidRPr="00030DDE">
              <w:rPr>
                <w:rFonts w:ascii="Arial" w:eastAsia="Calibri" w:hAnsi="Arial"/>
              </w:rPr>
              <w:t>, Berlin, (2014) 139-156. arXiv:1409.1752</w:t>
            </w:r>
          </w:p>
          <w:p w14:paraId="1859E157" w14:textId="77777777" w:rsidR="00030DDE" w:rsidRPr="00030DDE" w:rsidRDefault="00030DDE" w:rsidP="00030DDE">
            <w:pPr>
              <w:spacing w:after="0" w:line="240" w:lineRule="auto"/>
              <w:rPr>
                <w:rFonts w:ascii="Arial" w:eastAsia="Calibri" w:hAnsi="Arial"/>
              </w:rPr>
            </w:pPr>
          </w:p>
          <w:p w14:paraId="4B268D7D"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5. Willem L </w:t>
            </w:r>
            <w:proofErr w:type="spellStart"/>
            <w:r w:rsidRPr="00030DDE">
              <w:rPr>
                <w:rFonts w:ascii="Arial" w:eastAsia="Calibri" w:hAnsi="Arial"/>
              </w:rPr>
              <w:t>Fouché</w:t>
            </w:r>
            <w:proofErr w:type="spellEnd"/>
            <w:r w:rsidRPr="00030DDE">
              <w:rPr>
                <w:rFonts w:ascii="Arial" w:eastAsia="Calibri" w:hAnsi="Arial"/>
              </w:rPr>
              <w:t xml:space="preserve">, Safari Mukeru and George Davie, Fourier Spectra of measures associated with algorithmically random Brownian motion. Logical Methods in Computer Science, (Festschrift in honour of Dieter </w:t>
            </w:r>
            <w:proofErr w:type="spellStart"/>
            <w:r w:rsidRPr="00030DDE">
              <w:rPr>
                <w:rFonts w:ascii="Arial" w:eastAsia="Calibri" w:hAnsi="Arial"/>
              </w:rPr>
              <w:t>Spreen</w:t>
            </w:r>
            <w:proofErr w:type="spellEnd"/>
            <w:r w:rsidRPr="00030DDE">
              <w:rPr>
                <w:rFonts w:ascii="Arial" w:eastAsia="Calibri" w:hAnsi="Arial"/>
              </w:rPr>
              <w:t>), 10 (3:20) (2014), 1-24, doi:10.2168/LMCS(3:20)2014.</w:t>
            </w:r>
          </w:p>
          <w:p w14:paraId="210EC7CF" w14:textId="77777777" w:rsidR="00030DDE" w:rsidRPr="00030DDE" w:rsidRDefault="00030DDE" w:rsidP="00030DDE">
            <w:pPr>
              <w:spacing w:after="0" w:line="240" w:lineRule="auto"/>
              <w:rPr>
                <w:rFonts w:ascii="Arial" w:eastAsia="Calibri" w:hAnsi="Arial"/>
              </w:rPr>
            </w:pPr>
          </w:p>
          <w:p w14:paraId="4F140A0B"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6. Safari Mukeru, The descriptive complexity of stochastic integration. Journal of Complexity, Volume 31, Issue 1, February 2015, Pages 57-74 </w:t>
            </w:r>
          </w:p>
          <w:p w14:paraId="4ED22A87" w14:textId="77777777" w:rsidR="00030DDE" w:rsidRPr="00030DDE" w:rsidRDefault="00030DDE" w:rsidP="00030DDE">
            <w:pPr>
              <w:spacing w:after="0" w:line="240" w:lineRule="auto"/>
              <w:rPr>
                <w:rFonts w:ascii="Arial" w:eastAsia="Calibri" w:hAnsi="Arial"/>
              </w:rPr>
            </w:pPr>
          </w:p>
          <w:p w14:paraId="6FB65169"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7. Paul Potgieter, Arithmetic Progressions in Salem-Type Subsets of the Integers, J Fourier Anal </w:t>
            </w:r>
            <w:proofErr w:type="spellStart"/>
            <w:r w:rsidRPr="00030DDE">
              <w:rPr>
                <w:rFonts w:ascii="Arial" w:eastAsia="Calibri" w:hAnsi="Arial"/>
              </w:rPr>
              <w:t>Appl</w:t>
            </w:r>
            <w:proofErr w:type="spellEnd"/>
            <w:r w:rsidRPr="00030DDE">
              <w:rPr>
                <w:rFonts w:ascii="Arial" w:eastAsia="Calibri" w:hAnsi="Arial"/>
              </w:rPr>
              <w:t xml:space="preserve"> (2011) 17:1138-1151. </w:t>
            </w:r>
          </w:p>
          <w:p w14:paraId="405E1737" w14:textId="77777777" w:rsidR="00030DDE" w:rsidRPr="00030DDE" w:rsidRDefault="00030DDE" w:rsidP="00030DDE">
            <w:pPr>
              <w:spacing w:after="0" w:line="240" w:lineRule="auto"/>
              <w:rPr>
                <w:rFonts w:ascii="Arial" w:eastAsia="Calibri" w:hAnsi="Arial"/>
              </w:rPr>
            </w:pPr>
          </w:p>
          <w:p w14:paraId="74AD6C5F"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8. Petrus H Potgieter, Computable </w:t>
            </w:r>
            <w:proofErr w:type="gramStart"/>
            <w:r w:rsidRPr="00030DDE">
              <w:rPr>
                <w:rFonts w:ascii="Arial" w:eastAsia="Calibri" w:hAnsi="Arial"/>
              </w:rPr>
              <w:t>counter-examples</w:t>
            </w:r>
            <w:proofErr w:type="gramEnd"/>
            <w:r w:rsidRPr="00030DDE">
              <w:rPr>
                <w:rFonts w:ascii="Arial" w:eastAsia="Calibri" w:hAnsi="Arial"/>
              </w:rPr>
              <w:t xml:space="preserve"> to the Brouwer fixed-point theorem, arXiv:0804.3199 (2008)</w:t>
            </w:r>
          </w:p>
          <w:p w14:paraId="3C237F15" w14:textId="77777777" w:rsidR="00030DDE" w:rsidRPr="00030DDE" w:rsidRDefault="00030DDE" w:rsidP="00030DDE">
            <w:pPr>
              <w:spacing w:after="0" w:line="240" w:lineRule="auto"/>
              <w:rPr>
                <w:rFonts w:ascii="Arial" w:eastAsia="Cambria" w:hAnsi="Arial"/>
                <w:lang w:val="en-US" w:bidi="ar-SA"/>
              </w:rPr>
            </w:pPr>
          </w:p>
        </w:tc>
      </w:tr>
    </w:tbl>
    <w:p w14:paraId="7EB79843" w14:textId="77777777" w:rsidR="00BC44B6" w:rsidRDefault="00BC44B6" w:rsidP="00BC44B6">
      <w:pPr>
        <w:rPr>
          <w:rFonts w:ascii="Arial" w:hAnsi="Arial"/>
          <w:b/>
          <w:bCs/>
        </w:rPr>
      </w:pPr>
    </w:p>
    <w:p w14:paraId="64593068" w14:textId="77777777" w:rsidR="00030DDE" w:rsidRDefault="00030DDE" w:rsidP="00BC44B6">
      <w:pPr>
        <w:rPr>
          <w:rFonts w:ascii="Arial" w:hAnsi="Arial"/>
          <w:b/>
          <w:bCs/>
        </w:rPr>
      </w:pPr>
    </w:p>
    <w:p w14:paraId="4CA2FF8A" w14:textId="77777777" w:rsidR="00030DDE" w:rsidRDefault="00030DDE" w:rsidP="00BC44B6">
      <w:pPr>
        <w:rPr>
          <w:rFonts w:ascii="Arial" w:hAnsi="Arial"/>
          <w:b/>
          <w:bCs/>
        </w:rPr>
      </w:pPr>
    </w:p>
    <w:p w14:paraId="24323158" w14:textId="77777777" w:rsidR="00030DDE" w:rsidRDefault="00030DDE" w:rsidP="00BC44B6">
      <w:pPr>
        <w:rPr>
          <w:rFonts w:ascii="Arial" w:hAnsi="Arial"/>
          <w:b/>
          <w:bCs/>
        </w:rPr>
      </w:pPr>
    </w:p>
    <w:p w14:paraId="349BB923" w14:textId="77777777" w:rsidR="00030DDE" w:rsidRPr="00BC44B6" w:rsidRDefault="00030DDE" w:rsidP="00BC44B6">
      <w:pPr>
        <w:rPr>
          <w:rFonts w:ascii="Arial" w:hAnsi="Arial"/>
          <w:b/>
          <w:bCs/>
        </w:rPr>
      </w:pPr>
    </w:p>
    <w:p w14:paraId="551A4815" w14:textId="77777777" w:rsidR="00BC44B6" w:rsidRPr="0015723D" w:rsidRDefault="00BC44B6" w:rsidP="00BC44B6">
      <w:pPr>
        <w:spacing w:after="0" w:line="240" w:lineRule="auto"/>
        <w:rPr>
          <w:rFonts w:ascii="Arial" w:hAnsi="Arial"/>
        </w:rPr>
      </w:pPr>
    </w:p>
    <w:p w14:paraId="6C4C3BB2" w14:textId="77777777" w:rsidR="006367D8" w:rsidRDefault="006367D8"/>
    <w:sectPr w:rsidR="006367D8">
      <w:headerReference w:type="default" r:id="rId12"/>
      <w:pgSz w:w="11906" w:h="16838"/>
      <w:pgMar w:top="1440" w:right="1440" w:bottom="1440" w:left="1440" w:header="708" w:footer="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432FD7" w14:textId="77777777" w:rsidR="00304F10" w:rsidRDefault="00304F10" w:rsidP="00BC44B6">
      <w:pPr>
        <w:spacing w:after="0" w:line="240" w:lineRule="auto"/>
      </w:pPr>
      <w:r>
        <w:separator/>
      </w:r>
    </w:p>
  </w:endnote>
  <w:endnote w:type="continuationSeparator" w:id="0">
    <w:p w14:paraId="5AE5D37C" w14:textId="77777777" w:rsidR="00304F10" w:rsidRDefault="00304F10" w:rsidP="00BC44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9B1559" w14:textId="77777777" w:rsidR="00304F10" w:rsidRDefault="00304F10" w:rsidP="00BC44B6">
      <w:pPr>
        <w:spacing w:after="0" w:line="240" w:lineRule="auto"/>
      </w:pPr>
      <w:r>
        <w:separator/>
      </w:r>
    </w:p>
  </w:footnote>
  <w:footnote w:type="continuationSeparator" w:id="0">
    <w:p w14:paraId="14E457B2" w14:textId="77777777" w:rsidR="00304F10" w:rsidRDefault="00304F10" w:rsidP="00BC44B6">
      <w:pPr>
        <w:spacing w:after="0" w:line="240" w:lineRule="auto"/>
      </w:pPr>
      <w:r>
        <w:continuationSeparator/>
      </w:r>
    </w:p>
  </w:footnote>
  <w:footnote w:id="1">
    <w:p w14:paraId="1D3E082D" w14:textId="77777777" w:rsidR="00030DDE" w:rsidRDefault="00030DDE" w:rsidP="00030DDE">
      <w:pPr>
        <w:pStyle w:val="FootnoteText"/>
        <w:jc w:val="both"/>
      </w:pPr>
      <w:r>
        <w:rPr>
          <w:rStyle w:val="FootnoteCharacters"/>
        </w:rPr>
        <w:footnoteRef/>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682A2" w14:textId="59F7A401" w:rsidR="00EB3071" w:rsidRPr="00EB3071" w:rsidRDefault="003F504F">
    <w:pPr>
      <w:pStyle w:val="Header"/>
      <w:jc w:val="right"/>
      <w:rPr>
        <w:rFonts w:ascii="Arial" w:hAnsi="Arial"/>
      </w:rPr>
    </w:pPr>
    <w:r w:rsidRPr="00EB3071">
      <w:rPr>
        <w:rFonts w:ascii="Arial" w:hAnsi="Arial"/>
        <w:b/>
        <w:lang w:val="en-US"/>
      </w:rPr>
      <w:t>CEMS Research Focus Areas 202</w:t>
    </w:r>
    <w:r w:rsidR="000A1148">
      <w:rPr>
        <w:rFonts w:ascii="Arial" w:hAnsi="Arial"/>
        <w:b/>
        <w:lang w:val="en-US"/>
      </w:rPr>
      <w:t>5</w:t>
    </w:r>
  </w:p>
  <w:p w14:paraId="20BE42B7" w14:textId="77777777" w:rsidR="00EB3071" w:rsidRDefault="001F5B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D03669"/>
    <w:multiLevelType w:val="multilevel"/>
    <w:tmpl w:val="3AF63F40"/>
    <w:lvl w:ilvl="0">
      <w:start w:val="1"/>
      <w:numFmt w:val="bullet"/>
      <w:lvlText w:val=""/>
      <w:lvlJc w:val="left"/>
      <w:pPr>
        <w:ind w:left="360" w:hanging="360"/>
      </w:pPr>
      <w:rPr>
        <w:rFonts w:ascii="Symbol" w:hAnsi="Symbol" w:cs="Symbol"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34C22E7A"/>
    <w:multiLevelType w:val="multilevel"/>
    <w:tmpl w:val="790EB1DE"/>
    <w:lvl w:ilvl="0">
      <w:start w:val="1"/>
      <w:numFmt w:val="bullet"/>
      <w:lvlText w:val=""/>
      <w:lvlJc w:val="left"/>
      <w:pPr>
        <w:ind w:left="766" w:hanging="360"/>
      </w:pPr>
      <w:rPr>
        <w:rFonts w:ascii="Symbol" w:hAnsi="Symbol" w:cs="Symbol" w:hint="default"/>
        <w:sz w:val="20"/>
      </w:rPr>
    </w:lvl>
    <w:lvl w:ilvl="1">
      <w:start w:val="1"/>
      <w:numFmt w:val="bullet"/>
      <w:lvlText w:val="o"/>
      <w:lvlJc w:val="left"/>
      <w:pPr>
        <w:ind w:left="1486" w:hanging="360"/>
      </w:pPr>
      <w:rPr>
        <w:rFonts w:ascii="Courier New" w:hAnsi="Courier New" w:cs="Courier New" w:hint="default"/>
      </w:rPr>
    </w:lvl>
    <w:lvl w:ilvl="2">
      <w:start w:val="1"/>
      <w:numFmt w:val="bullet"/>
      <w:lvlText w:val=""/>
      <w:lvlJc w:val="left"/>
      <w:pPr>
        <w:ind w:left="2206" w:hanging="360"/>
      </w:pPr>
      <w:rPr>
        <w:rFonts w:ascii="Wingdings" w:hAnsi="Wingdings" w:cs="Wingdings" w:hint="default"/>
      </w:rPr>
    </w:lvl>
    <w:lvl w:ilvl="3">
      <w:start w:val="1"/>
      <w:numFmt w:val="bullet"/>
      <w:lvlText w:val=""/>
      <w:lvlJc w:val="left"/>
      <w:pPr>
        <w:ind w:left="2926" w:hanging="360"/>
      </w:pPr>
      <w:rPr>
        <w:rFonts w:ascii="Symbol" w:hAnsi="Symbol" w:cs="Symbol" w:hint="default"/>
      </w:rPr>
    </w:lvl>
    <w:lvl w:ilvl="4">
      <w:start w:val="1"/>
      <w:numFmt w:val="bullet"/>
      <w:lvlText w:val="o"/>
      <w:lvlJc w:val="left"/>
      <w:pPr>
        <w:ind w:left="3646" w:hanging="360"/>
      </w:pPr>
      <w:rPr>
        <w:rFonts w:ascii="Courier New" w:hAnsi="Courier New" w:cs="Courier New" w:hint="default"/>
      </w:rPr>
    </w:lvl>
    <w:lvl w:ilvl="5">
      <w:start w:val="1"/>
      <w:numFmt w:val="bullet"/>
      <w:lvlText w:val=""/>
      <w:lvlJc w:val="left"/>
      <w:pPr>
        <w:ind w:left="4366" w:hanging="360"/>
      </w:pPr>
      <w:rPr>
        <w:rFonts w:ascii="Wingdings" w:hAnsi="Wingdings" w:cs="Wingdings" w:hint="default"/>
      </w:rPr>
    </w:lvl>
    <w:lvl w:ilvl="6">
      <w:start w:val="1"/>
      <w:numFmt w:val="bullet"/>
      <w:lvlText w:val=""/>
      <w:lvlJc w:val="left"/>
      <w:pPr>
        <w:ind w:left="5086" w:hanging="360"/>
      </w:pPr>
      <w:rPr>
        <w:rFonts w:ascii="Symbol" w:hAnsi="Symbol" w:cs="Symbol" w:hint="default"/>
      </w:rPr>
    </w:lvl>
    <w:lvl w:ilvl="7">
      <w:start w:val="1"/>
      <w:numFmt w:val="bullet"/>
      <w:lvlText w:val="o"/>
      <w:lvlJc w:val="left"/>
      <w:pPr>
        <w:ind w:left="5806" w:hanging="360"/>
      </w:pPr>
      <w:rPr>
        <w:rFonts w:ascii="Courier New" w:hAnsi="Courier New" w:cs="Courier New" w:hint="default"/>
      </w:rPr>
    </w:lvl>
    <w:lvl w:ilvl="8">
      <w:start w:val="1"/>
      <w:numFmt w:val="bullet"/>
      <w:lvlText w:val=""/>
      <w:lvlJc w:val="left"/>
      <w:pPr>
        <w:ind w:left="6526" w:hanging="360"/>
      </w:pPr>
      <w:rPr>
        <w:rFonts w:ascii="Wingdings" w:hAnsi="Wingdings" w:cs="Wingdings" w:hint="default"/>
      </w:rPr>
    </w:lvl>
  </w:abstractNum>
  <w:abstractNum w:abstractNumId="2" w15:restartNumberingAfterBreak="0">
    <w:nsid w:val="3BEB5EC4"/>
    <w:multiLevelType w:val="hybridMultilevel"/>
    <w:tmpl w:val="69B2575E"/>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3B831D9"/>
    <w:multiLevelType w:val="multilevel"/>
    <w:tmpl w:val="005284DE"/>
    <w:lvl w:ilvl="0">
      <w:start w:val="1"/>
      <w:numFmt w:val="decimal"/>
      <w:lvlText w:val="%1."/>
      <w:lvlJc w:val="left"/>
      <w:pPr>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4B6"/>
    <w:rsid w:val="00030DDE"/>
    <w:rsid w:val="000A1148"/>
    <w:rsid w:val="001F5BA2"/>
    <w:rsid w:val="002D453E"/>
    <w:rsid w:val="00304F10"/>
    <w:rsid w:val="003F504F"/>
    <w:rsid w:val="005F0F11"/>
    <w:rsid w:val="006367D8"/>
    <w:rsid w:val="00652623"/>
    <w:rsid w:val="00BC44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E8241"/>
  <w15:chartTrackingRefBased/>
  <w15:docId w15:val="{DAADA842-66E8-4304-91C8-AF9E3375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4B6"/>
    <w:pPr>
      <w:spacing w:after="200" w:line="276" w:lineRule="auto"/>
    </w:pPr>
    <w:rPr>
      <w:rFonts w:ascii="Calibri" w:hAnsi="Calibri" w:cs="Arial"/>
      <w:color w:val="00000A"/>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basedOn w:val="DefaultParagraphFont"/>
    <w:link w:val="FootnoteText"/>
    <w:uiPriority w:val="99"/>
    <w:semiHidden/>
    <w:qFormat/>
    <w:rsid w:val="00BC44B6"/>
    <w:rPr>
      <w:rFonts w:ascii="Calibri" w:eastAsia="Calibri" w:hAnsi="Calibri"/>
      <w:sz w:val="20"/>
      <w:szCs w:val="20"/>
    </w:rPr>
  </w:style>
  <w:style w:type="character" w:customStyle="1" w:styleId="FootnoteCharacters">
    <w:name w:val="Footnote Characters"/>
    <w:basedOn w:val="DefaultParagraphFont"/>
    <w:uiPriority w:val="99"/>
    <w:semiHidden/>
    <w:unhideWhenUsed/>
    <w:qFormat/>
    <w:rsid w:val="00BC44B6"/>
    <w:rPr>
      <w:vertAlign w:val="superscript"/>
    </w:rPr>
  </w:style>
  <w:style w:type="character" w:customStyle="1" w:styleId="HeaderChar">
    <w:name w:val="Header Char"/>
    <w:basedOn w:val="DefaultParagraphFont"/>
    <w:link w:val="Header"/>
    <w:uiPriority w:val="99"/>
    <w:qFormat/>
    <w:rsid w:val="00BC44B6"/>
    <w:rPr>
      <w:rFonts w:ascii="Calibri" w:eastAsia="Calibri" w:hAnsi="Calibri"/>
    </w:rPr>
  </w:style>
  <w:style w:type="paragraph" w:styleId="ListParagraph">
    <w:name w:val="List Paragraph"/>
    <w:basedOn w:val="Normal"/>
    <w:uiPriority w:val="34"/>
    <w:qFormat/>
    <w:rsid w:val="00BC44B6"/>
    <w:pPr>
      <w:ind w:left="720"/>
      <w:contextualSpacing/>
    </w:pPr>
  </w:style>
  <w:style w:type="paragraph" w:styleId="FootnoteText">
    <w:name w:val="footnote text"/>
    <w:basedOn w:val="Normal"/>
    <w:link w:val="FootnoteTextChar"/>
    <w:uiPriority w:val="99"/>
    <w:semiHidden/>
    <w:unhideWhenUsed/>
    <w:rsid w:val="00BC44B6"/>
    <w:pPr>
      <w:spacing w:after="0" w:line="240" w:lineRule="auto"/>
    </w:pPr>
    <w:rPr>
      <w:rFonts w:eastAsia="Calibri" w:cstheme="minorBidi"/>
      <w:color w:val="auto"/>
      <w:sz w:val="20"/>
      <w:szCs w:val="20"/>
      <w:lang w:bidi="ar-SA"/>
    </w:rPr>
  </w:style>
  <w:style w:type="character" w:customStyle="1" w:styleId="FootnoteTextChar1">
    <w:name w:val="Footnote Text Char1"/>
    <w:basedOn w:val="DefaultParagraphFont"/>
    <w:uiPriority w:val="99"/>
    <w:semiHidden/>
    <w:rsid w:val="00BC44B6"/>
    <w:rPr>
      <w:rFonts w:ascii="Calibri" w:hAnsi="Calibri" w:cs="Arial"/>
      <w:color w:val="00000A"/>
      <w:sz w:val="20"/>
      <w:szCs w:val="20"/>
      <w:lang w:bidi="he-IL"/>
    </w:rPr>
  </w:style>
  <w:style w:type="paragraph" w:styleId="Header">
    <w:name w:val="header"/>
    <w:basedOn w:val="Normal"/>
    <w:link w:val="HeaderChar"/>
    <w:uiPriority w:val="99"/>
    <w:unhideWhenUsed/>
    <w:rsid w:val="00BC44B6"/>
    <w:pPr>
      <w:tabs>
        <w:tab w:val="center" w:pos="4513"/>
        <w:tab w:val="right" w:pos="9026"/>
      </w:tabs>
      <w:spacing w:after="0" w:line="240" w:lineRule="auto"/>
    </w:pPr>
    <w:rPr>
      <w:rFonts w:eastAsia="Calibri" w:cstheme="minorBidi"/>
      <w:color w:val="auto"/>
      <w:lang w:bidi="ar-SA"/>
    </w:rPr>
  </w:style>
  <w:style w:type="character" w:customStyle="1" w:styleId="HeaderChar1">
    <w:name w:val="Header Char1"/>
    <w:basedOn w:val="DefaultParagraphFont"/>
    <w:uiPriority w:val="99"/>
    <w:semiHidden/>
    <w:rsid w:val="00BC44B6"/>
    <w:rPr>
      <w:rFonts w:ascii="Calibri" w:hAnsi="Calibri" w:cs="Arial"/>
      <w:color w:val="00000A"/>
      <w:lang w:bidi="he-IL"/>
    </w:rPr>
  </w:style>
  <w:style w:type="paragraph" w:styleId="Footer">
    <w:name w:val="footer"/>
    <w:basedOn w:val="Normal"/>
    <w:link w:val="FooterChar"/>
    <w:uiPriority w:val="99"/>
    <w:unhideWhenUsed/>
    <w:rsid w:val="00030D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0DDE"/>
    <w:rPr>
      <w:rFonts w:ascii="Calibri" w:hAnsi="Calibri" w:cs="Arial"/>
      <w:color w:val="00000A"/>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uchwl@unisa.ac.z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otgiph@unisa.ac.z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vieg@unisa.ac.za" TargetMode="External"/><Relationship Id="rId5" Type="http://schemas.openxmlformats.org/officeDocument/2006/relationships/footnotes" Target="footnotes.xml"/><Relationship Id="rId10" Type="http://schemas.openxmlformats.org/officeDocument/2006/relationships/hyperlink" Target="mailto:Mukers@unisa.ac.za" TargetMode="External"/><Relationship Id="rId4" Type="http://schemas.openxmlformats.org/officeDocument/2006/relationships/webSettings" Target="webSettings.xml"/><Relationship Id="rId9" Type="http://schemas.openxmlformats.org/officeDocument/2006/relationships/hyperlink" Target="https://scholar.google.com/citations?user=gP_yY4MAAAAJ&amp;hl=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937</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Amusa, Kafayat</dc:creator>
  <cp:keywords/>
  <dc:description/>
  <cp:lastModifiedBy>Dukuza, Njengele Kenneth Kennedy</cp:lastModifiedBy>
  <cp:revision>2</cp:revision>
  <dcterms:created xsi:type="dcterms:W3CDTF">2024-03-26T10:38:00Z</dcterms:created>
  <dcterms:modified xsi:type="dcterms:W3CDTF">2024-03-26T10:38:00Z</dcterms:modified>
</cp:coreProperties>
</file>