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CCADB" w14:textId="77777777" w:rsidR="00C90E86" w:rsidRPr="00C90E86" w:rsidRDefault="00C90E86" w:rsidP="00C90E86">
      <w:pPr>
        <w:rPr>
          <w:rFonts w:ascii="Arial" w:hAnsi="Arial"/>
          <w:b/>
          <w:bCs/>
        </w:rPr>
      </w:pPr>
    </w:p>
    <w:tbl>
      <w:tblPr>
        <w:tblW w:w="93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4488"/>
        <w:gridCol w:w="2875"/>
        <w:gridCol w:w="16"/>
        <w:gridCol w:w="1956"/>
      </w:tblGrid>
      <w:tr w:rsidR="00C90E86" w:rsidRPr="0053222A" w14:paraId="60E3CAF7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FF1BC9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bookmarkStart w:id="0" w:name="_Hlk102128133"/>
            <w:r w:rsidRPr="0053222A">
              <w:rPr>
                <w:rFonts w:ascii="Arial" w:hAnsi="Arial"/>
                <w:b/>
                <w:sz w:val="20"/>
                <w:szCs w:val="20"/>
              </w:rPr>
              <w:t>Department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D9BAE5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Cs/>
                <w:sz w:val="20"/>
                <w:szCs w:val="20"/>
              </w:rPr>
              <w:t xml:space="preserve">Decision Sciences </w:t>
            </w:r>
          </w:p>
        </w:tc>
      </w:tr>
      <w:tr w:rsidR="00C90E86" w:rsidRPr="0053222A" w14:paraId="39587279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EE5587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sz w:val="20"/>
                <w:szCs w:val="20"/>
              </w:rPr>
              <w:t>Discipline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B53CFD1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Cs/>
                <w:sz w:val="20"/>
                <w:szCs w:val="20"/>
              </w:rPr>
              <w:t>Operations Research and/or Quantitative Management</w:t>
            </w:r>
          </w:p>
        </w:tc>
      </w:tr>
      <w:tr w:rsidR="00C90E86" w:rsidRPr="0053222A" w14:paraId="2DE29AC2" w14:textId="77777777" w:rsidTr="008D5625"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2C54DE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sz w:val="20"/>
                <w:szCs w:val="20"/>
              </w:rPr>
              <w:t>Research Focus Area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C07202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Cs/>
                <w:sz w:val="20"/>
                <w:szCs w:val="20"/>
              </w:rPr>
              <w:t>Financial Modelling</w:t>
            </w:r>
          </w:p>
        </w:tc>
      </w:tr>
      <w:tr w:rsidR="00C90E86" w:rsidRPr="0053222A" w14:paraId="5EDF5BE6" w14:textId="77777777" w:rsidTr="008D5625"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57CAD5" w14:textId="62CA43A3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sz w:val="20"/>
                <w:szCs w:val="20"/>
              </w:rPr>
              <w:t>Total Capacity for 202</w:t>
            </w:r>
            <w:r w:rsidR="00493173"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0D3CB8" w14:textId="77777777" w:rsidR="00C90E86" w:rsidRPr="008C1B81" w:rsidRDefault="00B34CAE" w:rsidP="008D5625">
            <w:pPr>
              <w:spacing w:after="0" w:line="240" w:lineRule="auto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color w:val="auto"/>
                <w:sz w:val="20"/>
                <w:szCs w:val="20"/>
              </w:rPr>
              <w:t>24</w:t>
            </w:r>
            <w:r w:rsidR="00C90E86" w:rsidRPr="008C1B81">
              <w:rPr>
                <w:rFonts w:ascii="Arial" w:hAnsi="Arial"/>
                <w:bCs/>
                <w:color w:val="auto"/>
                <w:sz w:val="20"/>
                <w:szCs w:val="20"/>
              </w:rPr>
              <w:t xml:space="preserve"> (</w:t>
            </w:r>
            <w:r>
              <w:rPr>
                <w:rFonts w:ascii="Arial" w:hAnsi="Arial"/>
                <w:bCs/>
                <w:color w:val="auto"/>
                <w:sz w:val="20"/>
                <w:szCs w:val="20"/>
              </w:rPr>
              <w:t>14</w:t>
            </w:r>
            <w:r w:rsidR="00C90E86" w:rsidRPr="008C1B81">
              <w:rPr>
                <w:rFonts w:ascii="Arial" w:hAnsi="Arial"/>
                <w:bCs/>
                <w:color w:val="auto"/>
                <w:sz w:val="20"/>
                <w:szCs w:val="20"/>
              </w:rPr>
              <w:t xml:space="preserve"> Masters and </w:t>
            </w:r>
            <w:r>
              <w:rPr>
                <w:rFonts w:ascii="Arial" w:hAnsi="Arial"/>
                <w:bCs/>
                <w:color w:val="auto"/>
                <w:sz w:val="20"/>
                <w:szCs w:val="20"/>
              </w:rPr>
              <w:t>10</w:t>
            </w:r>
            <w:r w:rsidR="00C90E86" w:rsidRPr="008C1B81">
              <w:rPr>
                <w:rFonts w:ascii="Arial" w:hAnsi="Arial"/>
                <w:bCs/>
                <w:color w:val="auto"/>
                <w:sz w:val="20"/>
                <w:szCs w:val="20"/>
              </w:rPr>
              <w:t xml:space="preserve"> PhDs)</w:t>
            </w:r>
          </w:p>
        </w:tc>
      </w:tr>
      <w:bookmarkEnd w:id="0"/>
      <w:tr w:rsidR="00C90E86" w:rsidRPr="0053222A" w14:paraId="0F2A4E52" w14:textId="77777777" w:rsidTr="008D5625"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9D56677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C8A9E3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C90E86" w:rsidRPr="0053222A" w14:paraId="32054E9F" w14:textId="77777777" w:rsidTr="008D5625"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650B65FF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sz w:val="20"/>
                <w:szCs w:val="20"/>
              </w:rPr>
              <w:t>Supervision Team</w:t>
            </w:r>
          </w:p>
        </w:tc>
        <w:tc>
          <w:tcPr>
            <w:tcW w:w="28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0154C90C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Academic Profile</w:t>
            </w:r>
          </w:p>
        </w:tc>
        <w:tc>
          <w:tcPr>
            <w:tcW w:w="1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2CB189EF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sz w:val="20"/>
                <w:szCs w:val="20"/>
              </w:rPr>
              <w:t>Capacity</w:t>
            </w:r>
          </w:p>
        </w:tc>
      </w:tr>
      <w:tr w:rsidR="00C90E86" w:rsidRPr="0053222A" w14:paraId="4BCC8DB7" w14:textId="77777777" w:rsidTr="008D5625">
        <w:tc>
          <w:tcPr>
            <w:tcW w:w="933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0A602F8" w14:textId="77777777" w:rsidR="00C90E86" w:rsidRPr="0053222A" w:rsidRDefault="00C90E86" w:rsidP="008D5625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Under normal circumstances and at the time of writing the following staff members are available and have the expertise to supervise topics in this focus area.</w:t>
            </w:r>
          </w:p>
        </w:tc>
      </w:tr>
      <w:tr w:rsidR="00B34CAE" w:rsidRPr="0053222A" w14:paraId="082629A6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1658EB9" w14:textId="77777777" w:rsidR="00B34CAE" w:rsidRPr="0053222A" w:rsidRDefault="00B34CAE" w:rsidP="00B34CAE">
            <w:pPr>
              <w:keepNext/>
              <w:keepLines/>
              <w:spacing w:line="240" w:lineRule="auto"/>
              <w:outlineLvl w:val="2"/>
              <w:rPr>
                <w:rFonts w:ascii="Arial" w:eastAsia="Times New Roman" w:hAnsi="Arial"/>
                <w:bCs/>
                <w:sz w:val="20"/>
                <w:szCs w:val="20"/>
                <w:lang w:val="en-US" w:bidi="ar-SA"/>
              </w:rPr>
            </w:pPr>
            <w:bookmarkStart w:id="1" w:name="professor-petrus-h-potgieter"/>
            <w:r w:rsidRPr="0053222A">
              <w:rPr>
                <w:rFonts w:ascii="Arial" w:eastAsia="Times New Roman" w:hAnsi="Arial"/>
                <w:bCs/>
                <w:sz w:val="20"/>
                <w:szCs w:val="20"/>
                <w:lang w:val="en-US" w:bidi="ar-SA"/>
              </w:rPr>
              <w:t>Prof HP Mashele</w:t>
            </w:r>
          </w:p>
          <w:p w14:paraId="3020F3EC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3222A">
              <w:rPr>
                <w:rStyle w:val="FootnoteAnchor"/>
                <w:rFonts w:ascii="Arial" w:hAnsi="Arial"/>
                <w:sz w:val="20"/>
                <w:szCs w:val="20"/>
              </w:rPr>
              <w:footnoteReference w:id="1"/>
            </w:r>
            <w:r w:rsidRPr="0053222A">
              <w:rPr>
                <w:rFonts w:ascii="Arial" w:hAnsi="Arial"/>
                <w:b/>
                <w:sz w:val="20"/>
                <w:szCs w:val="20"/>
              </w:rPr>
              <w:t>(Contact person for this focus area)</w:t>
            </w:r>
          </w:p>
          <w:p w14:paraId="7B3A7EB9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eastAsia="Calibri" w:hAnsi="Arial"/>
                <w:bCs/>
                <w:sz w:val="20"/>
                <w:szCs w:val="20"/>
                <w:lang w:val="de-DE"/>
              </w:rPr>
              <w:t xml:space="preserve">Email: </w:t>
            </w:r>
            <w:r>
              <w:fldChar w:fldCharType="begin"/>
            </w:r>
            <w:r>
              <w:instrText xml:space="preserve"> HYPERLINK "mailto:mashehp@unisa.ac.za" </w:instrText>
            </w:r>
            <w:r>
              <w:fldChar w:fldCharType="separate"/>
            </w:r>
            <w:r w:rsidRPr="0053222A">
              <w:rPr>
                <w:rFonts w:ascii="Arial" w:eastAsia="Calibri" w:hAnsi="Arial"/>
                <w:bCs/>
                <w:color w:val="0000FF"/>
                <w:sz w:val="20"/>
                <w:szCs w:val="20"/>
                <w:u w:val="single"/>
                <w:lang w:val="de-DE"/>
              </w:rPr>
              <w:t>mashehp@unisa.ac.za</w:t>
            </w:r>
            <w:r>
              <w:rPr>
                <w:rFonts w:ascii="Arial" w:eastAsia="Calibri" w:hAnsi="Arial"/>
                <w:bCs/>
                <w:color w:val="0000FF"/>
                <w:sz w:val="20"/>
                <w:szCs w:val="20"/>
                <w:u w:val="single"/>
                <w:lang w:val="de-DE"/>
              </w:rPr>
              <w:fldChar w:fldCharType="end"/>
            </w:r>
          </w:p>
          <w:p w14:paraId="0E1C6A52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bookmarkEnd w:id="1"/>
          <w:p w14:paraId="73278542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301B07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Highest qualification</w:t>
            </w:r>
            <w:r w:rsidRPr="0053222A">
              <w:rPr>
                <w:rFonts w:ascii="Arial" w:hAnsi="Arial"/>
                <w:sz w:val="20"/>
                <w:szCs w:val="20"/>
              </w:rPr>
              <w:t>: PhD in Mathematics (Wits).</w:t>
            </w:r>
          </w:p>
          <w:p w14:paraId="2689C4AB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Research interests: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 Computational Mathematics; Financial Risk Analysis; Financial Engineering.</w:t>
            </w:r>
          </w:p>
          <w:p w14:paraId="0E4AA7E5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NRF-rated researcher (C2).</w:t>
            </w:r>
          </w:p>
        </w:tc>
        <w:tc>
          <w:tcPr>
            <w:tcW w:w="1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17B283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Master’s: Up to 3</w:t>
            </w:r>
          </w:p>
          <w:p w14:paraId="65283FE0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Doctorates: Up to 2</w:t>
            </w:r>
          </w:p>
          <w:p w14:paraId="542770FB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Post-doctoral fellows: Up to 1</w:t>
            </w:r>
          </w:p>
        </w:tc>
      </w:tr>
      <w:tr w:rsidR="00B34CAE" w:rsidRPr="0053222A" w14:paraId="02063774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B187E53" w14:textId="77777777" w:rsidR="00B34CAE" w:rsidRPr="0053222A" w:rsidRDefault="00B34CAE" w:rsidP="00B34CAE">
            <w:pPr>
              <w:pStyle w:val="Heading3"/>
              <w:spacing w:before="0" w:after="200"/>
              <w:rPr>
                <w:rFonts w:ascii="Arial" w:hAnsi="Arial" w:cs="Arial"/>
                <w:b w:val="0"/>
                <w:color w:val="00000A"/>
                <w:sz w:val="20"/>
                <w:szCs w:val="20"/>
              </w:rPr>
            </w:pPr>
            <w:r w:rsidRPr="0053222A">
              <w:rPr>
                <w:rFonts w:ascii="Arial" w:hAnsi="Arial" w:cs="Arial"/>
                <w:b w:val="0"/>
                <w:color w:val="00000A"/>
                <w:sz w:val="20"/>
                <w:szCs w:val="20"/>
              </w:rPr>
              <w:t>Professor Petrus H Potgieter</w:t>
            </w:r>
          </w:p>
          <w:p w14:paraId="35B318C2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 xml:space="preserve">Email: </w:t>
            </w:r>
            <w:hyperlink r:id="rId8">
              <w:r w:rsidRPr="0053222A">
                <w:rPr>
                  <w:rStyle w:val="InternetLink"/>
                  <w:rFonts w:ascii="Arial" w:hAnsi="Arial"/>
                  <w:sz w:val="20"/>
                  <w:szCs w:val="20"/>
                </w:rPr>
                <w:t>Potgiph@unisa.ac.za</w:t>
              </w:r>
            </w:hyperlink>
            <w:r w:rsidRPr="0053222A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14:paraId="32C9A5D1" w14:textId="77777777" w:rsidR="00B34CAE" w:rsidRPr="0053222A" w:rsidRDefault="00B34CAE" w:rsidP="00B34CAE">
            <w:pPr>
              <w:pStyle w:val="Heading3"/>
              <w:spacing w:before="0" w:after="200"/>
              <w:rPr>
                <w:rFonts w:ascii="Arial" w:hAnsi="Arial" w:cs="Arial"/>
                <w:b w:val="0"/>
                <w:color w:val="00000A"/>
                <w:sz w:val="20"/>
                <w:szCs w:val="20"/>
              </w:rPr>
            </w:pPr>
          </w:p>
        </w:tc>
        <w:tc>
          <w:tcPr>
            <w:tcW w:w="2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EB0682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Highest qualification</w:t>
            </w:r>
            <w:r w:rsidRPr="0053222A">
              <w:rPr>
                <w:rFonts w:ascii="Arial" w:hAnsi="Arial"/>
                <w:sz w:val="20"/>
                <w:szCs w:val="20"/>
              </w:rPr>
              <w:t>: PhD in Mathematics (</w:t>
            </w:r>
            <w:r w:rsidRPr="0053222A">
              <w:rPr>
                <w:rFonts w:ascii="Arial" w:hAnsi="Arial"/>
                <w:color w:val="auto"/>
                <w:sz w:val="20"/>
                <w:szCs w:val="20"/>
              </w:rPr>
              <w:t>UNISA).</w:t>
            </w:r>
          </w:p>
          <w:p w14:paraId="5F65A348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Research interests: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 Unconventional. computation</w:t>
            </w:r>
          </w:p>
          <w:p w14:paraId="5935FD50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43BF15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Master’s: Up to 1</w:t>
            </w:r>
          </w:p>
          <w:p w14:paraId="4D063403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Doctorates: Up to 1</w:t>
            </w:r>
          </w:p>
        </w:tc>
      </w:tr>
      <w:tr w:rsidR="00B34CAE" w:rsidRPr="0053222A" w14:paraId="5C2AAECA" w14:textId="77777777" w:rsidTr="008D5625">
        <w:trPr>
          <w:trHeight w:val="628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8A00E2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Prof Kerstin H Jordaan</w:t>
            </w:r>
          </w:p>
          <w:p w14:paraId="2050AA3C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 xml:space="preserve">Email: </w:t>
            </w:r>
            <w:hyperlink r:id="rId9">
              <w:r w:rsidRPr="0053222A">
                <w:rPr>
                  <w:rStyle w:val="InternetLink"/>
                  <w:rFonts w:ascii="Arial" w:hAnsi="Arial"/>
                  <w:sz w:val="20"/>
                  <w:szCs w:val="20"/>
                </w:rPr>
                <w:t>jordakh@unisa.ac.za</w:t>
              </w:r>
            </w:hyperlink>
            <w:r w:rsidRPr="0053222A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19F78E4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 xml:space="preserve">Highest qualification: </w:t>
            </w:r>
            <w:r w:rsidRPr="0053222A">
              <w:rPr>
                <w:rFonts w:ascii="Arial" w:hAnsi="Arial"/>
                <w:sz w:val="20"/>
                <w:szCs w:val="20"/>
              </w:rPr>
              <w:t>PhD</w:t>
            </w: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in Mathematics (Wits). </w:t>
            </w:r>
          </w:p>
          <w:p w14:paraId="6DEDAC66" w14:textId="77777777" w:rsidR="00B34CAE" w:rsidRPr="0053222A" w:rsidRDefault="00B34CAE" w:rsidP="00B34CAE">
            <w:pPr>
              <w:spacing w:after="0" w:line="240" w:lineRule="auto"/>
              <w:rPr>
                <w:rFonts w:ascii="Arial" w:eastAsia="Times New Roman" w:hAnsi="Arial"/>
                <w:color w:val="333333"/>
                <w:sz w:val="20"/>
                <w:szCs w:val="20"/>
                <w:lang w:val="en-US" w:bidi="ar-SA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Research interests: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 </w:t>
            </w:r>
            <w:r w:rsidRPr="0053222A">
              <w:rPr>
                <w:rFonts w:ascii="Arial" w:eastAsia="Times New Roman" w:hAnsi="Arial"/>
                <w:color w:val="333333"/>
                <w:sz w:val="20"/>
                <w:szCs w:val="20"/>
                <w:lang w:val="en-US" w:bidi="ar-SA"/>
              </w:rPr>
              <w:t>Financial Mathematics, Mathematical Analysis, Approximation Theory.</w:t>
            </w:r>
          </w:p>
          <w:p w14:paraId="51FBC2A2" w14:textId="77777777" w:rsidR="00B34CAE" w:rsidRPr="0053222A" w:rsidRDefault="00B34CAE" w:rsidP="00B34CAE">
            <w:pPr>
              <w:spacing w:after="0" w:line="240" w:lineRule="auto"/>
              <w:rPr>
                <w:rFonts w:ascii="Arial" w:eastAsia="Times New Roman" w:hAnsi="Arial"/>
                <w:b/>
                <w:bCs/>
                <w:color w:val="333333"/>
                <w:sz w:val="20"/>
                <w:szCs w:val="20"/>
                <w:lang w:val="en-US" w:bidi="ar-SA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NRF-rated researcher (B3).</w:t>
            </w:r>
          </w:p>
        </w:tc>
        <w:tc>
          <w:tcPr>
            <w:tcW w:w="1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66AB2D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Master’s: Up to 1</w:t>
            </w:r>
          </w:p>
          <w:p w14:paraId="77C1AD85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Doctorates: Up to 1</w:t>
            </w:r>
          </w:p>
        </w:tc>
      </w:tr>
      <w:tr w:rsidR="00B34CAE" w:rsidRPr="0053222A" w14:paraId="41F141A1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C8075BD" w14:textId="77777777" w:rsidR="00B34CAE" w:rsidRPr="0053222A" w:rsidRDefault="00B34CAE" w:rsidP="00B34CAE">
            <w:pPr>
              <w:pStyle w:val="Heading3"/>
              <w:spacing w:before="0" w:after="200"/>
              <w:rPr>
                <w:rFonts w:ascii="Arial" w:hAnsi="Arial" w:cs="Arial"/>
                <w:b w:val="0"/>
                <w:color w:val="00000A"/>
                <w:sz w:val="20"/>
                <w:szCs w:val="20"/>
              </w:rPr>
            </w:pPr>
            <w:bookmarkStart w:id="2" w:name="professor-mp-mulaudzi"/>
            <w:bookmarkEnd w:id="2"/>
            <w:r w:rsidRPr="0053222A">
              <w:rPr>
                <w:rFonts w:ascii="Arial" w:hAnsi="Arial" w:cs="Arial"/>
                <w:b w:val="0"/>
                <w:color w:val="00000A"/>
                <w:sz w:val="20"/>
                <w:szCs w:val="20"/>
              </w:rPr>
              <w:lastRenderedPageBreak/>
              <w:t>Professor MP Mulaudzi</w:t>
            </w:r>
          </w:p>
          <w:p w14:paraId="1731C541" w14:textId="77777777" w:rsidR="00B34CAE" w:rsidRPr="0053222A" w:rsidRDefault="00B34CAE" w:rsidP="00B34CAE">
            <w:pPr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 xml:space="preserve">Email: </w:t>
            </w:r>
            <w:hyperlink r:id="rId10">
              <w:r w:rsidRPr="0053222A">
                <w:rPr>
                  <w:rStyle w:val="InternetLink"/>
                  <w:rFonts w:ascii="Arial" w:hAnsi="Arial"/>
                  <w:sz w:val="20"/>
                  <w:szCs w:val="20"/>
                </w:rPr>
                <w:t>Mulaump@unisa.ac.za</w:t>
              </w:r>
            </w:hyperlink>
            <w:r w:rsidRPr="0053222A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69102C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 xml:space="preserve">Highest qualification: 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PhD in Applied Mathematics (NWU). </w:t>
            </w:r>
          </w:p>
          <w:p w14:paraId="389E65B7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Research interests: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 Stochastic Control and Optimisation in Banking and Finance, </w:t>
            </w:r>
            <w:r>
              <w:rPr>
                <w:rFonts w:ascii="Arial" w:hAnsi="Arial"/>
                <w:sz w:val="20"/>
                <w:szCs w:val="20"/>
              </w:rPr>
              <w:t>Sustainable Finance, Reinforcement Learning in Mathematical Finance, Stochastic Processes</w:t>
            </w:r>
            <w:r w:rsidRPr="0053222A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FB0EF87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Master’s: Up to 4</w:t>
            </w:r>
          </w:p>
          <w:p w14:paraId="31E1E3E9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Doctorates: Up to 1</w:t>
            </w:r>
          </w:p>
        </w:tc>
      </w:tr>
      <w:tr w:rsidR="00B34CAE" w:rsidRPr="0053222A" w14:paraId="626222EC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6F8B1D" w14:textId="77777777" w:rsidR="00B34CAE" w:rsidRPr="0053222A" w:rsidRDefault="00B34CAE" w:rsidP="00B34CAE">
            <w:pPr>
              <w:pStyle w:val="Heading3"/>
              <w:spacing w:before="0" w:after="200"/>
              <w:rPr>
                <w:rFonts w:ascii="Arial" w:hAnsi="Arial" w:cs="Arial"/>
                <w:b w:val="0"/>
                <w:color w:val="00000A"/>
                <w:sz w:val="20"/>
                <w:szCs w:val="20"/>
              </w:rPr>
            </w:pPr>
            <w:bookmarkStart w:id="3" w:name="professor-safari-mukeru"/>
            <w:bookmarkEnd w:id="3"/>
            <w:r w:rsidRPr="0053222A">
              <w:rPr>
                <w:rFonts w:ascii="Arial" w:hAnsi="Arial" w:cs="Arial"/>
                <w:b w:val="0"/>
                <w:color w:val="00000A"/>
                <w:sz w:val="20"/>
                <w:szCs w:val="20"/>
              </w:rPr>
              <w:t>Professor Safari Mukeru</w:t>
            </w:r>
          </w:p>
          <w:p w14:paraId="5538B844" w14:textId="77777777" w:rsidR="00B34CAE" w:rsidRPr="0053222A" w:rsidRDefault="00B34CAE" w:rsidP="00B34CAE">
            <w:pPr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 xml:space="preserve">Email: </w:t>
            </w:r>
            <w:hyperlink r:id="rId11">
              <w:r w:rsidRPr="0053222A">
                <w:rPr>
                  <w:rStyle w:val="InternetLink"/>
                  <w:rFonts w:ascii="Arial" w:hAnsi="Arial"/>
                  <w:sz w:val="20"/>
                  <w:szCs w:val="20"/>
                </w:rPr>
                <w:t>Mukers@unisa.ac.za</w:t>
              </w:r>
            </w:hyperlink>
            <w:r w:rsidRPr="0053222A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2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01F5A5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 xml:space="preserve">Highest qualification: </w:t>
            </w:r>
            <w:r w:rsidRPr="0053222A">
              <w:rPr>
                <w:rFonts w:ascii="Arial" w:hAnsi="Arial"/>
                <w:sz w:val="20"/>
                <w:szCs w:val="20"/>
              </w:rPr>
              <w:t>PhD in Operations Research (Unisa).</w:t>
            </w:r>
          </w:p>
          <w:p w14:paraId="7239BF30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Research interests: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 Stochastic Processes and applications in Finance.</w:t>
            </w:r>
          </w:p>
          <w:p w14:paraId="2C688535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NRF-rated researcher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 </w:t>
            </w: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(C3).</w:t>
            </w:r>
          </w:p>
        </w:tc>
        <w:tc>
          <w:tcPr>
            <w:tcW w:w="1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CB03F7" w14:textId="77777777" w:rsidR="00B34CAE" w:rsidRPr="0053222A" w:rsidRDefault="00B34CAE" w:rsidP="00B34CAE">
            <w:pPr>
              <w:spacing w:after="0" w:line="240" w:lineRule="auto"/>
              <w:rPr>
                <w:rFonts w:ascii="Arial" w:eastAsia="Calibri" w:hAnsi="Arial"/>
                <w:sz w:val="20"/>
                <w:szCs w:val="20"/>
              </w:rPr>
            </w:pPr>
            <w:r w:rsidRPr="0053222A">
              <w:rPr>
                <w:rFonts w:ascii="Arial" w:eastAsia="Calibri" w:hAnsi="Arial"/>
                <w:sz w:val="20"/>
                <w:szCs w:val="20"/>
              </w:rPr>
              <w:t>Master’s: Up to 3</w:t>
            </w:r>
          </w:p>
          <w:p w14:paraId="47640009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eastAsia="Calibri" w:hAnsi="Arial"/>
                <w:sz w:val="20"/>
                <w:szCs w:val="20"/>
              </w:rPr>
              <w:t>Doctorates: Up to 3</w:t>
            </w:r>
          </w:p>
        </w:tc>
      </w:tr>
      <w:tr w:rsidR="00B34CAE" w:rsidRPr="0053222A" w14:paraId="33DDDD92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E2A6C7" w14:textId="77777777" w:rsidR="00B34CAE" w:rsidRPr="00EA3CC3" w:rsidRDefault="00B34CAE" w:rsidP="00B34CAE">
            <w:pPr>
              <w:pStyle w:val="Heading3"/>
              <w:spacing w:before="0" w:after="200"/>
              <w:rPr>
                <w:rFonts w:ascii="Arial" w:hAnsi="Arial" w:cs="Arial"/>
                <w:bCs w:val="0"/>
                <w:color w:val="00000A"/>
                <w:sz w:val="20"/>
                <w:szCs w:val="20"/>
              </w:rPr>
            </w:pPr>
            <w:r w:rsidRPr="00EA3CC3">
              <w:rPr>
                <w:rFonts w:ascii="Arial" w:hAnsi="Arial" w:cs="Arial"/>
                <w:bCs w:val="0"/>
                <w:color w:val="00000A"/>
                <w:sz w:val="20"/>
                <w:szCs w:val="20"/>
              </w:rPr>
              <w:t>Dr MM Mpanda</w:t>
            </w:r>
          </w:p>
          <w:p w14:paraId="3725017A" w14:textId="77777777" w:rsidR="00B34CAE" w:rsidRPr="0053222A" w:rsidRDefault="00B34CAE" w:rsidP="00B34CAE">
            <w:pPr>
              <w:pStyle w:val="Heading3"/>
              <w:spacing w:before="0" w:after="200"/>
              <w:rPr>
                <w:rFonts w:ascii="Arial" w:hAnsi="Arial" w:cs="Arial"/>
                <w:b w:val="0"/>
                <w:color w:val="00000A"/>
                <w:sz w:val="20"/>
                <w:szCs w:val="20"/>
              </w:rPr>
            </w:pPr>
            <w:r w:rsidRPr="00B34CAE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</w:rPr>
              <w:t>Email:</w:t>
            </w:r>
            <w:r w:rsidRPr="00B34CAE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hyperlink r:id="rId12" w:history="1">
              <w:r w:rsidRPr="00B34CAE">
                <w:rPr>
                  <w:rStyle w:val="Hyperlink"/>
                  <w:rFonts w:ascii="Arial" w:hAnsi="Arial" w:cs="Arial"/>
                  <w:b w:val="0"/>
                  <w:bCs w:val="0"/>
                  <w:sz w:val="20"/>
                  <w:szCs w:val="20"/>
                </w:rPr>
                <w:t>mpandmm@unisa.ac.za</w:t>
              </w:r>
            </w:hyperlink>
          </w:p>
        </w:tc>
        <w:tc>
          <w:tcPr>
            <w:tcW w:w="2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B66F5A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 xml:space="preserve">Highest qualification: 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PhD in </w:t>
            </w:r>
            <w:r>
              <w:rPr>
                <w:rFonts w:ascii="Arial" w:hAnsi="Arial"/>
                <w:sz w:val="20"/>
                <w:szCs w:val="20"/>
              </w:rPr>
              <w:t>Operations Research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 (</w:t>
            </w:r>
            <w:r>
              <w:rPr>
                <w:rFonts w:ascii="Arial" w:hAnsi="Arial"/>
                <w:sz w:val="20"/>
                <w:szCs w:val="20"/>
              </w:rPr>
              <w:t>UNISA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). </w:t>
            </w:r>
          </w:p>
          <w:p w14:paraId="6EDA94DA" w14:textId="77777777" w:rsidR="00B34CAE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Research interests:</w:t>
            </w:r>
            <w:r w:rsidRPr="0053222A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14:paraId="528D6222" w14:textId="77777777" w:rsidR="00B34CAE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 xml:space="preserve">Stochastic </w:t>
            </w:r>
            <w:r>
              <w:rPr>
                <w:rFonts w:ascii="Arial" w:hAnsi="Arial"/>
                <w:sz w:val="20"/>
                <w:szCs w:val="20"/>
              </w:rPr>
              <w:t>volatility modelling,</w:t>
            </w:r>
          </w:p>
          <w:p w14:paraId="14FAA4C5" w14:textId="77777777" w:rsidR="00B34CAE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Robust portfolio optimisation and </w:t>
            </w:r>
          </w:p>
          <w:p w14:paraId="6E8FDB0D" w14:textId="77777777" w:rsidR="00B34CAE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Financial Machine Learning</w:t>
            </w:r>
          </w:p>
          <w:p w14:paraId="1FD3787C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C20325" w14:textId="77777777" w:rsidR="00B34CAE" w:rsidRPr="0053222A" w:rsidRDefault="00B34CAE" w:rsidP="00B34CAE">
            <w:pPr>
              <w:spacing w:after="0" w:line="240" w:lineRule="auto"/>
              <w:rPr>
                <w:rFonts w:ascii="Arial" w:eastAsia="Calibri" w:hAnsi="Arial"/>
                <w:sz w:val="20"/>
                <w:szCs w:val="20"/>
              </w:rPr>
            </w:pPr>
            <w:r w:rsidRPr="0053222A">
              <w:rPr>
                <w:rFonts w:ascii="Arial" w:eastAsia="Calibri" w:hAnsi="Arial"/>
                <w:sz w:val="20"/>
                <w:szCs w:val="20"/>
              </w:rPr>
              <w:t xml:space="preserve">Master’s: Up to </w:t>
            </w:r>
            <w:r>
              <w:rPr>
                <w:rFonts w:ascii="Arial" w:eastAsia="Calibri" w:hAnsi="Arial"/>
                <w:sz w:val="20"/>
                <w:szCs w:val="20"/>
              </w:rPr>
              <w:t>2</w:t>
            </w:r>
          </w:p>
          <w:p w14:paraId="43FF4A9A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eastAsia="Calibri" w:hAnsi="Arial"/>
                <w:sz w:val="20"/>
                <w:szCs w:val="20"/>
              </w:rPr>
              <w:t xml:space="preserve">Doctorates: Up to </w:t>
            </w:r>
            <w:r>
              <w:rPr>
                <w:rFonts w:ascii="Arial" w:eastAsia="Calibri" w:hAnsi="Arial"/>
                <w:sz w:val="20"/>
                <w:szCs w:val="20"/>
              </w:rPr>
              <w:t>1</w:t>
            </w:r>
          </w:p>
        </w:tc>
      </w:tr>
      <w:tr w:rsidR="00B34CAE" w:rsidRPr="0053222A" w14:paraId="315BF7D6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8A0BE5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lang w:val="de-DE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  <w:lang w:val="de-DE"/>
              </w:rPr>
              <w:t>Model of Supervision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F73293" w14:textId="77777777" w:rsidR="00B34CAE" w:rsidRPr="0053222A" w:rsidRDefault="00B34CAE" w:rsidP="00B34CAE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 xml:space="preserve">Candidates will be allocated to a supervisor but will be required to work independently within the requirements of higher degree studies. </w:t>
            </w:r>
          </w:p>
        </w:tc>
      </w:tr>
      <w:tr w:rsidR="00B34CAE" w:rsidRPr="0053222A" w14:paraId="170589BF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3F9CB1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 xml:space="preserve">Selection Criteria: </w:t>
            </w:r>
          </w:p>
          <w:p w14:paraId="136B04E0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MSc, MCom and PhD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A6BF4C" w14:textId="77777777" w:rsidR="00B34CAE" w:rsidRPr="0053222A" w:rsidRDefault="00B34CAE" w:rsidP="00B34CAE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color w:val="1E2921"/>
                <w:sz w:val="20"/>
                <w:szCs w:val="20"/>
              </w:rPr>
              <w:t>Refer to the qualification website for selection criteria.</w:t>
            </w:r>
          </w:p>
        </w:tc>
      </w:tr>
      <w:tr w:rsidR="00B34CAE" w:rsidRPr="0053222A" w14:paraId="6A194868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8234A2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Selection Procedure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2A194D" w14:textId="77777777" w:rsidR="00B34CAE" w:rsidRPr="0053222A" w:rsidRDefault="00B34CAE" w:rsidP="00B34CA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color w:val="1E2921"/>
                <w:sz w:val="20"/>
                <w:szCs w:val="20"/>
              </w:rPr>
              <w:t>Refer to the qualification website for selection procedure.</w:t>
            </w:r>
          </w:p>
        </w:tc>
      </w:tr>
      <w:tr w:rsidR="00B34CAE" w:rsidRPr="0053222A" w14:paraId="52149BD8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6FBA8C7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Research Scope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86D134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 xml:space="preserve">In Decision Sciences the focus at </w:t>
            </w:r>
            <w:proofErr w:type="gramStart"/>
            <w:r w:rsidRPr="0053222A">
              <w:rPr>
                <w:rFonts w:ascii="Arial" w:hAnsi="Arial"/>
                <w:sz w:val="20"/>
                <w:szCs w:val="20"/>
              </w:rPr>
              <w:t>Master's</w:t>
            </w:r>
            <w:proofErr w:type="gramEnd"/>
            <w:r w:rsidRPr="0053222A">
              <w:rPr>
                <w:rFonts w:ascii="Arial" w:hAnsi="Arial"/>
                <w:sz w:val="20"/>
                <w:szCs w:val="20"/>
              </w:rPr>
              <w:t xml:space="preserve"> and PhD level is the application of existing advanced mathematical techniques to a new and demanding problem or the further development of such techniques, algorithms or mathematical theory relevant to the practice of Operations Research and/or Quantitative Management.</w:t>
            </w:r>
          </w:p>
        </w:tc>
      </w:tr>
      <w:tr w:rsidR="00B34CAE" w:rsidRPr="0053222A" w14:paraId="092C7260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BAB9325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 xml:space="preserve">Reading: </w:t>
            </w:r>
          </w:p>
          <w:p w14:paraId="0038DEF1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Subject Field</w:t>
            </w:r>
          </w:p>
          <w:p w14:paraId="20CD77A1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731830" w14:textId="77777777" w:rsidR="00B34CAE" w:rsidRPr="0053222A" w:rsidRDefault="00B34CAE" w:rsidP="00B34CAE">
            <w:pPr>
              <w:pStyle w:val="Compac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Tomas Bjork. Arbitrage Theory in Continuous Time. Oxford University Press, 2004.</w:t>
            </w:r>
          </w:p>
          <w:p w14:paraId="2B7389E2" w14:textId="77777777" w:rsidR="00B34CAE" w:rsidRPr="0053222A" w:rsidRDefault="00B34CAE" w:rsidP="00B34CAE">
            <w:pPr>
              <w:pStyle w:val="Compac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Y.K. Kwok. Mathematical Models of Financial Derivatives. Springer. 1998.</w:t>
            </w:r>
          </w:p>
          <w:p w14:paraId="0A7D6F88" w14:textId="77777777" w:rsidR="00B34CAE" w:rsidRPr="0053222A" w:rsidRDefault="00B34CAE" w:rsidP="00B34CAE">
            <w:pPr>
              <w:pStyle w:val="Compact"/>
              <w:numPr>
                <w:ilvl w:val="0"/>
                <w:numId w:val="2"/>
              </w:numPr>
              <w:spacing w:before="0" w:after="0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Anything about Stochastic Differential Equations, Stochastic Control and Optimization, The Economics of Money, Banking and Financial Markets.</w:t>
            </w:r>
          </w:p>
        </w:tc>
      </w:tr>
      <w:tr w:rsidR="00B34CAE" w:rsidRPr="0053222A" w14:paraId="3896D3DE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2C88AC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 xml:space="preserve">Reading: </w:t>
            </w:r>
          </w:p>
          <w:p w14:paraId="0C83E004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  <w:lang w:val="fr-FR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Research Methodology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A35AF67" w14:textId="77777777" w:rsidR="00B34CAE" w:rsidRPr="0053222A" w:rsidRDefault="00B34CAE" w:rsidP="00B34CAE">
            <w:pPr>
              <w:pStyle w:val="Compact"/>
              <w:numPr>
                <w:ilvl w:val="0"/>
                <w:numId w:val="1"/>
              </w:numPr>
              <w:spacing w:before="0" w:after="0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Departmental Honours project study material.</w:t>
            </w:r>
          </w:p>
        </w:tc>
      </w:tr>
      <w:tr w:rsidR="00B34CAE" w:rsidRPr="0053222A" w14:paraId="7E36022D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D4AB023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bCs/>
                <w:sz w:val="20"/>
                <w:szCs w:val="20"/>
              </w:rPr>
              <w:t>Resources: Scholar Community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553E2F2" w14:textId="77777777" w:rsidR="00B34CAE" w:rsidRPr="0053222A" w:rsidRDefault="00B34CAE" w:rsidP="00B34CAE">
            <w:pPr>
              <w:spacing w:after="0" w:line="24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N/A</w:t>
            </w:r>
          </w:p>
        </w:tc>
      </w:tr>
      <w:tr w:rsidR="00B34CAE" w:rsidRPr="0053222A" w14:paraId="54E510A9" w14:textId="77777777" w:rsidTr="008D5625">
        <w:trPr>
          <w:trHeight w:val="276"/>
        </w:trPr>
        <w:tc>
          <w:tcPr>
            <w:tcW w:w="933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tcMar>
              <w:left w:w="108" w:type="dxa"/>
            </w:tcMar>
          </w:tcPr>
          <w:p w14:paraId="78FE7540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sz w:val="20"/>
                <w:szCs w:val="20"/>
              </w:rPr>
              <w:t xml:space="preserve">Potential M&amp;D Research Focus </w:t>
            </w:r>
          </w:p>
        </w:tc>
      </w:tr>
      <w:tr w:rsidR="00B34CAE" w:rsidRPr="0053222A" w14:paraId="28A32AD2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72BCF956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sz w:val="20"/>
                <w:szCs w:val="20"/>
              </w:rPr>
              <w:t>Unit of Analysis</w:t>
            </w: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8" w:type="dxa"/>
            </w:tcMar>
          </w:tcPr>
          <w:p w14:paraId="56B63F31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53222A">
              <w:rPr>
                <w:rFonts w:ascii="Arial" w:hAnsi="Arial"/>
                <w:b/>
                <w:sz w:val="20"/>
                <w:szCs w:val="20"/>
              </w:rPr>
              <w:t>Research Focus</w:t>
            </w:r>
          </w:p>
        </w:tc>
      </w:tr>
      <w:tr w:rsidR="00B34CAE" w:rsidRPr="0053222A" w14:paraId="24DD57EC" w14:textId="77777777" w:rsidTr="008D5625">
        <w:trPr>
          <w:trHeight w:val="276"/>
        </w:trPr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AE82F9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48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E34547" w14:textId="77777777" w:rsidR="00B34CAE" w:rsidRPr="0053222A" w:rsidRDefault="00B34CAE" w:rsidP="00B34CAE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3222A">
              <w:rPr>
                <w:rFonts w:ascii="Arial" w:hAnsi="Arial"/>
                <w:sz w:val="20"/>
                <w:szCs w:val="20"/>
              </w:rPr>
              <w:t>We work on the pricing of financial products, extraction of information from derivatives pricing, modelling and optimization of the banking activities.</w:t>
            </w:r>
          </w:p>
          <w:p w14:paraId="0CE57ED3" w14:textId="77777777" w:rsidR="00B34CAE" w:rsidRPr="0053222A" w:rsidRDefault="00B34CAE" w:rsidP="00B34CAE">
            <w:pPr>
              <w:pStyle w:val="Heading3"/>
              <w:spacing w:before="0" w:after="200"/>
              <w:rPr>
                <w:rFonts w:ascii="Arial" w:hAnsi="Arial" w:cs="Arial"/>
                <w:color w:val="00000A"/>
                <w:sz w:val="20"/>
                <w:szCs w:val="20"/>
              </w:rPr>
            </w:pPr>
            <w:bookmarkStart w:id="4" w:name="recent-papers"/>
            <w:bookmarkEnd w:id="4"/>
            <w:r w:rsidRPr="0053222A">
              <w:rPr>
                <w:rFonts w:ascii="Arial" w:hAnsi="Arial" w:cs="Arial"/>
                <w:color w:val="00000A"/>
                <w:sz w:val="20"/>
                <w:szCs w:val="20"/>
              </w:rPr>
              <w:lastRenderedPageBreak/>
              <w:t>Recent papers</w:t>
            </w:r>
          </w:p>
          <w:p w14:paraId="5B3F29CF" w14:textId="77777777" w:rsidR="00B34CAE" w:rsidRPr="0053222A" w:rsidRDefault="00B34CAE" w:rsidP="00B34CAE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</w:pPr>
            <w:r w:rsidRPr="0053222A"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  <w:t xml:space="preserve">N. </w:t>
            </w:r>
            <w:proofErr w:type="spellStart"/>
            <w:r w:rsidRPr="0053222A"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  <w:t>Umeorah</w:t>
            </w:r>
            <w:proofErr w:type="spellEnd"/>
            <w:r w:rsidRPr="0053222A"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  <w:t xml:space="preserve">, P. Mashele &amp; M. Ehrhardt. 2021. Pricing basket default swaps using quasi-analytic techniques, </w:t>
            </w:r>
            <w:r w:rsidRPr="0053222A">
              <w:rPr>
                <w:rFonts w:ascii="Arial" w:eastAsia="Times New Roman" w:hAnsi="Arial"/>
                <w:i/>
                <w:color w:val="auto"/>
                <w:sz w:val="20"/>
                <w:szCs w:val="20"/>
                <w:lang w:bidi="ar-SA"/>
              </w:rPr>
              <w:t xml:space="preserve">Decisions in Economics and Finance, </w:t>
            </w:r>
            <w:r w:rsidRPr="0053222A">
              <w:rPr>
                <w:rFonts w:ascii="Arial" w:eastAsia="Times New Roman" w:hAnsi="Arial"/>
                <w:bCs/>
                <w:color w:val="auto"/>
                <w:sz w:val="20"/>
                <w:szCs w:val="20"/>
                <w:lang w:bidi="ar-SA"/>
              </w:rPr>
              <w:t>44</w:t>
            </w:r>
            <w:r w:rsidRPr="0053222A"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  <w:t xml:space="preserve">, pp. 241–267. </w:t>
            </w:r>
          </w:p>
          <w:p w14:paraId="2133DD24" w14:textId="77777777" w:rsidR="00B34CAE" w:rsidRPr="0053222A" w:rsidRDefault="00B34CAE" w:rsidP="00B34CAE">
            <w:pPr>
              <w:shd w:val="clear" w:color="auto" w:fill="FFFFFF"/>
              <w:spacing w:after="0" w:line="240" w:lineRule="auto"/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</w:pPr>
          </w:p>
          <w:p w14:paraId="5DB779FB" w14:textId="77777777" w:rsidR="00B34CAE" w:rsidRPr="0053222A" w:rsidRDefault="00B34CAE" w:rsidP="00B34CAE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</w:pPr>
            <w:r w:rsidRPr="0053222A"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  <w:t xml:space="preserve">M.B. Seitshiro &amp; H.P. Mashele. 2020. Valuation of initial margin using bootstrap method. </w:t>
            </w:r>
            <w:r w:rsidRPr="0053222A">
              <w:rPr>
                <w:rFonts w:ascii="Arial" w:eastAsia="Times New Roman" w:hAnsi="Arial"/>
                <w:i/>
                <w:iCs/>
                <w:color w:val="auto"/>
                <w:sz w:val="20"/>
                <w:szCs w:val="20"/>
                <w:lang w:bidi="ar-SA"/>
              </w:rPr>
              <w:t>Journal of Risk Finance</w:t>
            </w:r>
            <w:r w:rsidRPr="0053222A"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  <w:t>, 21 (5), pp. 543-557.</w:t>
            </w:r>
          </w:p>
          <w:p w14:paraId="62CF6C19" w14:textId="77777777" w:rsidR="00B34CAE" w:rsidRPr="0053222A" w:rsidRDefault="00B34CAE" w:rsidP="00B34CAE">
            <w:pPr>
              <w:pStyle w:val="ListParagraph"/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</w:pPr>
          </w:p>
          <w:p w14:paraId="4A72D3B9" w14:textId="77777777" w:rsidR="00B34CAE" w:rsidRPr="0053222A" w:rsidRDefault="00B34CAE" w:rsidP="00B34CAE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</w:pPr>
            <w:r w:rsidRPr="0053222A"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  <w:t xml:space="preserve">M. Seitshiro &amp; H.P. Mashele. 2020. Assessment of model risk due to the use of an inappropriate parameter estimator. </w:t>
            </w:r>
            <w:r w:rsidRPr="0053222A">
              <w:rPr>
                <w:rFonts w:ascii="Arial" w:eastAsia="Times New Roman" w:hAnsi="Arial"/>
                <w:i/>
                <w:iCs/>
                <w:color w:val="auto"/>
                <w:sz w:val="20"/>
                <w:szCs w:val="20"/>
                <w:lang w:bidi="ar-SA"/>
              </w:rPr>
              <w:t>Cogent Economics &amp; Finance</w:t>
            </w:r>
            <w:r w:rsidRPr="0053222A">
              <w:rPr>
                <w:rFonts w:ascii="Arial" w:eastAsia="Times New Roman" w:hAnsi="Arial"/>
                <w:color w:val="auto"/>
                <w:sz w:val="20"/>
                <w:szCs w:val="20"/>
                <w:lang w:bidi="ar-SA"/>
              </w:rPr>
              <w:t xml:space="preserve">, 8: 1710970. </w:t>
            </w:r>
            <w:hyperlink r:id="rId13">
              <w:r w:rsidRPr="0053222A">
                <w:rPr>
                  <w:rStyle w:val="Hyperlink"/>
                  <w:rFonts w:ascii="Arial" w:eastAsia="Times New Roman" w:hAnsi="Arial"/>
                  <w:sz w:val="20"/>
                  <w:szCs w:val="20"/>
                  <w:lang w:bidi="ar-SA"/>
                </w:rPr>
                <w:t>https://doi.org/10.1080/23322039.2019.1710970</w:t>
              </w:r>
            </w:hyperlink>
          </w:p>
          <w:p w14:paraId="3231357A" w14:textId="77777777" w:rsidR="00B34CAE" w:rsidRPr="0053222A" w:rsidRDefault="00B34CAE" w:rsidP="00B34CAE">
            <w:pPr>
              <w:pStyle w:val="Compact"/>
              <w:spacing w:before="0" w:after="0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5A82C0F7" w14:textId="77777777" w:rsidR="006367D8" w:rsidRDefault="006367D8"/>
    <w:sectPr w:rsidR="006367D8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277015" w14:textId="77777777" w:rsidR="00EE6012" w:rsidRDefault="00EE6012" w:rsidP="00C90E86">
      <w:pPr>
        <w:spacing w:after="0" w:line="240" w:lineRule="auto"/>
      </w:pPr>
      <w:r>
        <w:separator/>
      </w:r>
    </w:p>
  </w:endnote>
  <w:endnote w:type="continuationSeparator" w:id="0">
    <w:p w14:paraId="12C5F369" w14:textId="77777777" w:rsidR="00EE6012" w:rsidRDefault="00EE6012" w:rsidP="00C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1A177" w14:textId="77777777" w:rsidR="00EE6012" w:rsidRDefault="00EE6012" w:rsidP="00C90E86">
      <w:pPr>
        <w:spacing w:after="0" w:line="240" w:lineRule="auto"/>
      </w:pPr>
      <w:r>
        <w:separator/>
      </w:r>
    </w:p>
  </w:footnote>
  <w:footnote w:type="continuationSeparator" w:id="0">
    <w:p w14:paraId="3B5990D2" w14:textId="77777777" w:rsidR="00EE6012" w:rsidRDefault="00EE6012" w:rsidP="00C90E86">
      <w:pPr>
        <w:spacing w:after="0" w:line="240" w:lineRule="auto"/>
      </w:pPr>
      <w:r>
        <w:continuationSeparator/>
      </w:r>
    </w:p>
  </w:footnote>
  <w:footnote w:id="1">
    <w:p w14:paraId="5B6C84D0" w14:textId="77777777" w:rsidR="00B34CAE" w:rsidRDefault="00B34CAE" w:rsidP="00B34CAE">
      <w:pPr>
        <w:pStyle w:val="FootnoteText"/>
        <w:jc w:val="both"/>
      </w:pPr>
      <w:r>
        <w:rPr>
          <w:rStyle w:val="FootnoteCharacters"/>
        </w:rPr>
        <w:footnoteRef/>
      </w:r>
      <w:r>
        <w:rPr>
          <w:lang w:val="en-US"/>
        </w:rPr>
        <w:t>Please note that consulting the research focus area leader is no assurance that your application will be approved.  If, however, your application is approved, it is also not a guarantee that he/she will be allocated as your supervisor.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F0AEF" w14:textId="15550C01" w:rsidR="00B34CAE" w:rsidRPr="00B34CAE" w:rsidRDefault="00B34CAE" w:rsidP="00B34CAE">
    <w:pPr>
      <w:pStyle w:val="Header"/>
      <w:jc w:val="right"/>
      <w:rPr>
        <w:rFonts w:ascii="Arial" w:eastAsia="Calibri" w:hAnsi="Arial"/>
      </w:rPr>
    </w:pPr>
    <w:r w:rsidRPr="00B34CAE">
      <w:rPr>
        <w:rFonts w:ascii="Arial" w:eastAsia="Calibri" w:hAnsi="Arial"/>
        <w:b/>
        <w:lang w:val="en-US"/>
      </w:rPr>
      <w:t>CEMS Research Focus Areas 202</w:t>
    </w:r>
    <w:r w:rsidR="00906AC8">
      <w:rPr>
        <w:rFonts w:ascii="Arial" w:eastAsia="Calibri" w:hAnsi="Arial"/>
        <w:b/>
        <w:lang w:val="en-US"/>
      </w:rPr>
      <w:t>5</w:t>
    </w:r>
  </w:p>
  <w:p w14:paraId="50F3550E" w14:textId="77777777" w:rsidR="00B34CAE" w:rsidRDefault="00B34CAE">
    <w:pPr>
      <w:pStyle w:val="Header"/>
    </w:pPr>
  </w:p>
  <w:p w14:paraId="2212D8F3" w14:textId="77777777" w:rsidR="00B34CAE" w:rsidRDefault="00B34C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452009"/>
    <w:multiLevelType w:val="multilevel"/>
    <w:tmpl w:val="70F4D3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866F3B"/>
    <w:multiLevelType w:val="hybridMultilevel"/>
    <w:tmpl w:val="2C8A29D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E0881"/>
    <w:multiLevelType w:val="multilevel"/>
    <w:tmpl w:val="E772876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BEB5EC4"/>
    <w:multiLevelType w:val="hybridMultilevel"/>
    <w:tmpl w:val="69B2575E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86"/>
    <w:rsid w:val="00152D39"/>
    <w:rsid w:val="00493173"/>
    <w:rsid w:val="006367D8"/>
    <w:rsid w:val="00906AC8"/>
    <w:rsid w:val="009765AF"/>
    <w:rsid w:val="00B34CAE"/>
    <w:rsid w:val="00BB6C21"/>
    <w:rsid w:val="00C90E86"/>
    <w:rsid w:val="00EE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6994CF"/>
  <w15:chartTrackingRefBased/>
  <w15:docId w15:val="{A44817C4-716B-4157-A96B-6B0CA0CD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E86"/>
    <w:pPr>
      <w:spacing w:after="200" w:line="276" w:lineRule="auto"/>
    </w:pPr>
    <w:rPr>
      <w:rFonts w:ascii="Calibri" w:hAnsi="Calibri" w:cs="Arial"/>
      <w:color w:val="00000A"/>
      <w:lang w:bidi="he-I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0E86"/>
    <w:pPr>
      <w:keepNext/>
      <w:keepLines/>
      <w:spacing w:before="200" w:after="0" w:line="240" w:lineRule="auto"/>
      <w:outlineLvl w:val="2"/>
    </w:pPr>
    <w:rPr>
      <w:rFonts w:eastAsia="Times New Roman" w:cs="Times New Roman"/>
      <w:b/>
      <w:bCs/>
      <w:color w:val="4F81BD"/>
      <w:sz w:val="28"/>
      <w:szCs w:val="28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qFormat/>
    <w:rsid w:val="00C90E86"/>
    <w:rPr>
      <w:rFonts w:ascii="Calibri" w:eastAsia="Times New Roman" w:hAnsi="Calibri" w:cs="Times New Roman"/>
      <w:b/>
      <w:bCs/>
      <w:color w:val="4F81BD"/>
      <w:sz w:val="28"/>
      <w:szCs w:val="28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C90E86"/>
    <w:rPr>
      <w:rFonts w:ascii="Calibri" w:eastAsia="Calibri" w:hAnsi="Calibri"/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C90E86"/>
    <w:rPr>
      <w:vertAlign w:val="superscript"/>
    </w:rPr>
  </w:style>
  <w:style w:type="character" w:customStyle="1" w:styleId="FootnoteAnchor">
    <w:name w:val="Footnote Anchor"/>
    <w:rsid w:val="00C90E86"/>
    <w:rPr>
      <w:vertAlign w:val="superscript"/>
    </w:rPr>
  </w:style>
  <w:style w:type="character" w:customStyle="1" w:styleId="InternetLink">
    <w:name w:val="Internet Link"/>
    <w:basedOn w:val="DefaultParagraphFont"/>
    <w:uiPriority w:val="99"/>
    <w:unhideWhenUsed/>
    <w:rsid w:val="00C90E8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0E86"/>
    <w:pPr>
      <w:ind w:left="720"/>
      <w:contextualSpacing/>
    </w:pPr>
  </w:style>
  <w:style w:type="paragraph" w:customStyle="1" w:styleId="Compact">
    <w:name w:val="Compact"/>
    <w:basedOn w:val="Normal"/>
    <w:qFormat/>
    <w:rsid w:val="00C90E86"/>
    <w:pPr>
      <w:spacing w:before="36" w:after="36" w:line="240" w:lineRule="auto"/>
    </w:pPr>
    <w:rPr>
      <w:rFonts w:ascii="Cambria" w:eastAsia="Cambria" w:hAnsi="Cambria"/>
      <w:sz w:val="24"/>
      <w:szCs w:val="24"/>
      <w:lang w:val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0E86"/>
    <w:pPr>
      <w:spacing w:after="0" w:line="240" w:lineRule="auto"/>
    </w:pPr>
    <w:rPr>
      <w:rFonts w:eastAsia="Calibri" w:cstheme="minorBidi"/>
      <w:color w:val="auto"/>
      <w:sz w:val="20"/>
      <w:szCs w:val="20"/>
      <w:lang w:bidi="ar-SA"/>
    </w:rPr>
  </w:style>
  <w:style w:type="character" w:customStyle="1" w:styleId="FootnoteTextChar1">
    <w:name w:val="Footnote Text Char1"/>
    <w:basedOn w:val="DefaultParagraphFont"/>
    <w:uiPriority w:val="99"/>
    <w:semiHidden/>
    <w:rsid w:val="00C90E86"/>
    <w:rPr>
      <w:rFonts w:ascii="Calibri" w:hAnsi="Calibri" w:cs="Arial"/>
      <w:color w:val="00000A"/>
      <w:sz w:val="20"/>
      <w:szCs w:val="20"/>
      <w:lang w:bidi="he-IL"/>
    </w:rPr>
  </w:style>
  <w:style w:type="character" w:styleId="Hyperlink">
    <w:name w:val="Hyperlink"/>
    <w:basedOn w:val="DefaultParagraphFont"/>
    <w:uiPriority w:val="99"/>
    <w:unhideWhenUsed/>
    <w:rsid w:val="00C90E86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B34CAE"/>
    <w:rPr>
      <w:rFonts w:ascii="Calibri" w:eastAsia="Calibri" w:hAnsi="Calibri"/>
    </w:rPr>
  </w:style>
  <w:style w:type="paragraph" w:styleId="Footer">
    <w:name w:val="footer"/>
    <w:basedOn w:val="Normal"/>
    <w:link w:val="FooterChar"/>
    <w:uiPriority w:val="99"/>
    <w:unhideWhenUsed/>
    <w:rsid w:val="00B34CAE"/>
    <w:pPr>
      <w:tabs>
        <w:tab w:val="center" w:pos="4513"/>
        <w:tab w:val="right" w:pos="9026"/>
      </w:tabs>
      <w:spacing w:after="0" w:line="240" w:lineRule="auto"/>
    </w:pPr>
    <w:rPr>
      <w:rFonts w:eastAsia="Calibri" w:cstheme="minorBidi"/>
      <w:color w:val="auto"/>
      <w:lang w:bidi="ar-SA"/>
    </w:rPr>
  </w:style>
  <w:style w:type="character" w:customStyle="1" w:styleId="FooterChar1">
    <w:name w:val="Footer Char1"/>
    <w:basedOn w:val="DefaultParagraphFont"/>
    <w:uiPriority w:val="99"/>
    <w:semiHidden/>
    <w:rsid w:val="00B34CAE"/>
    <w:rPr>
      <w:rFonts w:ascii="Calibri" w:hAnsi="Calibri" w:cs="Arial"/>
      <w:color w:val="00000A"/>
      <w:lang w:bidi="he-IL"/>
    </w:rPr>
  </w:style>
  <w:style w:type="paragraph" w:styleId="Header">
    <w:name w:val="header"/>
    <w:basedOn w:val="Normal"/>
    <w:link w:val="HeaderChar"/>
    <w:uiPriority w:val="99"/>
    <w:unhideWhenUsed/>
    <w:rsid w:val="00B34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B34CAE"/>
    <w:rPr>
      <w:rFonts w:ascii="Calibri" w:hAnsi="Calibri" w:cs="Arial"/>
      <w:color w:val="00000A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tgiph@unisa.ac.za" TargetMode="External"/><Relationship Id="rId13" Type="http://schemas.openxmlformats.org/officeDocument/2006/relationships/hyperlink" Target="https://doi.org/10.1080/23322039.2019.171097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pandmm@unisa.ac.z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kers@unisa.ac.z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ulaump@unisa.ac.z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rdakh@unisa.ac.za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EC329-5E77-4A29-B7D9-13984F481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3543</Characters>
  <Application>Microsoft Office Word</Application>
  <DocSecurity>0</DocSecurity>
  <Lines>29</Lines>
  <Paragraphs>8</Paragraphs>
  <ScaleCrop>false</ScaleCrop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Amusa, Kafayat</dc:creator>
  <cp:keywords/>
  <dc:description/>
  <cp:lastModifiedBy>Dukuza, Njengele Kenneth Kennedy</cp:lastModifiedBy>
  <cp:revision>2</cp:revision>
  <dcterms:created xsi:type="dcterms:W3CDTF">2024-03-26T10:37:00Z</dcterms:created>
  <dcterms:modified xsi:type="dcterms:W3CDTF">2024-03-26T10:37:00Z</dcterms:modified>
</cp:coreProperties>
</file>