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540"/>
        <w:gridCol w:w="34"/>
        <w:gridCol w:w="5749"/>
      </w:tblGrid>
      <w:tr w:rsidR="003C6EC8" w:rsidRPr="003C6EC8" w14:paraId="2632C481" w14:textId="77777777" w:rsidTr="006D3976">
        <w:trPr>
          <w:trHeight w:val="276"/>
        </w:trPr>
        <w:tc>
          <w:tcPr>
            <w:tcW w:w="3505" w:type="dxa"/>
            <w:gridSpan w:val="2"/>
            <w:shd w:val="clear" w:color="auto" w:fill="auto"/>
          </w:tcPr>
          <w:p w14:paraId="31C7009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Department</w:t>
            </w:r>
          </w:p>
        </w:tc>
        <w:tc>
          <w:tcPr>
            <w:tcW w:w="5783" w:type="dxa"/>
            <w:gridSpan w:val="2"/>
            <w:shd w:val="clear" w:color="auto" w:fill="auto"/>
          </w:tcPr>
          <w:p w14:paraId="3A6DED3B"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Finance, Risk Management and Banking</w:t>
            </w:r>
          </w:p>
        </w:tc>
      </w:tr>
      <w:tr w:rsidR="003C6EC8" w:rsidRPr="003C6EC8" w14:paraId="44EFBF5B" w14:textId="77777777" w:rsidTr="006D3976">
        <w:trPr>
          <w:trHeight w:val="276"/>
        </w:trPr>
        <w:tc>
          <w:tcPr>
            <w:tcW w:w="3505" w:type="dxa"/>
            <w:gridSpan w:val="2"/>
            <w:shd w:val="clear" w:color="auto" w:fill="auto"/>
          </w:tcPr>
          <w:p w14:paraId="04A95B10" w14:textId="77777777" w:rsidR="003C6EC8" w:rsidRPr="003C6EC8" w:rsidRDefault="003C6EC8" w:rsidP="003C6EC8">
            <w:pPr>
              <w:spacing w:after="0" w:line="240" w:lineRule="auto"/>
              <w:jc w:val="both"/>
              <w:rPr>
                <w:rFonts w:ascii="Arial" w:eastAsia="Calibri" w:hAnsi="Arial" w:cs="Arial"/>
                <w:b/>
                <w:lang w:val="en-ZA" w:bidi="he-IL"/>
              </w:rPr>
            </w:pPr>
            <w:bookmarkStart w:id="0" w:name="_Hlk161739863"/>
            <w:r w:rsidRPr="003C6EC8">
              <w:rPr>
                <w:rFonts w:ascii="Arial" w:eastAsia="Calibri" w:hAnsi="Arial" w:cs="Arial"/>
                <w:b/>
                <w:lang w:val="en-ZA" w:bidi="he-IL"/>
              </w:rPr>
              <w:t>Discipline</w:t>
            </w:r>
          </w:p>
        </w:tc>
        <w:tc>
          <w:tcPr>
            <w:tcW w:w="5783" w:type="dxa"/>
            <w:gridSpan w:val="2"/>
            <w:shd w:val="clear" w:color="auto" w:fill="auto"/>
          </w:tcPr>
          <w:p w14:paraId="70173240" w14:textId="00861D76" w:rsidR="003C6EC8" w:rsidRPr="003C6EC8" w:rsidRDefault="00F37EB6" w:rsidP="003C6EC8">
            <w:pPr>
              <w:spacing w:after="0" w:line="240" w:lineRule="auto"/>
              <w:jc w:val="both"/>
              <w:rPr>
                <w:rFonts w:ascii="Arial" w:eastAsia="Calibri" w:hAnsi="Arial" w:cs="Arial"/>
                <w:lang w:val="en-ZA" w:bidi="he-IL"/>
              </w:rPr>
            </w:pPr>
            <w:r>
              <w:rPr>
                <w:rFonts w:ascii="Arial" w:eastAsia="Calibri" w:hAnsi="Arial" w:cs="Arial"/>
                <w:lang w:val="en-ZA" w:bidi="he-IL"/>
              </w:rPr>
              <w:t xml:space="preserve">Financial </w:t>
            </w:r>
            <w:r w:rsidR="006D3976">
              <w:rPr>
                <w:rFonts w:ascii="Arial" w:eastAsia="Calibri" w:hAnsi="Arial" w:cs="Arial"/>
                <w:lang w:val="en-ZA" w:bidi="he-IL"/>
              </w:rPr>
              <w:t>literacy,</w:t>
            </w:r>
            <w:r>
              <w:rPr>
                <w:rFonts w:ascii="Arial" w:eastAsia="Calibri" w:hAnsi="Arial" w:cs="Arial"/>
                <w:lang w:val="en-ZA" w:bidi="he-IL"/>
              </w:rPr>
              <w:t xml:space="preserve"> digital </w:t>
            </w:r>
            <w:proofErr w:type="gramStart"/>
            <w:r>
              <w:rPr>
                <w:rFonts w:ascii="Arial" w:eastAsia="Calibri" w:hAnsi="Arial" w:cs="Arial"/>
                <w:lang w:val="en-ZA" w:bidi="he-IL"/>
              </w:rPr>
              <w:t>literacy</w:t>
            </w:r>
            <w:proofErr w:type="gramEnd"/>
            <w:r w:rsidR="006D3976">
              <w:rPr>
                <w:rFonts w:ascii="Arial" w:eastAsia="Calibri" w:hAnsi="Arial" w:cs="Arial"/>
                <w:lang w:val="en-ZA" w:bidi="he-IL"/>
              </w:rPr>
              <w:t xml:space="preserve"> and financial socialisation</w:t>
            </w:r>
          </w:p>
        </w:tc>
      </w:tr>
      <w:bookmarkEnd w:id="0"/>
      <w:tr w:rsidR="003C6EC8" w:rsidRPr="003C6EC8" w14:paraId="72884714" w14:textId="77777777" w:rsidTr="006D3976">
        <w:tc>
          <w:tcPr>
            <w:tcW w:w="3505" w:type="dxa"/>
            <w:gridSpan w:val="2"/>
            <w:tcBorders>
              <w:bottom w:val="single" w:sz="4" w:space="0" w:color="auto"/>
            </w:tcBorders>
            <w:shd w:val="clear" w:color="auto" w:fill="auto"/>
          </w:tcPr>
          <w:p w14:paraId="3C8CD482"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 Area</w:t>
            </w:r>
          </w:p>
        </w:tc>
        <w:tc>
          <w:tcPr>
            <w:tcW w:w="5783" w:type="dxa"/>
            <w:gridSpan w:val="2"/>
            <w:tcBorders>
              <w:bottom w:val="single" w:sz="4" w:space="0" w:color="auto"/>
            </w:tcBorders>
            <w:shd w:val="clear" w:color="auto" w:fill="auto"/>
          </w:tcPr>
          <w:p w14:paraId="01C15FE3" w14:textId="06E5AD75" w:rsidR="003C6EC8" w:rsidRPr="003C6EC8" w:rsidRDefault="007D3C36" w:rsidP="003C6EC8">
            <w:pPr>
              <w:spacing w:after="0" w:line="240" w:lineRule="auto"/>
              <w:jc w:val="both"/>
              <w:rPr>
                <w:rFonts w:ascii="Arial" w:eastAsia="Calibri" w:hAnsi="Arial" w:cs="Arial"/>
                <w:b/>
                <w:lang w:val="en-ZA" w:bidi="he-IL"/>
              </w:rPr>
            </w:pPr>
            <w:r w:rsidRPr="007D3C36">
              <w:rPr>
                <w:rFonts w:ascii="Arial" w:eastAsia="Calibri" w:hAnsi="Arial" w:cs="Arial"/>
                <w:b/>
                <w:lang w:val="en-ZA" w:bidi="he-IL"/>
              </w:rPr>
              <w:t xml:space="preserve">Financial literacy, digital </w:t>
            </w:r>
            <w:proofErr w:type="gramStart"/>
            <w:r w:rsidRPr="007D3C36">
              <w:rPr>
                <w:rFonts w:ascii="Arial" w:eastAsia="Calibri" w:hAnsi="Arial" w:cs="Arial"/>
                <w:b/>
                <w:lang w:val="en-ZA" w:bidi="he-IL"/>
              </w:rPr>
              <w:t>literacy</w:t>
            </w:r>
            <w:proofErr w:type="gramEnd"/>
            <w:r w:rsidRPr="007D3C36">
              <w:rPr>
                <w:rFonts w:ascii="Arial" w:eastAsia="Calibri" w:hAnsi="Arial" w:cs="Arial"/>
                <w:b/>
                <w:lang w:val="en-ZA" w:bidi="he-IL"/>
              </w:rPr>
              <w:t xml:space="preserve"> and financial socialisation</w:t>
            </w:r>
          </w:p>
        </w:tc>
      </w:tr>
      <w:tr w:rsidR="00C21F93" w:rsidRPr="003C6EC8" w14:paraId="32105C12" w14:textId="77777777" w:rsidTr="006D3976">
        <w:tc>
          <w:tcPr>
            <w:tcW w:w="3505" w:type="dxa"/>
            <w:gridSpan w:val="2"/>
            <w:tcBorders>
              <w:bottom w:val="single" w:sz="4" w:space="0" w:color="auto"/>
            </w:tcBorders>
            <w:shd w:val="clear" w:color="auto" w:fill="auto"/>
          </w:tcPr>
          <w:p w14:paraId="35064C6A" w14:textId="3D90ABDE" w:rsidR="00C21F93" w:rsidRPr="003C6EC8" w:rsidRDefault="00C21F93" w:rsidP="003C6EC8">
            <w:pPr>
              <w:spacing w:after="0" w:line="240" w:lineRule="auto"/>
              <w:jc w:val="both"/>
              <w:rPr>
                <w:rFonts w:ascii="Arial" w:eastAsia="Calibri" w:hAnsi="Arial" w:cs="Arial"/>
                <w:b/>
                <w:lang w:val="en-ZA" w:bidi="he-IL"/>
              </w:rPr>
            </w:pPr>
            <w:r>
              <w:rPr>
                <w:rFonts w:ascii="Arial" w:eastAsia="Calibri" w:hAnsi="Arial" w:cs="Arial"/>
                <w:b/>
                <w:lang w:val="en-ZA" w:bidi="he-IL"/>
              </w:rPr>
              <w:t>Total capacity for 2025</w:t>
            </w:r>
          </w:p>
        </w:tc>
        <w:tc>
          <w:tcPr>
            <w:tcW w:w="5783" w:type="dxa"/>
            <w:gridSpan w:val="2"/>
            <w:tcBorders>
              <w:bottom w:val="single" w:sz="4" w:space="0" w:color="auto"/>
            </w:tcBorders>
            <w:shd w:val="clear" w:color="auto" w:fill="auto"/>
          </w:tcPr>
          <w:p w14:paraId="4DAE4816" w14:textId="3D17B819" w:rsidR="00C21F93" w:rsidRPr="007D3C36" w:rsidRDefault="00C21F93" w:rsidP="003C6EC8">
            <w:pPr>
              <w:spacing w:after="0" w:line="240" w:lineRule="auto"/>
              <w:jc w:val="both"/>
              <w:rPr>
                <w:rFonts w:ascii="Arial" w:eastAsia="Calibri" w:hAnsi="Arial" w:cs="Arial"/>
                <w:b/>
                <w:lang w:val="en-ZA" w:bidi="he-IL"/>
              </w:rPr>
            </w:pPr>
            <w:r>
              <w:rPr>
                <w:rFonts w:ascii="Arial" w:eastAsia="Calibri" w:hAnsi="Arial" w:cs="Arial"/>
                <w:b/>
                <w:lang w:val="en-ZA" w:bidi="he-IL"/>
              </w:rPr>
              <w:t>12 (8 Masters and 4 PhDs)</w:t>
            </w:r>
          </w:p>
        </w:tc>
      </w:tr>
      <w:tr w:rsidR="003C6EC8" w:rsidRPr="003C6EC8" w14:paraId="4DACDA76" w14:textId="77777777" w:rsidTr="001A33DA">
        <w:trPr>
          <w:trHeight w:val="190"/>
        </w:trPr>
        <w:tc>
          <w:tcPr>
            <w:tcW w:w="9288" w:type="dxa"/>
            <w:gridSpan w:val="4"/>
            <w:tcBorders>
              <w:left w:val="nil"/>
              <w:right w:val="nil"/>
            </w:tcBorders>
            <w:shd w:val="clear" w:color="auto" w:fill="auto"/>
          </w:tcPr>
          <w:p w14:paraId="711BAC46" w14:textId="77777777" w:rsidR="003C6EC8" w:rsidRPr="003C6EC8" w:rsidRDefault="003C6EC8" w:rsidP="003C6EC8">
            <w:pPr>
              <w:spacing w:after="0" w:line="240" w:lineRule="auto"/>
              <w:jc w:val="both"/>
              <w:rPr>
                <w:rFonts w:ascii="Arial" w:eastAsia="Calibri" w:hAnsi="Arial" w:cs="Arial"/>
                <w:b/>
                <w:bCs/>
                <w:lang w:val="en-ZA" w:bidi="he-IL"/>
              </w:rPr>
            </w:pPr>
          </w:p>
        </w:tc>
      </w:tr>
      <w:tr w:rsidR="003C6EC8" w:rsidRPr="003C6EC8" w14:paraId="685EC174" w14:textId="77777777" w:rsidTr="001A33DA">
        <w:trPr>
          <w:trHeight w:val="190"/>
        </w:trPr>
        <w:tc>
          <w:tcPr>
            <w:tcW w:w="3539" w:type="dxa"/>
            <w:gridSpan w:val="3"/>
            <w:shd w:val="clear" w:color="auto" w:fill="D9D9D9"/>
          </w:tcPr>
          <w:p w14:paraId="7B45C36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lang w:val="en-ZA" w:bidi="he-IL"/>
              </w:rPr>
              <w:t>Supervision Team details:</w:t>
            </w:r>
          </w:p>
        </w:tc>
        <w:tc>
          <w:tcPr>
            <w:tcW w:w="5749" w:type="dxa"/>
            <w:shd w:val="clear" w:color="auto" w:fill="D9D9D9"/>
          </w:tcPr>
          <w:p w14:paraId="3E65F46D"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Academic Profiles</w:t>
            </w:r>
          </w:p>
        </w:tc>
      </w:tr>
      <w:tr w:rsidR="003C6EC8" w:rsidRPr="003C6EC8" w14:paraId="3E93C516" w14:textId="77777777" w:rsidTr="001A33DA">
        <w:trPr>
          <w:trHeight w:val="1358"/>
        </w:trPr>
        <w:tc>
          <w:tcPr>
            <w:tcW w:w="3539" w:type="dxa"/>
            <w:gridSpan w:val="3"/>
            <w:shd w:val="clear" w:color="auto" w:fill="auto"/>
          </w:tcPr>
          <w:p w14:paraId="16306067" w14:textId="1BE759FF" w:rsidR="003C6EC8" w:rsidRPr="003C6EC8" w:rsidRDefault="006D3976" w:rsidP="003C6EC8">
            <w:pPr>
              <w:spacing w:after="0" w:line="240" w:lineRule="auto"/>
              <w:jc w:val="both"/>
              <w:rPr>
                <w:rFonts w:ascii="Arial" w:eastAsia="Calibri" w:hAnsi="Arial" w:cs="Arial"/>
                <w:b/>
                <w:bCs/>
                <w:lang w:val="it-IT" w:bidi="he-IL"/>
              </w:rPr>
            </w:pPr>
            <w:r>
              <w:rPr>
                <w:rFonts w:ascii="Arial" w:eastAsia="Calibri" w:hAnsi="Arial" w:cs="Arial"/>
                <w:b/>
                <w:bCs/>
                <w:lang w:val="it-IT" w:bidi="he-IL"/>
              </w:rPr>
              <w:t>Dr</w:t>
            </w:r>
            <w:r w:rsidR="003C6EC8" w:rsidRPr="003C6EC8">
              <w:rPr>
                <w:rFonts w:ascii="Arial" w:eastAsia="Calibri" w:hAnsi="Arial" w:cs="Arial"/>
                <w:b/>
                <w:bCs/>
                <w:lang w:val="it-IT" w:bidi="he-IL"/>
              </w:rPr>
              <w:t xml:space="preserve"> A</w:t>
            </w:r>
            <w:r>
              <w:rPr>
                <w:rFonts w:ascii="Arial" w:eastAsia="Calibri" w:hAnsi="Arial" w:cs="Arial"/>
                <w:b/>
                <w:bCs/>
                <w:lang w:val="it-IT" w:bidi="he-IL"/>
              </w:rPr>
              <w:t>dam</w:t>
            </w:r>
            <w:r w:rsidR="003C6EC8" w:rsidRPr="003C6EC8">
              <w:rPr>
                <w:rFonts w:ascii="Arial" w:eastAsia="Calibri" w:hAnsi="Arial" w:cs="Arial"/>
                <w:b/>
                <w:bCs/>
                <w:lang w:val="it-IT" w:bidi="he-IL"/>
              </w:rPr>
              <w:t xml:space="preserve"> </w:t>
            </w:r>
            <w:r>
              <w:rPr>
                <w:rFonts w:ascii="Arial" w:eastAsia="Calibri" w:hAnsi="Arial" w:cs="Arial"/>
                <w:b/>
                <w:bCs/>
                <w:lang w:val="it-IT" w:bidi="he-IL"/>
              </w:rPr>
              <w:t>Ndou</w:t>
            </w:r>
          </w:p>
          <w:p w14:paraId="58EEFA0D"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vertAlign w:val="superscript"/>
                <w:lang w:val="en-ZA" w:bidi="he-IL"/>
              </w:rPr>
              <w:footnoteReference w:id="1"/>
            </w:r>
            <w:r w:rsidRPr="003C6EC8">
              <w:rPr>
                <w:rFonts w:ascii="Arial" w:eastAsia="Calibri" w:hAnsi="Arial" w:cs="Arial"/>
                <w:b/>
                <w:lang w:val="en-ZA" w:bidi="he-IL"/>
              </w:rPr>
              <w:t>(Contact person for this focus area)</w:t>
            </w:r>
          </w:p>
          <w:p w14:paraId="62FBAC1F" w14:textId="77777777" w:rsidR="003C6EC8" w:rsidRPr="003C6EC8" w:rsidRDefault="003C6EC8" w:rsidP="003C6EC8">
            <w:pPr>
              <w:spacing w:after="0" w:line="240" w:lineRule="auto"/>
              <w:jc w:val="both"/>
              <w:rPr>
                <w:rFonts w:ascii="Arial" w:eastAsia="Calibri" w:hAnsi="Arial" w:cs="Arial"/>
                <w:b/>
                <w:bCs/>
                <w:lang w:val="it-IT" w:bidi="he-IL"/>
              </w:rPr>
            </w:pPr>
          </w:p>
          <w:p w14:paraId="6C071493" w14:textId="39997D9E" w:rsidR="003C6EC8" w:rsidRPr="003C6EC8" w:rsidRDefault="003C6EC8" w:rsidP="003C6EC8">
            <w:pPr>
              <w:spacing w:after="0" w:line="240" w:lineRule="auto"/>
              <w:jc w:val="both"/>
              <w:rPr>
                <w:rFonts w:ascii="Arial" w:eastAsia="Calibri" w:hAnsi="Arial" w:cs="Arial"/>
                <w:lang w:val="it-IT" w:bidi="he-IL"/>
              </w:rPr>
            </w:pPr>
            <w:r w:rsidRPr="003C6EC8">
              <w:rPr>
                <w:rFonts w:ascii="Arial" w:eastAsia="Calibri" w:hAnsi="Arial" w:cs="Arial"/>
                <w:lang w:val="it-IT" w:bidi="he-IL"/>
              </w:rPr>
              <w:t>Office: NSR 5-</w:t>
            </w:r>
            <w:r w:rsidR="006D3976">
              <w:rPr>
                <w:rFonts w:ascii="Arial" w:eastAsia="Calibri" w:hAnsi="Arial" w:cs="Arial"/>
                <w:lang w:val="it-IT" w:bidi="he-IL"/>
              </w:rPr>
              <w:t>108</w:t>
            </w:r>
          </w:p>
          <w:p w14:paraId="66AD3A25" w14:textId="37E4BBCF" w:rsidR="003C6EC8" w:rsidRPr="003C6EC8" w:rsidRDefault="003C6EC8" w:rsidP="003C6EC8">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 xml:space="preserve">Email: </w:t>
            </w:r>
            <w:hyperlink r:id="rId7" w:history="1">
              <w:r w:rsidR="006D3976">
                <w:rPr>
                  <w:rFonts w:ascii="Arial" w:eastAsia="Calibri" w:hAnsi="Arial" w:cs="Arial"/>
                  <w:color w:val="0070C0"/>
                  <w:u w:val="single"/>
                  <w:lang w:val="en-US" w:bidi="he-IL"/>
                </w:rPr>
                <w:t>endouaa</w:t>
              </w:r>
              <w:r w:rsidRPr="003C6EC8">
                <w:rPr>
                  <w:rFonts w:ascii="Arial" w:eastAsia="Calibri" w:hAnsi="Arial" w:cs="Arial"/>
                  <w:color w:val="0070C0"/>
                  <w:u w:val="single"/>
                  <w:lang w:val="en-US" w:bidi="he-IL"/>
                </w:rPr>
                <w:t>@unisa.ac.za</w:t>
              </w:r>
            </w:hyperlink>
            <w:r w:rsidRPr="003C6EC8">
              <w:rPr>
                <w:rFonts w:ascii="Arial" w:eastAsia="Calibri" w:hAnsi="Arial" w:cs="Arial"/>
                <w:color w:val="0070C0"/>
                <w:u w:val="single"/>
                <w:lang w:val="en-US" w:bidi="he-IL"/>
              </w:rPr>
              <w:t xml:space="preserve"> </w:t>
            </w:r>
            <w:r w:rsidRPr="003C6EC8">
              <w:rPr>
                <w:rFonts w:ascii="Arial" w:eastAsia="Calibri" w:hAnsi="Arial" w:cs="Arial"/>
                <w:color w:val="0070C0"/>
                <w:lang w:val="en-US" w:bidi="he-IL"/>
              </w:rPr>
              <w:t xml:space="preserve"> </w:t>
            </w:r>
          </w:p>
          <w:p w14:paraId="764AB7C9" w14:textId="32C4097B" w:rsidR="003C6EC8" w:rsidRPr="006D3976" w:rsidRDefault="003C6EC8" w:rsidP="006D3976">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ORCID:</w:t>
            </w:r>
            <w:r w:rsidR="006D3976" w:rsidRPr="006D3976">
              <w:rPr>
                <w:lang w:val="en-ZA"/>
              </w:rPr>
              <w:t xml:space="preserve"> </w:t>
            </w:r>
            <w:hyperlink r:id="rId8" w:history="1">
              <w:r w:rsidR="006D3976">
                <w:rPr>
                  <w:rStyle w:val="Hyperlink"/>
                  <w:rFonts w:ascii="Arial" w:eastAsia="Calibri" w:hAnsi="Arial" w:cs="Arial"/>
                  <w:lang w:val="en-ZA" w:bidi="he-IL"/>
                </w:rPr>
                <w:t>0000-0001-7103-0184</w:t>
              </w:r>
            </w:hyperlink>
            <w:r w:rsidRPr="003C6EC8">
              <w:rPr>
                <w:rFonts w:ascii="Arial" w:eastAsia="Calibri" w:hAnsi="Arial" w:cs="Arial"/>
                <w:color w:val="0070C0"/>
                <w:u w:val="single"/>
                <w:lang w:val="en-US" w:bidi="he-IL"/>
              </w:rPr>
              <w:t xml:space="preserve"> </w:t>
            </w:r>
          </w:p>
          <w:p w14:paraId="2B79A22A" w14:textId="77777777" w:rsidR="003C6EC8" w:rsidRPr="003C6EC8" w:rsidRDefault="003C6EC8" w:rsidP="003C6EC8">
            <w:pPr>
              <w:spacing w:after="0" w:line="240" w:lineRule="auto"/>
              <w:jc w:val="both"/>
              <w:rPr>
                <w:rFonts w:ascii="Arial" w:eastAsia="Calibri" w:hAnsi="Arial" w:cs="Arial"/>
                <w:color w:val="0070C0"/>
                <w:lang w:val="en-ZA" w:bidi="he-IL"/>
              </w:rPr>
            </w:pPr>
          </w:p>
          <w:p w14:paraId="744F00BE"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Niche areas:</w:t>
            </w:r>
          </w:p>
          <w:p w14:paraId="15DC70E9" w14:textId="1DE9661C" w:rsidR="003C6EC8" w:rsidRDefault="00F9735D" w:rsidP="003C6EC8">
            <w:pPr>
              <w:numPr>
                <w:ilvl w:val="0"/>
                <w:numId w:val="11"/>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Personal finance</w:t>
            </w:r>
          </w:p>
          <w:p w14:paraId="1DFF057C" w14:textId="1389C557" w:rsidR="00F9735D" w:rsidRPr="003C6EC8" w:rsidRDefault="00F9735D" w:rsidP="003C6EC8">
            <w:pPr>
              <w:numPr>
                <w:ilvl w:val="0"/>
                <w:numId w:val="11"/>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Behavioural finance</w:t>
            </w:r>
          </w:p>
          <w:p w14:paraId="44E46619" w14:textId="5DB5FFB5" w:rsidR="003C6EC8" w:rsidRPr="003C6EC8" w:rsidRDefault="003C6EC8" w:rsidP="003C6EC8">
            <w:pPr>
              <w:numPr>
                <w:ilvl w:val="0"/>
                <w:numId w:val="11"/>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Contemporary Issues in </w:t>
            </w:r>
            <w:r w:rsidR="00F9735D">
              <w:rPr>
                <w:rFonts w:ascii="Arial" w:eastAsia="Calibri" w:hAnsi="Arial" w:cs="Arial"/>
                <w:bCs/>
                <w:lang w:val="en-ZA" w:bidi="he-IL"/>
              </w:rPr>
              <w:t>financial literacy</w:t>
            </w:r>
            <w:r w:rsidRPr="003C6EC8">
              <w:rPr>
                <w:rFonts w:ascii="Arial" w:eastAsia="Calibri" w:hAnsi="Arial" w:cs="Arial"/>
                <w:bCs/>
                <w:lang w:val="en-ZA" w:bidi="he-IL"/>
              </w:rPr>
              <w:t xml:space="preserve"> Research</w:t>
            </w:r>
          </w:p>
          <w:p w14:paraId="092DA38E" w14:textId="77777777" w:rsidR="003C6EC8" w:rsidRPr="003C6EC8" w:rsidRDefault="003C6EC8" w:rsidP="003C6EC8">
            <w:pPr>
              <w:spacing w:after="0" w:line="240" w:lineRule="auto"/>
              <w:ind w:left="720"/>
              <w:contextualSpacing/>
              <w:jc w:val="both"/>
              <w:rPr>
                <w:rFonts w:ascii="Arial" w:eastAsia="Calibri" w:hAnsi="Arial" w:cs="Arial"/>
                <w:bCs/>
                <w:lang w:val="en-ZA" w:bidi="he-IL"/>
              </w:rPr>
            </w:pPr>
          </w:p>
        </w:tc>
        <w:tc>
          <w:tcPr>
            <w:tcW w:w="5749" w:type="dxa"/>
            <w:shd w:val="clear" w:color="auto" w:fill="auto"/>
          </w:tcPr>
          <w:p w14:paraId="36E8233A" w14:textId="679AAB6B" w:rsidR="003C6EC8" w:rsidRPr="003C6EC8" w:rsidRDefault="006D3976" w:rsidP="003C6EC8">
            <w:pPr>
              <w:spacing w:after="0" w:line="240" w:lineRule="auto"/>
              <w:jc w:val="both"/>
              <w:rPr>
                <w:rFonts w:ascii="Arial" w:eastAsia="Calibri" w:hAnsi="Arial" w:cs="Arial"/>
                <w:bCs/>
                <w:lang w:val="en-ZA" w:bidi="he-IL"/>
              </w:rPr>
            </w:pPr>
            <w:r>
              <w:rPr>
                <w:rFonts w:ascii="Arial" w:eastAsia="Calibri" w:hAnsi="Arial" w:cs="Arial"/>
                <w:bCs/>
                <w:lang w:val="en-ZA" w:bidi="he-IL"/>
              </w:rPr>
              <w:t>Adam Ndou</w:t>
            </w:r>
            <w:r w:rsidR="003C6EC8" w:rsidRPr="003C6EC8">
              <w:rPr>
                <w:rFonts w:ascii="Arial" w:eastAsia="Calibri" w:hAnsi="Arial" w:cs="Arial"/>
                <w:bCs/>
                <w:lang w:val="en-ZA" w:bidi="he-IL"/>
              </w:rPr>
              <w:t xml:space="preserve"> is a</w:t>
            </w:r>
            <w:r w:rsidR="00FF55CC">
              <w:rPr>
                <w:rFonts w:ascii="Arial" w:eastAsia="Calibri" w:hAnsi="Arial" w:cs="Arial"/>
                <w:bCs/>
                <w:lang w:val="en-ZA" w:bidi="he-IL"/>
              </w:rPr>
              <w:t xml:space="preserve"> </w:t>
            </w:r>
            <w:r>
              <w:rPr>
                <w:rFonts w:ascii="Arial" w:eastAsia="Calibri" w:hAnsi="Arial" w:cs="Arial"/>
                <w:bCs/>
                <w:lang w:val="en-ZA" w:bidi="he-IL"/>
              </w:rPr>
              <w:t>Senior Lecturer</w:t>
            </w:r>
            <w:r w:rsidR="003C6EC8" w:rsidRPr="003C6EC8">
              <w:rPr>
                <w:rFonts w:ascii="Arial" w:eastAsia="Calibri" w:hAnsi="Arial" w:cs="Arial"/>
                <w:bCs/>
                <w:lang w:val="en-ZA" w:bidi="he-IL"/>
              </w:rPr>
              <w:t xml:space="preserve"> in Finance</w:t>
            </w:r>
            <w:r w:rsidR="00FF55CC">
              <w:rPr>
                <w:rFonts w:ascii="Arial" w:eastAsia="Calibri" w:hAnsi="Arial" w:cs="Arial"/>
                <w:bCs/>
                <w:lang w:val="en-ZA" w:bidi="he-IL"/>
              </w:rPr>
              <w:t>, Risk Management</w:t>
            </w:r>
            <w:r w:rsidR="003C6EC8" w:rsidRPr="003C6EC8">
              <w:rPr>
                <w:rFonts w:ascii="Arial" w:eastAsia="Calibri" w:hAnsi="Arial" w:cs="Arial"/>
                <w:bCs/>
                <w:lang w:val="en-ZA" w:bidi="he-IL"/>
              </w:rPr>
              <w:t xml:space="preserve"> and </w:t>
            </w:r>
            <w:r>
              <w:rPr>
                <w:rFonts w:ascii="Arial" w:eastAsia="Calibri" w:hAnsi="Arial" w:cs="Arial"/>
                <w:bCs/>
                <w:lang w:val="en-ZA" w:bidi="he-IL"/>
              </w:rPr>
              <w:t>Banking</w:t>
            </w:r>
            <w:r w:rsidR="003C6EC8" w:rsidRPr="003C6EC8">
              <w:rPr>
                <w:rFonts w:ascii="Arial" w:eastAsia="Calibri" w:hAnsi="Arial" w:cs="Arial"/>
                <w:bCs/>
                <w:lang w:val="en-ZA" w:bidi="he-IL"/>
              </w:rPr>
              <w:t>. He is a holder of a PhD in Finance degree obtained from UNISA</w:t>
            </w:r>
            <w:r>
              <w:rPr>
                <w:rFonts w:ascii="Arial" w:eastAsia="Calibri" w:hAnsi="Arial" w:cs="Arial"/>
                <w:bCs/>
                <w:lang w:val="en-ZA" w:bidi="he-IL"/>
              </w:rPr>
              <w:t xml:space="preserve">. </w:t>
            </w:r>
            <w:r w:rsidR="003C6EC8" w:rsidRPr="003C6EC8">
              <w:rPr>
                <w:rFonts w:ascii="Arial" w:eastAsia="Calibri" w:hAnsi="Arial" w:cs="Arial"/>
                <w:bCs/>
                <w:lang w:val="en-ZA" w:bidi="he-IL"/>
              </w:rPr>
              <w:t xml:space="preserve">He has published extensively on financial </w:t>
            </w:r>
            <w:r>
              <w:rPr>
                <w:rFonts w:ascii="Arial" w:eastAsia="Calibri" w:hAnsi="Arial" w:cs="Arial"/>
                <w:bCs/>
                <w:lang w:val="en-ZA" w:bidi="he-IL"/>
              </w:rPr>
              <w:t>literacy</w:t>
            </w:r>
            <w:r w:rsidR="003C6EC8" w:rsidRPr="003C6EC8">
              <w:rPr>
                <w:rFonts w:ascii="Arial" w:eastAsia="Calibri" w:hAnsi="Arial" w:cs="Arial"/>
                <w:bCs/>
                <w:lang w:val="en-ZA" w:bidi="he-IL"/>
              </w:rPr>
              <w:t xml:space="preserve"> and contemporary issues in </w:t>
            </w:r>
            <w:r>
              <w:rPr>
                <w:rFonts w:ascii="Arial" w:eastAsia="Calibri" w:hAnsi="Arial" w:cs="Arial"/>
                <w:bCs/>
                <w:lang w:val="en-ZA" w:bidi="he-IL"/>
              </w:rPr>
              <w:t>financial socialisation</w:t>
            </w:r>
            <w:r w:rsidR="003C6EC8" w:rsidRPr="003C6EC8">
              <w:rPr>
                <w:rFonts w:ascii="Arial" w:eastAsia="Calibri" w:hAnsi="Arial" w:cs="Arial"/>
                <w:bCs/>
                <w:lang w:val="en-ZA" w:bidi="he-IL"/>
              </w:rPr>
              <w:t xml:space="preserve"> research and supervised several masters and PhD students. His research interests </w:t>
            </w:r>
            <w:r w:rsidR="00F9735D" w:rsidRPr="003C6EC8">
              <w:rPr>
                <w:rFonts w:ascii="Arial" w:eastAsia="Calibri" w:hAnsi="Arial" w:cs="Arial"/>
                <w:bCs/>
                <w:lang w:val="en-ZA" w:bidi="he-IL"/>
              </w:rPr>
              <w:t>include</w:t>
            </w:r>
            <w:r w:rsidR="003C6EC8" w:rsidRPr="003C6EC8">
              <w:rPr>
                <w:rFonts w:ascii="Arial" w:eastAsia="Calibri" w:hAnsi="Arial" w:cs="Arial"/>
                <w:bCs/>
                <w:lang w:val="en-ZA" w:bidi="he-IL"/>
              </w:rPr>
              <w:t xml:space="preserve"> </w:t>
            </w:r>
            <w:r w:rsidR="00F9735D">
              <w:rPr>
                <w:rFonts w:ascii="Arial" w:eastAsia="Calibri" w:hAnsi="Arial" w:cs="Arial"/>
                <w:bCs/>
                <w:lang w:val="en-ZA" w:bidi="he-IL"/>
              </w:rPr>
              <w:t>personal finance</w:t>
            </w:r>
            <w:r w:rsidR="003C6EC8" w:rsidRPr="003C6EC8">
              <w:rPr>
                <w:rFonts w:ascii="Arial" w:eastAsia="Calibri" w:hAnsi="Arial" w:cs="Arial"/>
                <w:bCs/>
                <w:lang w:val="en-ZA" w:bidi="he-IL"/>
              </w:rPr>
              <w:t xml:space="preserve">, </w:t>
            </w:r>
            <w:r w:rsidR="00F9735D">
              <w:rPr>
                <w:rFonts w:ascii="Arial" w:eastAsia="Calibri" w:hAnsi="Arial" w:cs="Arial"/>
                <w:bCs/>
                <w:lang w:val="en-ZA" w:bidi="he-IL"/>
              </w:rPr>
              <w:t>behavioural</w:t>
            </w:r>
            <w:r w:rsidR="003C6EC8" w:rsidRPr="003C6EC8">
              <w:rPr>
                <w:rFonts w:ascii="Arial" w:eastAsia="Calibri" w:hAnsi="Arial" w:cs="Arial"/>
                <w:bCs/>
                <w:lang w:val="en-ZA" w:bidi="he-IL"/>
              </w:rPr>
              <w:t xml:space="preserve"> finance and contemporary issues in </w:t>
            </w:r>
            <w:r w:rsidR="00F9735D">
              <w:rPr>
                <w:rFonts w:ascii="Arial" w:eastAsia="Calibri" w:hAnsi="Arial" w:cs="Arial"/>
                <w:bCs/>
                <w:lang w:val="en-ZA" w:bidi="he-IL"/>
              </w:rPr>
              <w:t>financial literacy</w:t>
            </w:r>
            <w:r w:rsidR="003C6EC8" w:rsidRPr="003C6EC8">
              <w:rPr>
                <w:rFonts w:ascii="Arial" w:eastAsia="Calibri" w:hAnsi="Arial" w:cs="Arial"/>
                <w:bCs/>
                <w:lang w:val="en-ZA" w:bidi="he-IL"/>
              </w:rPr>
              <w:t xml:space="preserve"> and </w:t>
            </w:r>
            <w:r w:rsidR="00F9735D">
              <w:rPr>
                <w:rFonts w:ascii="Arial" w:eastAsia="Calibri" w:hAnsi="Arial" w:cs="Arial"/>
                <w:bCs/>
                <w:lang w:val="en-ZA" w:bidi="he-IL"/>
              </w:rPr>
              <w:t>financial socialisation</w:t>
            </w:r>
            <w:r w:rsidR="003C6EC8" w:rsidRPr="003C6EC8">
              <w:rPr>
                <w:rFonts w:ascii="Arial" w:eastAsia="Calibri" w:hAnsi="Arial" w:cs="Arial"/>
                <w:bCs/>
                <w:lang w:val="en-ZA" w:bidi="he-IL"/>
              </w:rPr>
              <w:t xml:space="preserve"> research.  Proposed studies should be quantitative in nature.</w:t>
            </w:r>
          </w:p>
          <w:p w14:paraId="029C3B18" w14:textId="77777777" w:rsidR="003C6EC8" w:rsidRPr="003C6EC8" w:rsidRDefault="003C6EC8" w:rsidP="003C6EC8">
            <w:pPr>
              <w:spacing w:after="0" w:line="240" w:lineRule="auto"/>
              <w:jc w:val="both"/>
              <w:rPr>
                <w:rFonts w:ascii="Arial" w:eastAsia="Calibri" w:hAnsi="Arial" w:cs="Arial"/>
                <w:lang w:val="en-ZA" w:bidi="he-IL"/>
              </w:rPr>
            </w:pPr>
          </w:p>
        </w:tc>
      </w:tr>
      <w:tr w:rsidR="00F9735D" w:rsidRPr="003C6EC8" w14:paraId="20075797" w14:textId="77777777" w:rsidTr="001A33DA">
        <w:trPr>
          <w:trHeight w:val="1358"/>
        </w:trPr>
        <w:tc>
          <w:tcPr>
            <w:tcW w:w="3539" w:type="dxa"/>
            <w:gridSpan w:val="3"/>
            <w:shd w:val="clear" w:color="auto" w:fill="auto"/>
          </w:tcPr>
          <w:p w14:paraId="40EFB920" w14:textId="77777777" w:rsidR="00F9735D" w:rsidRDefault="00F9735D" w:rsidP="003C6EC8">
            <w:pPr>
              <w:spacing w:after="0" w:line="240" w:lineRule="auto"/>
              <w:jc w:val="both"/>
              <w:rPr>
                <w:rFonts w:ascii="Arial" w:eastAsia="Calibri" w:hAnsi="Arial" w:cs="Arial"/>
                <w:b/>
                <w:bCs/>
                <w:lang w:val="en-ZA" w:bidi="he-IL"/>
              </w:rPr>
            </w:pPr>
            <w:r>
              <w:rPr>
                <w:rFonts w:ascii="Arial" w:eastAsia="Calibri" w:hAnsi="Arial" w:cs="Arial"/>
                <w:b/>
                <w:bCs/>
                <w:lang w:val="en-ZA" w:bidi="he-IL"/>
              </w:rPr>
              <w:t>Prof Sam Ngwenya</w:t>
            </w:r>
          </w:p>
          <w:p w14:paraId="6D57D8D5" w14:textId="77777777" w:rsidR="00271AA6" w:rsidRDefault="00271AA6" w:rsidP="00271AA6">
            <w:pPr>
              <w:spacing w:after="0" w:line="240" w:lineRule="auto"/>
              <w:rPr>
                <w:rFonts w:ascii="Arial" w:eastAsia="Calibri" w:hAnsi="Arial" w:cs="Arial"/>
                <w:lang w:val="en-ZA" w:bidi="he-IL"/>
              </w:rPr>
            </w:pPr>
            <w:r>
              <w:rPr>
                <w:rFonts w:ascii="Arial" w:eastAsia="Calibri" w:hAnsi="Arial" w:cs="Arial"/>
                <w:lang w:val="en-ZA" w:bidi="he-IL"/>
              </w:rPr>
              <w:t xml:space="preserve">Email: </w:t>
            </w:r>
          </w:p>
          <w:p w14:paraId="6EBABF5B" w14:textId="6C0A490E" w:rsidR="00271AA6" w:rsidRPr="00271AA6" w:rsidRDefault="00271AA6" w:rsidP="00271AA6">
            <w:pPr>
              <w:spacing w:after="0" w:line="240" w:lineRule="auto"/>
              <w:rPr>
                <w:rFonts w:ascii="Arial" w:eastAsia="Calibri" w:hAnsi="Arial" w:cs="Arial"/>
                <w:b/>
                <w:bCs/>
                <w:lang w:val="en-ZA" w:bidi="he-IL"/>
              </w:rPr>
            </w:pPr>
            <w:r>
              <w:rPr>
                <w:rFonts w:ascii="Arial" w:eastAsia="Calibri" w:hAnsi="Arial" w:cs="Arial"/>
                <w:lang w:val="en-ZA" w:bidi="he-IL"/>
              </w:rPr>
              <w:t xml:space="preserve">ORCID: </w:t>
            </w:r>
            <w:hyperlink r:id="rId9" w:history="1">
              <w:r>
                <w:rPr>
                  <w:rStyle w:val="Hyperlink"/>
                  <w:rFonts w:ascii="Arial" w:eastAsia="Calibri" w:hAnsi="Arial" w:cs="Arial"/>
                  <w:lang w:val="en-ZA" w:bidi="he-IL"/>
                </w:rPr>
                <w:t>0000-0002-1854-1732</w:t>
              </w:r>
            </w:hyperlink>
          </w:p>
          <w:p w14:paraId="22BE7FAB" w14:textId="77777777" w:rsidR="009312E8" w:rsidRDefault="009312E8" w:rsidP="009312E8">
            <w:pPr>
              <w:spacing w:after="0" w:line="240" w:lineRule="auto"/>
              <w:rPr>
                <w:rFonts w:ascii="Arial" w:eastAsia="Calibri" w:hAnsi="Arial" w:cs="Arial"/>
                <w:lang w:val="en-ZA" w:bidi="he-IL"/>
              </w:rPr>
            </w:pPr>
          </w:p>
          <w:p w14:paraId="674E8639" w14:textId="10297D74" w:rsidR="00271AA6" w:rsidRPr="00271AA6" w:rsidRDefault="00271AA6" w:rsidP="00271AA6">
            <w:pPr>
              <w:rPr>
                <w:rFonts w:ascii="Arial" w:eastAsia="Calibri" w:hAnsi="Arial" w:cs="Arial"/>
                <w:lang w:val="en-ZA" w:bidi="he-IL"/>
              </w:rPr>
            </w:pPr>
            <w:r w:rsidRPr="00271AA6">
              <w:rPr>
                <w:rFonts w:ascii="Arial" w:eastAsia="Calibri" w:hAnsi="Arial" w:cs="Arial"/>
                <w:lang w:val="en-ZA" w:bidi="he-IL"/>
              </w:rPr>
              <w:t>Niche areas:</w:t>
            </w:r>
          </w:p>
          <w:p w14:paraId="4A80188A" w14:textId="65CD294D" w:rsidR="00271AA6" w:rsidRPr="00271AA6" w:rsidRDefault="009312E8" w:rsidP="009312E8">
            <w:pPr>
              <w:numPr>
                <w:ilvl w:val="0"/>
                <w:numId w:val="11"/>
              </w:numPr>
              <w:spacing w:after="0" w:line="240" w:lineRule="auto"/>
              <w:rPr>
                <w:rFonts w:ascii="Arial" w:eastAsia="Calibri" w:hAnsi="Arial" w:cs="Arial"/>
                <w:bCs/>
                <w:lang w:val="en-ZA" w:bidi="he-IL"/>
              </w:rPr>
            </w:pPr>
            <w:r>
              <w:rPr>
                <w:rFonts w:ascii="Arial" w:eastAsia="Calibri" w:hAnsi="Arial" w:cs="Arial"/>
                <w:bCs/>
                <w:lang w:val="en-ZA" w:bidi="he-IL"/>
              </w:rPr>
              <w:t>Financial socialisation</w:t>
            </w:r>
          </w:p>
          <w:p w14:paraId="2F3A4C30" w14:textId="46F5E49F" w:rsidR="00271AA6" w:rsidRPr="00271AA6" w:rsidRDefault="009312E8" w:rsidP="009312E8">
            <w:pPr>
              <w:numPr>
                <w:ilvl w:val="0"/>
                <w:numId w:val="11"/>
              </w:numPr>
              <w:spacing w:after="0" w:line="240" w:lineRule="auto"/>
              <w:rPr>
                <w:rFonts w:ascii="Arial" w:eastAsia="Calibri" w:hAnsi="Arial" w:cs="Arial"/>
                <w:bCs/>
                <w:lang w:val="en-ZA" w:bidi="he-IL"/>
              </w:rPr>
            </w:pPr>
            <w:r>
              <w:rPr>
                <w:rFonts w:ascii="Arial" w:eastAsia="Calibri" w:hAnsi="Arial" w:cs="Arial"/>
                <w:bCs/>
                <w:lang w:val="en-ZA" w:bidi="he-IL"/>
              </w:rPr>
              <w:t>Personal finance</w:t>
            </w:r>
          </w:p>
          <w:p w14:paraId="2CA81CAA" w14:textId="77777777" w:rsidR="00271AA6" w:rsidRDefault="00271AA6" w:rsidP="007D3C36">
            <w:pPr>
              <w:numPr>
                <w:ilvl w:val="0"/>
                <w:numId w:val="11"/>
              </w:numPr>
              <w:spacing w:after="0" w:line="240" w:lineRule="auto"/>
              <w:rPr>
                <w:rFonts w:ascii="Arial" w:eastAsia="Calibri" w:hAnsi="Arial" w:cs="Arial"/>
                <w:bCs/>
                <w:lang w:val="en-ZA" w:bidi="he-IL"/>
              </w:rPr>
            </w:pPr>
            <w:r w:rsidRPr="00271AA6">
              <w:rPr>
                <w:rFonts w:ascii="Arial" w:eastAsia="Calibri" w:hAnsi="Arial" w:cs="Arial"/>
                <w:bCs/>
                <w:lang w:val="en-ZA" w:bidi="he-IL"/>
              </w:rPr>
              <w:t>Contemporary Issues in financial literacy Research</w:t>
            </w:r>
          </w:p>
          <w:p w14:paraId="466B22CA" w14:textId="107D295A" w:rsidR="007D3C36" w:rsidRPr="007D3C36" w:rsidRDefault="007D3C36" w:rsidP="007D3C36">
            <w:pPr>
              <w:spacing w:after="0" w:line="240" w:lineRule="auto"/>
              <w:ind w:left="720"/>
              <w:rPr>
                <w:rFonts w:ascii="Arial" w:eastAsia="Calibri" w:hAnsi="Arial" w:cs="Arial"/>
                <w:bCs/>
                <w:lang w:val="en-ZA" w:bidi="he-IL"/>
              </w:rPr>
            </w:pPr>
          </w:p>
        </w:tc>
        <w:tc>
          <w:tcPr>
            <w:tcW w:w="5749" w:type="dxa"/>
            <w:shd w:val="clear" w:color="auto" w:fill="auto"/>
          </w:tcPr>
          <w:p w14:paraId="172275A1" w14:textId="66713639" w:rsidR="00F9735D" w:rsidRPr="003C6EC8" w:rsidRDefault="00F9735D" w:rsidP="00271AA6">
            <w:pPr>
              <w:spacing w:after="0" w:line="240" w:lineRule="auto"/>
              <w:jc w:val="both"/>
              <w:rPr>
                <w:rFonts w:ascii="Arial" w:eastAsia="Calibri" w:hAnsi="Arial" w:cs="Arial"/>
                <w:lang w:val="en-ZA" w:bidi="he-IL"/>
              </w:rPr>
            </w:pPr>
            <w:r>
              <w:rPr>
                <w:rFonts w:ascii="Arial" w:eastAsia="Calibri" w:hAnsi="Arial" w:cs="Arial"/>
                <w:lang w:val="en-ZA" w:bidi="he-IL"/>
              </w:rPr>
              <w:t>Sam Ngwenya is an emeritus Professor in Finance, Risk Management and Banking. He holds a PhD in Finance. He has</w:t>
            </w:r>
            <w:r w:rsidR="00271AA6">
              <w:rPr>
                <w:rFonts w:ascii="Arial" w:eastAsia="Calibri" w:hAnsi="Arial" w:cs="Arial"/>
                <w:lang w:val="en-ZA" w:bidi="he-IL"/>
              </w:rPr>
              <w:t xml:space="preserve"> published extensively in international journals on personal finance, corporate governance, working capital management, and financial literacy. Prof. Ngwenya has supervised PhD and master’s students to completion. </w:t>
            </w:r>
            <w:r w:rsidR="00271AA6" w:rsidRPr="00271AA6">
              <w:rPr>
                <w:rFonts w:ascii="Arial" w:eastAsia="Calibri" w:hAnsi="Arial" w:cs="Arial"/>
                <w:bCs/>
                <w:lang w:val="en-ZA" w:bidi="he-IL"/>
              </w:rPr>
              <w:t xml:space="preserve">His research interests include personal finance, </w:t>
            </w:r>
            <w:r w:rsidR="007D3C36">
              <w:rPr>
                <w:rFonts w:ascii="Arial" w:eastAsia="Calibri" w:hAnsi="Arial" w:cs="Arial"/>
                <w:bCs/>
                <w:lang w:val="en-ZA" w:bidi="he-IL"/>
              </w:rPr>
              <w:t>firms’</w:t>
            </w:r>
            <w:r w:rsidR="00271AA6">
              <w:rPr>
                <w:rFonts w:ascii="Arial" w:eastAsia="Calibri" w:hAnsi="Arial" w:cs="Arial"/>
                <w:bCs/>
                <w:lang w:val="en-ZA" w:bidi="he-IL"/>
              </w:rPr>
              <w:t xml:space="preserve"> performance</w:t>
            </w:r>
            <w:r w:rsidR="00271AA6" w:rsidRPr="00271AA6">
              <w:rPr>
                <w:rFonts w:ascii="Arial" w:eastAsia="Calibri" w:hAnsi="Arial" w:cs="Arial"/>
                <w:bCs/>
                <w:lang w:val="en-ZA" w:bidi="he-IL"/>
              </w:rPr>
              <w:t xml:space="preserve"> and contemporary issues in financial literacy and financial socialisation research.</w:t>
            </w:r>
          </w:p>
        </w:tc>
      </w:tr>
      <w:tr w:rsidR="003C6EC8" w:rsidRPr="003C6EC8" w14:paraId="023321BC" w14:textId="77777777" w:rsidTr="001A33DA">
        <w:trPr>
          <w:trHeight w:val="1358"/>
        </w:trPr>
        <w:tc>
          <w:tcPr>
            <w:tcW w:w="3539" w:type="dxa"/>
            <w:gridSpan w:val="3"/>
            <w:shd w:val="clear" w:color="auto" w:fill="auto"/>
          </w:tcPr>
          <w:p w14:paraId="45FCADC4"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Prof Joseph Chisasa</w:t>
            </w:r>
          </w:p>
          <w:p w14:paraId="09A321B5"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Office: NSR 5-121</w:t>
            </w:r>
          </w:p>
          <w:p w14:paraId="5250C6A3"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Email: </w:t>
            </w:r>
            <w:hyperlink r:id="rId10" w:history="1">
              <w:r w:rsidRPr="003C6EC8">
                <w:rPr>
                  <w:rFonts w:ascii="Arial" w:eastAsia="Calibri" w:hAnsi="Arial" w:cs="Arial"/>
                  <w:color w:val="0000FF"/>
                  <w:u w:val="single"/>
                  <w:lang w:val="en-ZA" w:bidi="he-IL"/>
                </w:rPr>
                <w:t>chisaj@unisa.ac.za</w:t>
              </w:r>
            </w:hyperlink>
            <w:r w:rsidRPr="003C6EC8">
              <w:rPr>
                <w:rFonts w:ascii="Arial" w:eastAsia="Calibri" w:hAnsi="Arial" w:cs="Arial"/>
                <w:lang w:val="en-ZA" w:bidi="he-IL"/>
              </w:rPr>
              <w:t xml:space="preserve"> </w:t>
            </w:r>
          </w:p>
          <w:p w14:paraId="7FE149A8" w14:textId="77777777" w:rsidR="003C6EC8" w:rsidRPr="003C6EC8" w:rsidRDefault="003C6EC8" w:rsidP="003C6EC8">
            <w:pPr>
              <w:spacing w:after="0" w:line="240" w:lineRule="auto"/>
              <w:jc w:val="both"/>
              <w:rPr>
                <w:rFonts w:ascii="Arial" w:eastAsia="Calibri" w:hAnsi="Arial" w:cs="Arial"/>
                <w:lang w:val="en-ZA" w:bidi="he-IL"/>
              </w:rPr>
            </w:pPr>
          </w:p>
          <w:p w14:paraId="00D3A833" w14:textId="77777777" w:rsidR="003C6EC8" w:rsidRPr="003C6EC8" w:rsidRDefault="003C6EC8" w:rsidP="003C6EC8">
            <w:pPr>
              <w:spacing w:after="0" w:line="240" w:lineRule="auto"/>
              <w:rPr>
                <w:rFonts w:ascii="Arial" w:eastAsia="Calibri" w:hAnsi="Arial" w:cs="Arial"/>
                <w:lang w:val="en-US" w:bidi="he-IL"/>
              </w:rPr>
            </w:pPr>
            <w:r w:rsidRPr="003C6EC8">
              <w:rPr>
                <w:rFonts w:ascii="Arial" w:eastAsia="Calibri" w:hAnsi="Arial" w:cs="Arial"/>
                <w:lang w:val="en-US" w:bidi="he-IL"/>
              </w:rPr>
              <w:t xml:space="preserve">ORCID: </w:t>
            </w:r>
            <w:hyperlink r:id="rId11" w:history="1">
              <w:r w:rsidRPr="003C6EC8">
                <w:rPr>
                  <w:rFonts w:ascii="Arial" w:eastAsia="Calibri" w:hAnsi="Arial" w:cs="Arial"/>
                  <w:color w:val="0000FF"/>
                  <w:u w:val="single"/>
                  <w:lang w:val="en-US" w:bidi="he-IL"/>
                </w:rPr>
                <w:t>https://orcid.org/0000-0002-8923-1424</w:t>
              </w:r>
            </w:hyperlink>
            <w:r w:rsidRPr="003C6EC8">
              <w:rPr>
                <w:rFonts w:ascii="Arial" w:eastAsia="Calibri" w:hAnsi="Arial" w:cs="Arial"/>
                <w:lang w:val="en-US" w:bidi="he-IL"/>
              </w:rPr>
              <w:t xml:space="preserve">  </w:t>
            </w:r>
          </w:p>
          <w:p w14:paraId="52E84ADF" w14:textId="77777777" w:rsidR="003C6EC8" w:rsidRPr="003C6EC8" w:rsidRDefault="003C6EC8" w:rsidP="003C6EC8">
            <w:pPr>
              <w:spacing w:after="0" w:line="240" w:lineRule="auto"/>
              <w:rPr>
                <w:rFonts w:ascii="Arial" w:eastAsia="Calibri" w:hAnsi="Arial" w:cs="Arial"/>
                <w:b/>
                <w:bCs/>
                <w:lang w:val="de-DE" w:bidi="he-IL"/>
              </w:rPr>
            </w:pPr>
          </w:p>
          <w:p w14:paraId="348D3C82" w14:textId="77777777" w:rsidR="003C6EC8" w:rsidRPr="003C6EC8" w:rsidRDefault="003C6EC8" w:rsidP="003C6EC8">
            <w:pPr>
              <w:spacing w:after="0" w:line="240" w:lineRule="auto"/>
              <w:rPr>
                <w:rFonts w:ascii="Arial" w:eastAsia="Calibri" w:hAnsi="Arial" w:cs="Arial"/>
                <w:bCs/>
                <w:lang w:val="de-DE" w:bidi="he-IL"/>
              </w:rPr>
            </w:pPr>
            <w:r w:rsidRPr="003C6EC8">
              <w:rPr>
                <w:rFonts w:ascii="Arial" w:eastAsia="Calibri" w:hAnsi="Arial" w:cs="Arial"/>
                <w:bCs/>
                <w:lang w:val="de-DE" w:bidi="he-IL"/>
              </w:rPr>
              <w:t>Niche areas:</w:t>
            </w:r>
          </w:p>
          <w:p w14:paraId="295710F5" w14:textId="078F462F" w:rsidR="003C6EC8" w:rsidRPr="003C6EC8" w:rsidRDefault="003C6EC8" w:rsidP="003C6EC8">
            <w:pPr>
              <w:numPr>
                <w:ilvl w:val="0"/>
                <w:numId w:val="10"/>
              </w:numPr>
              <w:spacing w:after="0" w:line="240" w:lineRule="auto"/>
              <w:contextualSpacing/>
              <w:rPr>
                <w:rFonts w:ascii="Arial" w:eastAsia="Calibri" w:hAnsi="Arial" w:cs="Arial"/>
                <w:bCs/>
                <w:lang w:val="de-DE" w:bidi="he-IL"/>
              </w:rPr>
            </w:pPr>
            <w:r w:rsidRPr="003C6EC8">
              <w:rPr>
                <w:rFonts w:ascii="Arial" w:eastAsia="Calibri" w:hAnsi="Arial" w:cs="Arial"/>
                <w:bCs/>
                <w:lang w:val="de-DE" w:bidi="he-IL"/>
              </w:rPr>
              <w:t xml:space="preserve">Contemporary Issues in </w:t>
            </w:r>
            <w:r w:rsidR="00F9735D">
              <w:rPr>
                <w:rFonts w:ascii="Arial" w:eastAsia="Calibri" w:hAnsi="Arial" w:cs="Arial"/>
                <w:bCs/>
                <w:lang w:val="de-DE" w:bidi="he-IL"/>
              </w:rPr>
              <w:t>financial literacy</w:t>
            </w:r>
            <w:r w:rsidRPr="003C6EC8">
              <w:rPr>
                <w:rFonts w:ascii="Arial" w:eastAsia="Calibri" w:hAnsi="Arial" w:cs="Arial"/>
                <w:bCs/>
                <w:lang w:val="de-DE" w:bidi="he-IL"/>
              </w:rPr>
              <w:t xml:space="preserve"> Research</w:t>
            </w:r>
          </w:p>
        </w:tc>
        <w:tc>
          <w:tcPr>
            <w:tcW w:w="5749" w:type="dxa"/>
            <w:shd w:val="clear" w:color="auto" w:fill="auto"/>
          </w:tcPr>
          <w:p w14:paraId="0C3256A8"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Joseph Chisasa is a Professor in agricultural finance. He completed his doctoral degree in 2015 at Unisa. He has published in international journals in the areas of bank credit and agricultural output, demand for credit by smallholder farmers, operational risk management and remittances. Prof. Chisasa has supervised several PhD and master’s students in the areas of funding models for agricultural banks, macroeconomic </w:t>
            </w:r>
            <w:proofErr w:type="gramStart"/>
            <w:r w:rsidRPr="003C6EC8">
              <w:rPr>
                <w:rFonts w:ascii="Arial" w:eastAsia="Calibri" w:hAnsi="Arial" w:cs="Arial"/>
                <w:lang w:val="en-ZA" w:bidi="he-IL"/>
              </w:rPr>
              <w:t>fundamentals</w:t>
            </w:r>
            <w:proofErr w:type="gramEnd"/>
            <w:r w:rsidRPr="003C6EC8">
              <w:rPr>
                <w:rFonts w:ascii="Arial" w:eastAsia="Calibri" w:hAnsi="Arial" w:cs="Arial"/>
                <w:lang w:val="en-ZA" w:bidi="he-IL"/>
              </w:rPr>
              <w:t xml:space="preserve"> and agricultural output, stokvels and financial intermediation. Studies using cross-sectional and time series secondary data will be given preference.</w:t>
            </w:r>
          </w:p>
        </w:tc>
      </w:tr>
      <w:tr w:rsidR="003C6EC8" w:rsidRPr="003C6EC8" w14:paraId="1A390880" w14:textId="77777777" w:rsidTr="00523C34">
        <w:trPr>
          <w:trHeight w:val="620"/>
        </w:trPr>
        <w:tc>
          <w:tcPr>
            <w:tcW w:w="3539" w:type="dxa"/>
            <w:gridSpan w:val="3"/>
            <w:shd w:val="clear" w:color="auto" w:fill="auto"/>
          </w:tcPr>
          <w:p w14:paraId="67EDC408" w14:textId="7D6A73B2" w:rsidR="003C6EC8" w:rsidRPr="003C6EC8" w:rsidRDefault="00DE40C8" w:rsidP="003C6EC8">
            <w:pPr>
              <w:spacing w:after="0" w:line="240" w:lineRule="auto"/>
              <w:jc w:val="both"/>
              <w:rPr>
                <w:rFonts w:ascii="Arial" w:eastAsia="Calibri" w:hAnsi="Arial" w:cs="Arial"/>
                <w:b/>
                <w:bCs/>
                <w:lang w:val="en-ZA" w:bidi="he-IL"/>
              </w:rPr>
            </w:pPr>
            <w:r>
              <w:rPr>
                <w:rFonts w:ascii="Arial" w:eastAsia="Calibri" w:hAnsi="Arial" w:cs="Arial"/>
                <w:b/>
                <w:bCs/>
                <w:lang w:val="en-ZA" w:bidi="he-IL"/>
              </w:rPr>
              <w:t>Dr</w:t>
            </w:r>
            <w:r w:rsidR="003C6EC8" w:rsidRPr="003C6EC8">
              <w:rPr>
                <w:rFonts w:ascii="Arial" w:eastAsia="Calibri" w:hAnsi="Arial" w:cs="Arial"/>
                <w:b/>
                <w:bCs/>
                <w:lang w:val="en-ZA" w:bidi="he-IL"/>
              </w:rPr>
              <w:t xml:space="preserve"> </w:t>
            </w:r>
            <w:r>
              <w:rPr>
                <w:rFonts w:ascii="Arial" w:eastAsia="Calibri" w:hAnsi="Arial" w:cs="Arial"/>
                <w:b/>
                <w:bCs/>
                <w:lang w:val="en-ZA" w:bidi="he-IL"/>
              </w:rPr>
              <w:t>Lindiwe</w:t>
            </w:r>
            <w:r w:rsidR="003C6EC8" w:rsidRPr="003C6EC8">
              <w:rPr>
                <w:rFonts w:ascii="Arial" w:eastAsia="Calibri" w:hAnsi="Arial" w:cs="Arial"/>
                <w:b/>
                <w:bCs/>
                <w:lang w:val="en-ZA" w:bidi="he-IL"/>
              </w:rPr>
              <w:t xml:space="preserve"> </w:t>
            </w:r>
            <w:r>
              <w:rPr>
                <w:rFonts w:ascii="Arial" w:eastAsia="Calibri" w:hAnsi="Arial" w:cs="Arial"/>
                <w:b/>
                <w:bCs/>
                <w:lang w:val="en-ZA" w:bidi="he-IL"/>
              </w:rPr>
              <w:t>Ngcobo</w:t>
            </w:r>
          </w:p>
          <w:p w14:paraId="27865859" w14:textId="596A175F"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Office: NSR 5-9</w:t>
            </w:r>
            <w:r w:rsidR="00523C34">
              <w:rPr>
                <w:rFonts w:ascii="Arial" w:eastAsia="Calibri" w:hAnsi="Arial" w:cs="Arial"/>
                <w:lang w:val="en-ZA" w:bidi="he-IL"/>
              </w:rPr>
              <w:t>6</w:t>
            </w:r>
          </w:p>
          <w:p w14:paraId="67F82852" w14:textId="3D8D7953" w:rsidR="003C6EC8" w:rsidRPr="003C6EC8" w:rsidRDefault="003C6EC8" w:rsidP="003C6EC8">
            <w:pPr>
              <w:spacing w:after="0" w:line="240" w:lineRule="auto"/>
              <w:jc w:val="both"/>
              <w:rPr>
                <w:rFonts w:ascii="Arial" w:eastAsia="Calibri" w:hAnsi="Arial" w:cs="Arial"/>
                <w:lang w:val="en-US" w:bidi="he-IL"/>
              </w:rPr>
            </w:pPr>
            <w:r w:rsidRPr="003C6EC8">
              <w:rPr>
                <w:rFonts w:ascii="Arial" w:eastAsia="Calibri" w:hAnsi="Arial" w:cs="Arial"/>
                <w:lang w:val="en-US" w:bidi="he-IL"/>
              </w:rPr>
              <w:t xml:space="preserve">Email: </w:t>
            </w:r>
            <w:hyperlink r:id="rId12" w:history="1">
              <w:r w:rsidR="00523C34" w:rsidRPr="008F5C18">
                <w:rPr>
                  <w:rStyle w:val="Hyperlink"/>
                  <w:rFonts w:ascii="Arial" w:eastAsia="Calibri" w:hAnsi="Arial" w:cs="Arial"/>
                  <w:lang w:val="en-US" w:bidi="he-IL"/>
                </w:rPr>
                <w:t>Lngcobo@unisa.ac.za</w:t>
              </w:r>
            </w:hyperlink>
            <w:r w:rsidRPr="003C6EC8">
              <w:rPr>
                <w:rFonts w:ascii="Arial" w:eastAsia="Calibri" w:hAnsi="Arial" w:cs="Arial"/>
                <w:lang w:val="en-US" w:bidi="he-IL"/>
              </w:rPr>
              <w:t xml:space="preserve"> </w:t>
            </w:r>
          </w:p>
          <w:p w14:paraId="362FB166" w14:textId="05B5568D" w:rsidR="003C6EC8" w:rsidRPr="003C6EC8" w:rsidRDefault="003C6EC8" w:rsidP="00523C34">
            <w:pPr>
              <w:spacing w:after="0" w:line="240" w:lineRule="auto"/>
              <w:jc w:val="both"/>
              <w:rPr>
                <w:rFonts w:ascii="Arial" w:eastAsia="Calibri" w:hAnsi="Arial" w:cs="Arial"/>
                <w:lang w:val="en-US" w:bidi="he-IL"/>
              </w:rPr>
            </w:pPr>
            <w:r w:rsidRPr="003C6EC8">
              <w:rPr>
                <w:rFonts w:ascii="Arial" w:eastAsia="Calibri" w:hAnsi="Arial" w:cs="Arial"/>
                <w:lang w:val="en-US" w:bidi="he-IL"/>
              </w:rPr>
              <w:t xml:space="preserve">ORCID: </w:t>
            </w:r>
            <w:hyperlink r:id="rId13" w:history="1">
              <w:r w:rsidR="00523C34" w:rsidRPr="00523C34">
                <w:rPr>
                  <w:rStyle w:val="Hyperlink"/>
                  <w:rFonts w:ascii="Arial" w:eastAsia="Calibri" w:hAnsi="Arial" w:cs="Arial"/>
                  <w:color w:val="4472C4" w:themeColor="accent1"/>
                  <w:lang w:val="en-ZA" w:bidi="he-IL"/>
                </w:rPr>
                <w:t>0000-0002-3232-5956</w:t>
              </w:r>
            </w:hyperlink>
          </w:p>
          <w:p w14:paraId="22D87D5C" w14:textId="77777777" w:rsidR="003C6EC8" w:rsidRPr="003C6EC8" w:rsidRDefault="003C6EC8" w:rsidP="003C6EC8">
            <w:pPr>
              <w:spacing w:after="0" w:line="240" w:lineRule="auto"/>
              <w:jc w:val="both"/>
              <w:rPr>
                <w:rFonts w:ascii="Arial" w:eastAsia="Calibri" w:hAnsi="Arial" w:cs="Arial"/>
                <w:lang w:val="en-ZA" w:bidi="he-IL"/>
              </w:rPr>
            </w:pPr>
          </w:p>
          <w:p w14:paraId="664DFBA0"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Niche areas:</w:t>
            </w:r>
          </w:p>
          <w:p w14:paraId="55C12D9E" w14:textId="627FA469" w:rsidR="00523C34" w:rsidRDefault="00523C34" w:rsidP="003C6EC8">
            <w:pPr>
              <w:numPr>
                <w:ilvl w:val="0"/>
                <w:numId w:val="7"/>
              </w:numPr>
              <w:spacing w:after="200" w:line="276" w:lineRule="auto"/>
              <w:contextualSpacing/>
              <w:rPr>
                <w:rFonts w:ascii="Arial" w:eastAsia="Calibri" w:hAnsi="Arial" w:cs="Arial"/>
                <w:bCs/>
                <w:lang w:val="en-ZA" w:bidi="he-IL"/>
              </w:rPr>
            </w:pPr>
            <w:r>
              <w:rPr>
                <w:rFonts w:ascii="Arial" w:eastAsia="Calibri" w:hAnsi="Arial" w:cs="Arial"/>
                <w:bCs/>
                <w:lang w:val="en-ZA" w:bidi="he-IL"/>
              </w:rPr>
              <w:t>Personal finance</w:t>
            </w:r>
          </w:p>
          <w:p w14:paraId="55D34C99" w14:textId="0F6126AC" w:rsidR="00523C34" w:rsidRDefault="00523C34" w:rsidP="003C6EC8">
            <w:pPr>
              <w:numPr>
                <w:ilvl w:val="0"/>
                <w:numId w:val="7"/>
              </w:numPr>
              <w:spacing w:after="200" w:line="276" w:lineRule="auto"/>
              <w:contextualSpacing/>
              <w:rPr>
                <w:rFonts w:ascii="Arial" w:eastAsia="Calibri" w:hAnsi="Arial" w:cs="Arial"/>
                <w:bCs/>
                <w:lang w:val="en-ZA" w:bidi="he-IL"/>
              </w:rPr>
            </w:pPr>
            <w:r>
              <w:rPr>
                <w:rFonts w:ascii="Arial" w:eastAsia="Calibri" w:hAnsi="Arial" w:cs="Arial"/>
                <w:bCs/>
                <w:lang w:val="en-ZA" w:bidi="he-IL"/>
              </w:rPr>
              <w:lastRenderedPageBreak/>
              <w:t>Financial management</w:t>
            </w:r>
          </w:p>
          <w:p w14:paraId="325343E5" w14:textId="3A713CBA" w:rsidR="003C6EC8" w:rsidRPr="00523C34" w:rsidRDefault="003C6EC8" w:rsidP="00523C34">
            <w:pPr>
              <w:numPr>
                <w:ilvl w:val="0"/>
                <w:numId w:val="7"/>
              </w:numPr>
              <w:spacing w:after="200" w:line="276" w:lineRule="auto"/>
              <w:contextualSpacing/>
              <w:rPr>
                <w:rFonts w:ascii="Arial" w:eastAsia="Calibri" w:hAnsi="Arial" w:cs="Arial"/>
                <w:bCs/>
                <w:lang w:val="en-ZA" w:bidi="he-IL"/>
              </w:rPr>
            </w:pPr>
            <w:r w:rsidRPr="003C6EC8">
              <w:rPr>
                <w:rFonts w:ascii="Arial" w:eastAsia="Calibri" w:hAnsi="Arial" w:cs="Arial"/>
                <w:bCs/>
                <w:lang w:val="en-ZA" w:bidi="he-IL"/>
              </w:rPr>
              <w:t xml:space="preserve">Contemporary Issues in </w:t>
            </w:r>
            <w:r w:rsidR="00523C34">
              <w:rPr>
                <w:rFonts w:ascii="Arial" w:eastAsia="Calibri" w:hAnsi="Arial" w:cs="Arial"/>
                <w:bCs/>
                <w:lang w:val="en-ZA" w:bidi="he-IL"/>
              </w:rPr>
              <w:t>financial literacy</w:t>
            </w:r>
            <w:r w:rsidRPr="003C6EC8">
              <w:rPr>
                <w:rFonts w:ascii="Arial" w:eastAsia="Calibri" w:hAnsi="Arial" w:cs="Arial"/>
                <w:bCs/>
                <w:lang w:val="en-ZA" w:bidi="he-IL"/>
              </w:rPr>
              <w:t xml:space="preserve"> Research</w:t>
            </w:r>
          </w:p>
        </w:tc>
        <w:tc>
          <w:tcPr>
            <w:tcW w:w="5749" w:type="dxa"/>
            <w:shd w:val="clear" w:color="auto" w:fill="auto"/>
          </w:tcPr>
          <w:p w14:paraId="3AA3A841" w14:textId="77777777" w:rsidR="00DE40C8" w:rsidRPr="00DE40C8" w:rsidRDefault="00DE40C8" w:rsidP="00DE40C8">
            <w:pPr>
              <w:spacing w:after="0" w:line="240" w:lineRule="auto"/>
              <w:jc w:val="both"/>
              <w:rPr>
                <w:rFonts w:ascii="Arial" w:eastAsia="Calibri" w:hAnsi="Arial" w:cs="Arial"/>
                <w:bCs/>
                <w:lang w:bidi="he-IL"/>
              </w:rPr>
            </w:pPr>
            <w:r w:rsidRPr="00DE40C8">
              <w:rPr>
                <w:rFonts w:ascii="Arial" w:eastAsia="Calibri" w:hAnsi="Arial" w:cs="Arial"/>
                <w:bCs/>
                <w:lang w:bidi="he-IL"/>
              </w:rPr>
              <w:lastRenderedPageBreak/>
              <w:t xml:space="preserve">Lindiwe Ngcobo is a lecturer at the University of South Africa in the Department of Finance, Risk Management and Banking. </w:t>
            </w:r>
            <w:r>
              <w:rPr>
                <w:rFonts w:ascii="Arial" w:eastAsia="Calibri" w:hAnsi="Arial" w:cs="Arial"/>
                <w:bCs/>
                <w:lang w:val="en-ZA" w:bidi="he-IL"/>
              </w:rPr>
              <w:t>She</w:t>
            </w:r>
            <w:r w:rsidR="003C6EC8" w:rsidRPr="003C6EC8">
              <w:rPr>
                <w:rFonts w:ascii="Arial" w:eastAsia="Calibri" w:hAnsi="Arial" w:cs="Arial"/>
                <w:bCs/>
                <w:lang w:val="en-ZA" w:bidi="he-IL"/>
              </w:rPr>
              <w:t xml:space="preserve"> completed his doctoral degree at the University of South Africa in the field of financ</w:t>
            </w:r>
            <w:r>
              <w:rPr>
                <w:rFonts w:ascii="Arial" w:eastAsia="Calibri" w:hAnsi="Arial" w:cs="Arial"/>
                <w:bCs/>
                <w:lang w:val="en-ZA" w:bidi="he-IL"/>
              </w:rPr>
              <w:t>e</w:t>
            </w:r>
            <w:r w:rsidR="003C6EC8" w:rsidRPr="003C6EC8">
              <w:rPr>
                <w:rFonts w:ascii="Arial" w:eastAsia="Calibri" w:hAnsi="Arial" w:cs="Arial"/>
                <w:bCs/>
                <w:lang w:val="en-ZA" w:bidi="he-IL"/>
              </w:rPr>
              <w:t xml:space="preserve">. </w:t>
            </w:r>
            <w:r>
              <w:rPr>
                <w:rFonts w:ascii="Arial" w:eastAsia="Calibri" w:hAnsi="Arial" w:cs="Arial"/>
                <w:bCs/>
                <w:lang w:val="en-ZA" w:bidi="he-IL"/>
              </w:rPr>
              <w:t>Lindiwe</w:t>
            </w:r>
            <w:r w:rsidR="003C6EC8" w:rsidRPr="003C6EC8">
              <w:rPr>
                <w:rFonts w:ascii="Arial" w:eastAsia="Calibri" w:hAnsi="Arial" w:cs="Arial"/>
                <w:bCs/>
                <w:lang w:val="en-ZA" w:bidi="he-IL"/>
              </w:rPr>
              <w:t xml:space="preserve"> has published extensively on </w:t>
            </w:r>
            <w:r>
              <w:rPr>
                <w:rFonts w:ascii="Arial" w:eastAsia="Calibri" w:hAnsi="Arial" w:cs="Arial"/>
                <w:bCs/>
                <w:lang w:val="en-ZA" w:bidi="he-IL"/>
              </w:rPr>
              <w:t xml:space="preserve">Fintech, </w:t>
            </w:r>
            <w:r w:rsidR="003C6EC8" w:rsidRPr="003C6EC8">
              <w:rPr>
                <w:rFonts w:ascii="Arial" w:eastAsia="Calibri" w:hAnsi="Arial" w:cs="Arial"/>
                <w:bCs/>
                <w:lang w:val="en-ZA" w:bidi="he-IL"/>
              </w:rPr>
              <w:t xml:space="preserve">financial </w:t>
            </w:r>
            <w:r>
              <w:rPr>
                <w:rFonts w:ascii="Arial" w:eastAsia="Calibri" w:hAnsi="Arial" w:cs="Arial"/>
                <w:bCs/>
                <w:lang w:val="en-ZA" w:bidi="he-IL"/>
              </w:rPr>
              <w:t>inclusion</w:t>
            </w:r>
            <w:r w:rsidR="003C6EC8" w:rsidRPr="003C6EC8">
              <w:rPr>
                <w:rFonts w:ascii="Arial" w:eastAsia="Calibri" w:hAnsi="Arial" w:cs="Arial"/>
                <w:bCs/>
                <w:lang w:val="en-ZA" w:bidi="he-IL"/>
              </w:rPr>
              <w:t xml:space="preserve">, </w:t>
            </w:r>
            <w:r>
              <w:rPr>
                <w:rFonts w:ascii="Arial" w:eastAsia="Calibri" w:hAnsi="Arial" w:cs="Arial"/>
                <w:bCs/>
                <w:lang w:val="en-ZA" w:bidi="he-IL"/>
              </w:rPr>
              <w:t>development finance</w:t>
            </w:r>
            <w:r w:rsidR="003C6EC8" w:rsidRPr="003C6EC8">
              <w:rPr>
                <w:rFonts w:ascii="Arial" w:eastAsia="Calibri" w:hAnsi="Arial" w:cs="Arial"/>
                <w:bCs/>
                <w:lang w:val="en-ZA" w:bidi="he-IL"/>
              </w:rPr>
              <w:t xml:space="preserve"> and </w:t>
            </w:r>
            <w:r>
              <w:rPr>
                <w:rFonts w:ascii="Arial" w:eastAsia="Calibri" w:hAnsi="Arial" w:cs="Arial"/>
                <w:bCs/>
                <w:lang w:val="en-ZA" w:bidi="he-IL"/>
              </w:rPr>
              <w:t>financial and digital literacy</w:t>
            </w:r>
            <w:r w:rsidR="003C6EC8" w:rsidRPr="003C6EC8">
              <w:rPr>
                <w:rFonts w:ascii="Arial" w:eastAsia="Calibri" w:hAnsi="Arial" w:cs="Arial"/>
                <w:bCs/>
                <w:lang w:val="en-ZA" w:bidi="he-IL"/>
              </w:rPr>
              <w:t xml:space="preserve">. </w:t>
            </w:r>
            <w:r>
              <w:rPr>
                <w:rFonts w:ascii="Arial" w:eastAsia="Calibri" w:hAnsi="Arial" w:cs="Arial"/>
                <w:bCs/>
                <w:lang w:val="en-ZA" w:bidi="he-IL"/>
              </w:rPr>
              <w:t>She</w:t>
            </w:r>
            <w:r w:rsidR="003C6EC8" w:rsidRPr="003C6EC8">
              <w:rPr>
                <w:rFonts w:ascii="Arial" w:eastAsia="Calibri" w:hAnsi="Arial" w:cs="Arial"/>
                <w:bCs/>
                <w:lang w:val="en-ZA" w:bidi="he-IL"/>
              </w:rPr>
              <w:t xml:space="preserve"> is currently supervising masters’ students and PhD </w:t>
            </w:r>
            <w:r w:rsidR="003C6EC8" w:rsidRPr="003C6EC8">
              <w:rPr>
                <w:rFonts w:ascii="Arial" w:eastAsia="Calibri" w:hAnsi="Arial" w:cs="Arial"/>
                <w:bCs/>
                <w:lang w:val="en-ZA" w:bidi="he-IL"/>
              </w:rPr>
              <w:lastRenderedPageBreak/>
              <w:t>students. H</w:t>
            </w:r>
            <w:r>
              <w:rPr>
                <w:rFonts w:ascii="Arial" w:eastAsia="Calibri" w:hAnsi="Arial" w:cs="Arial"/>
                <w:bCs/>
                <w:lang w:val="en-ZA" w:bidi="he-IL"/>
              </w:rPr>
              <w:t>er</w:t>
            </w:r>
            <w:r w:rsidR="003C6EC8" w:rsidRPr="003C6EC8">
              <w:rPr>
                <w:rFonts w:ascii="Arial" w:eastAsia="Calibri" w:hAnsi="Arial" w:cs="Arial"/>
                <w:bCs/>
                <w:lang w:val="en-ZA" w:bidi="he-IL"/>
              </w:rPr>
              <w:t xml:space="preserve"> broad area of research is </w:t>
            </w:r>
            <w:r>
              <w:rPr>
                <w:rFonts w:ascii="Arial" w:eastAsia="Calibri" w:hAnsi="Arial" w:cs="Arial"/>
                <w:bCs/>
                <w:lang w:val="en-ZA" w:bidi="he-IL"/>
              </w:rPr>
              <w:t>personal finance</w:t>
            </w:r>
            <w:r w:rsidR="003C6EC8" w:rsidRPr="003C6EC8">
              <w:rPr>
                <w:rFonts w:ascii="Arial" w:eastAsia="Calibri" w:hAnsi="Arial" w:cs="Arial"/>
                <w:bCs/>
                <w:lang w:val="en-ZA" w:bidi="he-IL"/>
              </w:rPr>
              <w:t xml:space="preserve">, </w:t>
            </w:r>
            <w:r>
              <w:rPr>
                <w:rFonts w:ascii="Arial" w:eastAsia="Calibri" w:hAnsi="Arial" w:cs="Arial"/>
                <w:bCs/>
                <w:lang w:val="en-ZA" w:bidi="he-IL"/>
              </w:rPr>
              <w:t xml:space="preserve">financial management, and investments. </w:t>
            </w:r>
            <w:r w:rsidRPr="00DE40C8">
              <w:rPr>
                <w:rFonts w:ascii="Arial" w:eastAsia="Calibri" w:hAnsi="Arial" w:cs="Arial"/>
                <w:bCs/>
                <w:lang w:bidi="he-IL"/>
              </w:rPr>
              <w:t xml:space="preserve">She is a </w:t>
            </w:r>
            <w:bookmarkStart w:id="1" w:name="_Hlk161824682"/>
            <w:r w:rsidRPr="00DE40C8">
              <w:rPr>
                <w:rFonts w:ascii="Arial" w:eastAsia="Calibri" w:hAnsi="Arial" w:cs="Arial"/>
                <w:bCs/>
                <w:lang w:bidi="he-IL"/>
              </w:rPr>
              <w:t>member of the Institute of Directors South Africa (IoDSA).</w:t>
            </w:r>
          </w:p>
          <w:bookmarkEnd w:id="1"/>
          <w:p w14:paraId="747A7DCD" w14:textId="77777777" w:rsidR="003C6EC8" w:rsidRPr="003C6EC8" w:rsidRDefault="003C6EC8" w:rsidP="003C6EC8">
            <w:pPr>
              <w:spacing w:after="0" w:line="240" w:lineRule="auto"/>
              <w:jc w:val="both"/>
              <w:rPr>
                <w:rFonts w:ascii="Arial" w:eastAsia="Calibri" w:hAnsi="Arial" w:cs="Arial"/>
                <w:bCs/>
                <w:color w:val="FF0000"/>
                <w:lang w:val="en-ZA" w:bidi="he-IL"/>
              </w:rPr>
            </w:pPr>
          </w:p>
        </w:tc>
      </w:tr>
      <w:tr w:rsidR="003C6EC8" w:rsidRPr="003C6EC8" w14:paraId="33384C35" w14:textId="77777777" w:rsidTr="001A33DA">
        <w:trPr>
          <w:trHeight w:val="699"/>
        </w:trPr>
        <w:tc>
          <w:tcPr>
            <w:tcW w:w="3539" w:type="dxa"/>
            <w:gridSpan w:val="3"/>
            <w:shd w:val="clear" w:color="auto" w:fill="auto"/>
          </w:tcPr>
          <w:p w14:paraId="1907E70D"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Prof Charles Nyoka</w:t>
            </w:r>
          </w:p>
          <w:p w14:paraId="5F379B50" w14:textId="77777777" w:rsidR="003C6EC8" w:rsidRPr="003C6EC8" w:rsidRDefault="003C6EC8" w:rsidP="003C6EC8">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Office: NSR 5-105</w:t>
            </w:r>
          </w:p>
          <w:p w14:paraId="734E31BD" w14:textId="77777777" w:rsidR="003C6EC8" w:rsidRPr="003C6EC8" w:rsidRDefault="003C6EC8" w:rsidP="003C6EC8">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 xml:space="preserve">Email: </w:t>
            </w:r>
            <w:hyperlink r:id="rId14" w:history="1">
              <w:r w:rsidRPr="003C6EC8">
                <w:rPr>
                  <w:rFonts w:ascii="Arial" w:eastAsia="Calibri" w:hAnsi="Arial" w:cs="Arial"/>
                  <w:bCs/>
                  <w:color w:val="0000FF"/>
                  <w:u w:val="single"/>
                  <w:lang w:val="en-ZA" w:bidi="he-IL"/>
                </w:rPr>
                <w:t>nyokac@unisa.ac.za</w:t>
              </w:r>
            </w:hyperlink>
          </w:p>
          <w:p w14:paraId="19D70C29" w14:textId="77777777" w:rsidR="003C6EC8" w:rsidRPr="003C6EC8" w:rsidRDefault="003C6EC8" w:rsidP="003C6EC8">
            <w:pPr>
              <w:spacing w:after="0" w:line="240" w:lineRule="auto"/>
              <w:jc w:val="both"/>
              <w:rPr>
                <w:rFonts w:ascii="Arial" w:eastAsia="Calibri" w:hAnsi="Arial" w:cs="Arial"/>
                <w:bCs/>
                <w:lang w:val="en-ZA" w:bidi="he-IL"/>
              </w:rPr>
            </w:pPr>
          </w:p>
          <w:p w14:paraId="69FA34F8" w14:textId="77777777" w:rsidR="003C6EC8" w:rsidRPr="003C6EC8" w:rsidRDefault="003C6EC8" w:rsidP="003C6EC8">
            <w:pPr>
              <w:spacing w:after="0" w:line="240" w:lineRule="auto"/>
              <w:rPr>
                <w:rFonts w:ascii="Arial" w:eastAsia="Calibri" w:hAnsi="Arial" w:cs="Arial"/>
                <w:bCs/>
                <w:lang w:val="de-DE" w:bidi="he-IL"/>
              </w:rPr>
            </w:pPr>
            <w:r w:rsidRPr="003C6EC8">
              <w:rPr>
                <w:rFonts w:ascii="Arial" w:eastAsia="Calibri" w:hAnsi="Arial" w:cs="Arial"/>
                <w:bCs/>
                <w:lang w:val="de-DE" w:bidi="he-IL"/>
              </w:rPr>
              <w:t>Niche areas:</w:t>
            </w:r>
          </w:p>
          <w:p w14:paraId="3ECEF126" w14:textId="77777777" w:rsidR="003C6EC8" w:rsidRPr="003C6EC8" w:rsidRDefault="003C6EC8" w:rsidP="003C6EC8">
            <w:pPr>
              <w:numPr>
                <w:ilvl w:val="0"/>
                <w:numId w:val="10"/>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de-DE" w:bidi="he-IL"/>
              </w:rPr>
              <w:t>Contemporary Issues in Banking Research</w:t>
            </w:r>
          </w:p>
          <w:p w14:paraId="24061D97" w14:textId="30F8BB29" w:rsidR="003C6EC8" w:rsidRDefault="00DF4028" w:rsidP="003C6EC8">
            <w:pPr>
              <w:numPr>
                <w:ilvl w:val="0"/>
                <w:numId w:val="10"/>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Personal finance</w:t>
            </w:r>
          </w:p>
          <w:p w14:paraId="5130E8F0" w14:textId="60D5475F" w:rsidR="00DF4028" w:rsidRPr="003C6EC8" w:rsidRDefault="00DF4028" w:rsidP="003C6EC8">
            <w:pPr>
              <w:numPr>
                <w:ilvl w:val="0"/>
                <w:numId w:val="10"/>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Financial literacy</w:t>
            </w:r>
          </w:p>
          <w:p w14:paraId="19A9FB15" w14:textId="77777777" w:rsidR="003C6EC8" w:rsidRPr="003C6EC8" w:rsidRDefault="003C6EC8" w:rsidP="003C6EC8">
            <w:pPr>
              <w:spacing w:after="0" w:line="240" w:lineRule="auto"/>
              <w:jc w:val="both"/>
              <w:rPr>
                <w:rFonts w:ascii="Arial" w:eastAsia="Calibri" w:hAnsi="Arial" w:cs="Arial"/>
                <w:bCs/>
                <w:lang w:val="en-ZA" w:bidi="he-IL"/>
              </w:rPr>
            </w:pPr>
          </w:p>
        </w:tc>
        <w:tc>
          <w:tcPr>
            <w:tcW w:w="5749" w:type="dxa"/>
            <w:shd w:val="clear" w:color="auto" w:fill="auto"/>
          </w:tcPr>
          <w:p w14:paraId="29120436" w14:textId="7B34A058"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Charles Nyoka is an Associate Professor in the </w:t>
            </w:r>
            <w:r w:rsidRPr="003C6EC8">
              <w:rPr>
                <w:rFonts w:ascii="Arial" w:eastAsia="Calibri" w:hAnsi="Arial" w:cs="Arial"/>
                <w:bCs/>
                <w:lang w:val="en-ZA" w:bidi="he-IL"/>
              </w:rPr>
              <w:t>Department of Finance, Risk Management and Banking.</w:t>
            </w:r>
            <w:r w:rsidRPr="003C6EC8">
              <w:rPr>
                <w:rFonts w:ascii="Arial" w:eastAsia="Calibri" w:hAnsi="Arial" w:cs="Arial"/>
                <w:lang w:val="en-ZA" w:bidi="he-IL"/>
              </w:rPr>
              <w:t xml:space="preserve"> He holds a PhD in the field of banking. His research areas of interest include banking, risk management</w:t>
            </w:r>
            <w:r w:rsidR="00DF4028">
              <w:rPr>
                <w:rFonts w:ascii="Arial" w:eastAsia="Calibri" w:hAnsi="Arial" w:cs="Arial"/>
                <w:lang w:val="en-ZA" w:bidi="he-IL"/>
              </w:rPr>
              <w:t>, personal financial management,</w:t>
            </w:r>
            <w:r w:rsidRPr="003C6EC8">
              <w:rPr>
                <w:rFonts w:ascii="Arial" w:eastAsia="Calibri" w:hAnsi="Arial" w:cs="Arial"/>
                <w:lang w:val="en-ZA" w:bidi="he-IL"/>
              </w:rPr>
              <w:t xml:space="preserve"> and corporate governance.</w:t>
            </w:r>
          </w:p>
        </w:tc>
      </w:tr>
      <w:tr w:rsidR="003C6EC8" w:rsidRPr="003C6EC8" w14:paraId="09E51549" w14:textId="77777777" w:rsidTr="001A33DA">
        <w:trPr>
          <w:trHeight w:val="276"/>
        </w:trPr>
        <w:tc>
          <w:tcPr>
            <w:tcW w:w="3539" w:type="dxa"/>
            <w:gridSpan w:val="3"/>
            <w:shd w:val="clear" w:color="auto" w:fill="auto"/>
          </w:tcPr>
          <w:p w14:paraId="4995B2DE"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Model of supervision</w:t>
            </w:r>
          </w:p>
        </w:tc>
        <w:tc>
          <w:tcPr>
            <w:tcW w:w="5749" w:type="dxa"/>
            <w:shd w:val="clear" w:color="auto" w:fill="auto"/>
          </w:tcPr>
          <w:p w14:paraId="0EFBC65B" w14:textId="77777777" w:rsidR="003C6EC8" w:rsidRPr="003C6EC8" w:rsidRDefault="003C6EC8" w:rsidP="003C6EC8">
            <w:pPr>
              <w:spacing w:after="0" w:line="240" w:lineRule="auto"/>
              <w:jc w:val="both"/>
              <w:rPr>
                <w:rFonts w:ascii="Arial" w:eastAsia="Calibri" w:hAnsi="Arial" w:cs="Arial"/>
                <w:color w:val="1E2921"/>
                <w:lang w:val="en-ZA" w:bidi="he-IL"/>
              </w:rPr>
            </w:pPr>
            <w:r w:rsidRPr="003C6EC8">
              <w:rPr>
                <w:rFonts w:ascii="Arial" w:eastAsia="Calibri" w:hAnsi="Arial" w:cs="Arial"/>
                <w:color w:val="1E2921"/>
                <w:lang w:val="en-ZA" w:bidi="he-IL"/>
              </w:rPr>
              <w:t>Candidates will be allocated to a supervisor but will be required to work independently within the requirements of higher degree studies.</w:t>
            </w:r>
          </w:p>
          <w:p w14:paraId="6BF548CE" w14:textId="77777777" w:rsidR="003C6EC8" w:rsidRPr="003C6EC8" w:rsidRDefault="003C6EC8" w:rsidP="003C6EC8">
            <w:pPr>
              <w:numPr>
                <w:ilvl w:val="0"/>
                <w:numId w:val="9"/>
              </w:numPr>
              <w:spacing w:after="0" w:line="276" w:lineRule="auto"/>
              <w:contextualSpacing/>
              <w:jc w:val="both"/>
              <w:rPr>
                <w:rFonts w:ascii="Arial" w:eastAsia="Calibri" w:hAnsi="Arial" w:cs="Arial"/>
                <w:lang w:val="en-ZA" w:bidi="he-IL"/>
              </w:rPr>
            </w:pPr>
            <w:r w:rsidRPr="003C6EC8">
              <w:rPr>
                <w:rFonts w:ascii="Arial" w:eastAsia="Calibri" w:hAnsi="Arial" w:cs="Arial"/>
                <w:lang w:val="en-ZA" w:bidi="he-IL"/>
              </w:rPr>
              <w:t xml:space="preserve">The research proposal for a master’s dissertation should reflect the ability to conduct independent research. </w:t>
            </w:r>
          </w:p>
          <w:p w14:paraId="3BF6E612" w14:textId="77777777" w:rsidR="003C6EC8" w:rsidRPr="003C6EC8" w:rsidRDefault="003C6EC8" w:rsidP="003C6EC8">
            <w:pPr>
              <w:numPr>
                <w:ilvl w:val="0"/>
                <w:numId w:val="9"/>
              </w:numPr>
              <w:spacing w:after="200" w:line="276" w:lineRule="auto"/>
              <w:contextualSpacing/>
              <w:jc w:val="both"/>
              <w:rPr>
                <w:rFonts w:ascii="Arial" w:eastAsia="Calibri" w:hAnsi="Arial" w:cs="Arial"/>
                <w:color w:val="1E2921"/>
                <w:lang w:val="en-ZA" w:bidi="he-IL"/>
              </w:rPr>
            </w:pPr>
            <w:r w:rsidRPr="003C6EC8">
              <w:rPr>
                <w:rFonts w:ascii="Arial" w:eastAsia="Calibri" w:hAnsi="Arial" w:cs="Arial"/>
                <w:lang w:val="en-ZA" w:bidi="he-IL"/>
              </w:rPr>
              <w:t xml:space="preserve">The research proposal for a Doctoral thesis should be an original contribution to the field of study. </w:t>
            </w:r>
          </w:p>
        </w:tc>
      </w:tr>
      <w:tr w:rsidR="003C6EC8" w:rsidRPr="003C6EC8" w14:paraId="10AD8E33" w14:textId="77777777" w:rsidTr="001A33DA">
        <w:trPr>
          <w:trHeight w:val="276"/>
        </w:trPr>
        <w:tc>
          <w:tcPr>
            <w:tcW w:w="3539" w:type="dxa"/>
            <w:gridSpan w:val="3"/>
            <w:shd w:val="clear" w:color="auto" w:fill="auto"/>
          </w:tcPr>
          <w:p w14:paraId="346E55B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Academic standards as per the HEQSF</w:t>
            </w:r>
          </w:p>
        </w:tc>
        <w:tc>
          <w:tcPr>
            <w:tcW w:w="5749" w:type="dxa"/>
            <w:shd w:val="clear" w:color="auto" w:fill="auto"/>
          </w:tcPr>
          <w:p w14:paraId="07DABF79" w14:textId="77777777" w:rsidR="003C6EC8" w:rsidRPr="003C6EC8" w:rsidRDefault="003C6EC8" w:rsidP="003C6EC8">
            <w:pPr>
              <w:spacing w:after="0" w:line="240" w:lineRule="auto"/>
              <w:jc w:val="both"/>
              <w:rPr>
                <w:rFonts w:ascii="Arial" w:eastAsia="Calibri" w:hAnsi="Arial" w:cs="Arial"/>
                <w:b/>
                <w:bCs/>
                <w:color w:val="1E2921"/>
                <w:lang w:val="en-ZA" w:bidi="he-IL"/>
              </w:rPr>
            </w:pPr>
            <w:r w:rsidRPr="003C6EC8">
              <w:rPr>
                <w:rFonts w:ascii="Arial" w:eastAsia="Calibri" w:hAnsi="Arial" w:cs="Arial"/>
                <w:b/>
                <w:bCs/>
                <w:color w:val="1E2921"/>
                <w:lang w:val="en-ZA" w:bidi="he-IL"/>
              </w:rPr>
              <w:t>For PhD candidates:</w:t>
            </w:r>
          </w:p>
          <w:p w14:paraId="6DF039B4"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The candidate is required to undertake research at the most advanced academic levels culminating in the submission, </w:t>
            </w:r>
            <w:proofErr w:type="gramStart"/>
            <w:r w:rsidRPr="003C6EC8">
              <w:rPr>
                <w:rFonts w:ascii="Arial" w:eastAsia="Calibri" w:hAnsi="Arial" w:cs="Arial"/>
                <w:color w:val="1E2921"/>
                <w:lang w:val="en-ZA" w:bidi="he-IL"/>
              </w:rPr>
              <w:t>assessment</w:t>
            </w:r>
            <w:proofErr w:type="gramEnd"/>
            <w:r w:rsidRPr="003C6EC8">
              <w:rPr>
                <w:rFonts w:ascii="Arial" w:eastAsia="Calibri" w:hAnsi="Arial" w:cs="Arial"/>
                <w:color w:val="1E2921"/>
                <w:lang w:val="en-ZA" w:bidi="he-IL"/>
              </w:rPr>
              <w:t xml:space="preserve"> and acceptance of a thesis.</w:t>
            </w:r>
          </w:p>
          <w:p w14:paraId="33E2A9CC"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1998D73F"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The candidate will be expected to submit two articles to accredited journals, </w:t>
            </w:r>
            <w:r w:rsidRPr="003C6EC8">
              <w:rPr>
                <w:rFonts w:ascii="Arial" w:eastAsia="Calibri" w:hAnsi="Arial" w:cs="Arial"/>
                <w:b/>
                <w:i/>
                <w:color w:val="1E2921"/>
                <w:lang w:val="en-ZA" w:bidi="he-IL"/>
              </w:rPr>
              <w:t>prior</w:t>
            </w:r>
            <w:r w:rsidRPr="003C6EC8">
              <w:rPr>
                <w:rFonts w:ascii="Arial" w:eastAsia="Calibri" w:hAnsi="Arial" w:cs="Arial"/>
                <w:color w:val="1E2921"/>
                <w:lang w:val="en-ZA" w:bidi="he-IL"/>
              </w:rPr>
              <w:t xml:space="preserve"> to final submission of their respective thesis for examination.</w:t>
            </w:r>
          </w:p>
          <w:p w14:paraId="17864117" w14:textId="77777777" w:rsidR="003C6EC8" w:rsidRPr="003C6EC8" w:rsidRDefault="003C6EC8" w:rsidP="003C6EC8">
            <w:pPr>
              <w:spacing w:after="0" w:line="240" w:lineRule="auto"/>
              <w:jc w:val="both"/>
              <w:rPr>
                <w:rFonts w:ascii="Arial" w:eastAsia="Calibri" w:hAnsi="Arial" w:cs="Arial"/>
                <w:color w:val="1E2921"/>
                <w:lang w:val="en-ZA" w:bidi="he-IL"/>
              </w:rPr>
            </w:pPr>
          </w:p>
          <w:p w14:paraId="147BC17C" w14:textId="77777777" w:rsidR="003C6EC8" w:rsidRPr="003C6EC8" w:rsidRDefault="003C6EC8" w:rsidP="003C6EC8">
            <w:pPr>
              <w:spacing w:after="0" w:line="240" w:lineRule="auto"/>
              <w:jc w:val="both"/>
              <w:rPr>
                <w:rFonts w:ascii="Arial" w:eastAsia="Calibri" w:hAnsi="Arial" w:cs="Arial"/>
                <w:b/>
                <w:bCs/>
                <w:color w:val="1E2921"/>
                <w:lang w:val="en-ZA" w:bidi="he-IL"/>
              </w:rPr>
            </w:pPr>
            <w:r w:rsidRPr="003C6EC8">
              <w:rPr>
                <w:rFonts w:ascii="Arial" w:eastAsia="Calibri" w:hAnsi="Arial" w:cs="Arial"/>
                <w:b/>
                <w:bCs/>
                <w:color w:val="1E2921"/>
                <w:lang w:val="en-ZA" w:bidi="he-IL"/>
              </w:rPr>
              <w:t>For Masters candidates:</w:t>
            </w:r>
          </w:p>
          <w:p w14:paraId="6ABA7960" w14:textId="77777777" w:rsidR="003C6EC8" w:rsidRPr="003C6EC8" w:rsidRDefault="003C6EC8" w:rsidP="003C6EC8">
            <w:pPr>
              <w:spacing w:after="0" w:line="240" w:lineRule="auto"/>
              <w:jc w:val="both"/>
              <w:rPr>
                <w:rFonts w:ascii="Arial" w:eastAsia="Calibri" w:hAnsi="Arial" w:cs="Arial"/>
                <w:color w:val="1E2921"/>
                <w:lang w:val="en-ZA" w:bidi="he-IL"/>
              </w:rPr>
            </w:pPr>
            <w:proofErr w:type="gramStart"/>
            <w:r w:rsidRPr="003C6EC8">
              <w:rPr>
                <w:rFonts w:ascii="Arial" w:eastAsia="Calibri" w:hAnsi="Arial" w:cs="Arial"/>
                <w:color w:val="1E2921"/>
                <w:lang w:val="en-ZA" w:bidi="he-IL"/>
              </w:rPr>
              <w:t>Masters</w:t>
            </w:r>
            <w:proofErr w:type="gramEnd"/>
            <w:r w:rsidRPr="003C6EC8">
              <w:rPr>
                <w:rFonts w:ascii="Arial" w:eastAsia="Calibri" w:hAnsi="Arial" w:cs="Arial"/>
                <w:color w:val="1E2921"/>
                <w:lang w:val="en-ZA" w:bidi="he-IL"/>
              </w:rPr>
              <w:t xml:space="preserve"> candidates must be able to:</w:t>
            </w:r>
          </w:p>
          <w:p w14:paraId="0ECF5515"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Reflect critically on theory and its </w:t>
            </w:r>
            <w:proofErr w:type="gramStart"/>
            <w:r w:rsidRPr="003C6EC8">
              <w:rPr>
                <w:rFonts w:ascii="Arial" w:eastAsia="Calibri" w:hAnsi="Arial" w:cs="Arial"/>
                <w:color w:val="1E2921"/>
                <w:lang w:val="en-ZA" w:bidi="he-IL"/>
              </w:rPr>
              <w:t>application;</w:t>
            </w:r>
            <w:proofErr w:type="gramEnd"/>
          </w:p>
          <w:p w14:paraId="42FFCE1C"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Design and critically appraise </w:t>
            </w:r>
            <w:proofErr w:type="gramStart"/>
            <w:r w:rsidRPr="003C6EC8">
              <w:rPr>
                <w:rFonts w:ascii="Arial" w:eastAsia="Calibri" w:hAnsi="Arial" w:cs="Arial"/>
                <w:color w:val="1E2921"/>
                <w:lang w:val="en-ZA" w:bidi="he-IL"/>
              </w:rPr>
              <w:t>research;</w:t>
            </w:r>
            <w:proofErr w:type="gramEnd"/>
          </w:p>
          <w:p w14:paraId="6A92ECF3"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Make sound judgements using data and </w:t>
            </w:r>
            <w:proofErr w:type="gramStart"/>
            <w:r w:rsidRPr="003C6EC8">
              <w:rPr>
                <w:rFonts w:ascii="Arial" w:eastAsia="Calibri" w:hAnsi="Arial" w:cs="Arial"/>
                <w:color w:val="1E2921"/>
                <w:lang w:val="en-ZA" w:bidi="he-IL"/>
              </w:rPr>
              <w:t>information;</w:t>
            </w:r>
            <w:proofErr w:type="gramEnd"/>
          </w:p>
          <w:p w14:paraId="21990BE2"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communicate conclusions to specialist and non-specialist </w:t>
            </w:r>
            <w:proofErr w:type="gramStart"/>
            <w:r w:rsidRPr="003C6EC8">
              <w:rPr>
                <w:rFonts w:ascii="Arial" w:eastAsia="Calibri" w:hAnsi="Arial" w:cs="Arial"/>
                <w:color w:val="1E2921"/>
                <w:lang w:val="en-ZA" w:bidi="he-IL"/>
              </w:rPr>
              <w:t>audiences;</w:t>
            </w:r>
            <w:proofErr w:type="gramEnd"/>
          </w:p>
          <w:p w14:paraId="07699C45"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work independently in planning and implementing tasks with a theoretical underpinning.</w:t>
            </w:r>
          </w:p>
          <w:p w14:paraId="799CBB42" w14:textId="77777777" w:rsidR="003C6EC8" w:rsidRPr="003C6EC8" w:rsidRDefault="003C6EC8" w:rsidP="003C6EC8">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Candidates will be expected to submit one article to an accredited journal, </w:t>
            </w:r>
            <w:r w:rsidRPr="003C6EC8">
              <w:rPr>
                <w:rFonts w:ascii="Arial" w:eastAsia="Calibri" w:hAnsi="Arial" w:cs="Arial"/>
                <w:b/>
                <w:i/>
                <w:color w:val="1E2921"/>
                <w:lang w:val="en-ZA" w:bidi="he-IL"/>
              </w:rPr>
              <w:t>prior</w:t>
            </w:r>
            <w:r w:rsidRPr="003C6EC8">
              <w:rPr>
                <w:rFonts w:ascii="Arial" w:eastAsia="Calibri" w:hAnsi="Arial" w:cs="Arial"/>
                <w:color w:val="1E2921"/>
                <w:lang w:val="en-ZA" w:bidi="he-IL"/>
              </w:rPr>
              <w:t xml:space="preserve"> to final submission of their respective dissertation for examination.</w:t>
            </w:r>
          </w:p>
          <w:p w14:paraId="0CC8DC06" w14:textId="77777777" w:rsidR="003C6EC8" w:rsidRPr="003C6EC8" w:rsidRDefault="003C6EC8" w:rsidP="003C6EC8">
            <w:pPr>
              <w:spacing w:after="0" w:line="240" w:lineRule="auto"/>
              <w:jc w:val="both"/>
              <w:rPr>
                <w:rFonts w:ascii="Arial" w:eastAsia="Calibri" w:hAnsi="Arial" w:cs="Arial"/>
                <w:color w:val="1E2921"/>
                <w:lang w:val="en-ZA" w:bidi="he-IL"/>
              </w:rPr>
            </w:pPr>
          </w:p>
        </w:tc>
      </w:tr>
      <w:tr w:rsidR="003C6EC8" w:rsidRPr="003C6EC8" w14:paraId="0BA42E22" w14:textId="77777777" w:rsidTr="001A33DA">
        <w:trPr>
          <w:trHeight w:val="276"/>
        </w:trPr>
        <w:tc>
          <w:tcPr>
            <w:tcW w:w="3539" w:type="dxa"/>
            <w:gridSpan w:val="3"/>
            <w:shd w:val="clear" w:color="auto" w:fill="auto"/>
          </w:tcPr>
          <w:p w14:paraId="6D3500F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Questions to ask before you submit your research outline</w:t>
            </w:r>
          </w:p>
        </w:tc>
        <w:tc>
          <w:tcPr>
            <w:tcW w:w="5749" w:type="dxa"/>
            <w:shd w:val="clear" w:color="auto" w:fill="auto"/>
          </w:tcPr>
          <w:p w14:paraId="2572AD51" w14:textId="77777777" w:rsidR="003C6EC8" w:rsidRPr="003C6EC8" w:rsidRDefault="003C6EC8" w:rsidP="003C6EC8">
            <w:pPr>
              <w:spacing w:after="200" w:line="276" w:lineRule="auto"/>
              <w:jc w:val="both"/>
              <w:rPr>
                <w:rFonts w:ascii="Arial" w:eastAsia="Calibri" w:hAnsi="Arial" w:cs="Arial"/>
                <w:b/>
                <w:bCs/>
                <w:lang w:val="en-ZA" w:bidi="he-IL"/>
              </w:rPr>
            </w:pPr>
            <w:r w:rsidRPr="003C6EC8">
              <w:rPr>
                <w:rFonts w:ascii="Arial" w:eastAsia="Calibri" w:hAnsi="Arial" w:cs="Arial"/>
                <w:b/>
                <w:bCs/>
                <w:lang w:val="en-ZA" w:bidi="he-IL"/>
              </w:rPr>
              <w:t>For PhD candidates:</w:t>
            </w:r>
          </w:p>
          <w:p w14:paraId="3B6FCF13" w14:textId="77777777" w:rsidR="003C6EC8" w:rsidRPr="003C6EC8" w:rsidRDefault="003C6EC8" w:rsidP="003C6EC8">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Has a systematic literature review underpinned by sound theory been done to identify a research gap in the chosen topic?</w:t>
            </w:r>
          </w:p>
          <w:p w14:paraId="4B67CCCA" w14:textId="77777777" w:rsidR="003C6EC8" w:rsidRPr="003C6EC8" w:rsidRDefault="003C6EC8" w:rsidP="003C6EC8">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Does the research gap identified constitute significant original contribution to the body of knowledge?</w:t>
            </w:r>
          </w:p>
          <w:p w14:paraId="682846C2" w14:textId="77777777" w:rsidR="003C6EC8" w:rsidRPr="003C6EC8" w:rsidRDefault="003C6EC8" w:rsidP="003C6EC8">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If the answer is yes to question 2, what methodological approach can be applied to investigate the research problem?</w:t>
            </w:r>
          </w:p>
          <w:p w14:paraId="6C2F7776" w14:textId="77777777" w:rsidR="003C6EC8" w:rsidRPr="003C6EC8" w:rsidRDefault="003C6EC8" w:rsidP="003C6EC8">
            <w:pPr>
              <w:spacing w:after="200" w:line="276" w:lineRule="auto"/>
              <w:jc w:val="both"/>
              <w:rPr>
                <w:rFonts w:ascii="Arial" w:eastAsia="Calibri" w:hAnsi="Arial" w:cs="Arial"/>
                <w:b/>
                <w:bCs/>
                <w:lang w:val="en-ZA" w:bidi="he-IL"/>
              </w:rPr>
            </w:pPr>
            <w:r w:rsidRPr="003C6EC8">
              <w:rPr>
                <w:rFonts w:ascii="Arial" w:eastAsia="Calibri" w:hAnsi="Arial" w:cs="Arial"/>
                <w:b/>
                <w:bCs/>
                <w:lang w:val="en-ZA" w:bidi="he-IL"/>
              </w:rPr>
              <w:t>For Masters candidates:</w:t>
            </w:r>
          </w:p>
          <w:p w14:paraId="7406D4C9" w14:textId="77777777" w:rsidR="003C6EC8" w:rsidRPr="003C6EC8" w:rsidRDefault="003C6EC8" w:rsidP="003C6EC8">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Has a systematic literature review underpinned by sound theory been done to identify a research gap in the chosen topic?</w:t>
            </w:r>
          </w:p>
          <w:p w14:paraId="451E2B04" w14:textId="77777777" w:rsidR="003C6EC8" w:rsidRPr="003C6EC8" w:rsidRDefault="003C6EC8" w:rsidP="003C6EC8">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Does the study contribute to the literature or complement the body of knowledge?</w:t>
            </w:r>
          </w:p>
          <w:p w14:paraId="31650601" w14:textId="77777777" w:rsidR="003C6EC8" w:rsidRPr="003C6EC8" w:rsidRDefault="003C6EC8" w:rsidP="003C6EC8">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What methodological approaches can be applied to investigate the research problem?</w:t>
            </w:r>
          </w:p>
        </w:tc>
      </w:tr>
      <w:tr w:rsidR="003C6EC8" w:rsidRPr="003C6EC8" w14:paraId="41BA798D" w14:textId="77777777" w:rsidTr="001A33DA">
        <w:trPr>
          <w:trHeight w:val="276"/>
        </w:trPr>
        <w:tc>
          <w:tcPr>
            <w:tcW w:w="3539" w:type="dxa"/>
            <w:gridSpan w:val="3"/>
            <w:shd w:val="clear" w:color="auto" w:fill="auto"/>
          </w:tcPr>
          <w:p w14:paraId="348A72B1"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Research outline requirements</w:t>
            </w:r>
          </w:p>
        </w:tc>
        <w:tc>
          <w:tcPr>
            <w:tcW w:w="5749" w:type="dxa"/>
            <w:shd w:val="clear" w:color="auto" w:fill="auto"/>
          </w:tcPr>
          <w:p w14:paraId="3E5ECDD0" w14:textId="77777777"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The student is expected to make suggestions of his or her own regarding the specific subject or field in which they would like to do research. You need to conduct preliminary research to determine what has been previously done on the topic, and whether there is a </w:t>
            </w:r>
            <w:r w:rsidRPr="003C6EC8">
              <w:rPr>
                <w:rFonts w:ascii="Arial" w:eastAsia="Calibri" w:hAnsi="Arial" w:cs="Arial"/>
                <w:u w:val="single"/>
                <w:lang w:val="en-ZA" w:bidi="he-IL"/>
              </w:rPr>
              <w:t>gap</w:t>
            </w:r>
            <w:r w:rsidRPr="003C6EC8">
              <w:rPr>
                <w:rFonts w:ascii="Arial" w:eastAsia="Calibri" w:hAnsi="Arial" w:cs="Arial"/>
                <w:lang w:val="en-ZA" w:bidi="he-IL"/>
              </w:rPr>
              <w:t xml:space="preserve"> in the research that you can address in your studies. Students are required to submit a detailed research outline with their application. The research outline (no less than 15 and no more than 20 pages) should cover the following:</w:t>
            </w:r>
          </w:p>
          <w:p w14:paraId="560A7269"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US" w:bidi="he-IL"/>
              </w:rPr>
            </w:pPr>
            <w:r w:rsidRPr="003C6EC8">
              <w:rPr>
                <w:rFonts w:ascii="Arial" w:eastAsia="Times New Roman" w:hAnsi="Arial" w:cs="Arial"/>
                <w:color w:val="000000"/>
                <w:lang w:val="en-ZA" w:bidi="he-IL"/>
              </w:rPr>
              <w:t xml:space="preserve">Cover page (Your name and contact details, your student </w:t>
            </w:r>
            <w:proofErr w:type="gramStart"/>
            <w:r w:rsidRPr="003C6EC8">
              <w:rPr>
                <w:rFonts w:ascii="Arial" w:eastAsia="Times New Roman" w:hAnsi="Arial" w:cs="Arial"/>
                <w:color w:val="000000"/>
                <w:lang w:val="en-ZA" w:bidi="he-IL"/>
              </w:rPr>
              <w:t>number</w:t>
            </w:r>
            <w:proofErr w:type="gramEnd"/>
            <w:r w:rsidRPr="003C6EC8">
              <w:rPr>
                <w:rFonts w:ascii="Arial" w:eastAsia="Times New Roman" w:hAnsi="Arial" w:cs="Arial"/>
                <w:color w:val="000000"/>
                <w:lang w:val="en-ZA" w:bidi="he-IL"/>
              </w:rPr>
              <w:t xml:space="preserve"> and the topics/ title)</w:t>
            </w:r>
          </w:p>
          <w:p w14:paraId="69D41BC8"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Summary of the topic (½ page)</w:t>
            </w:r>
          </w:p>
          <w:p w14:paraId="093AA83E" w14:textId="77777777" w:rsidR="003C6EC8" w:rsidRPr="003C6EC8" w:rsidRDefault="003C6EC8" w:rsidP="003C6EC8">
            <w:pPr>
              <w:numPr>
                <w:ilvl w:val="0"/>
                <w:numId w:val="3"/>
              </w:numPr>
              <w:spacing w:after="200" w:line="276" w:lineRule="auto"/>
              <w:contextualSpacing/>
              <w:rPr>
                <w:rFonts w:ascii="Arial" w:eastAsia="Times New Roman" w:hAnsi="Arial" w:cs="Arial"/>
                <w:color w:val="000000"/>
                <w:lang w:val="en-ZA" w:bidi="he-IL"/>
              </w:rPr>
            </w:pPr>
            <w:r w:rsidRPr="003C6EC8">
              <w:rPr>
                <w:rFonts w:ascii="Arial" w:eastAsia="Times New Roman" w:hAnsi="Arial" w:cs="Arial"/>
                <w:color w:val="000000"/>
                <w:lang w:val="en-ZA" w:bidi="he-IL"/>
              </w:rPr>
              <w:t xml:space="preserve">Background to or context of the proposed study (Topic background and context (1½ - 2 pages) </w:t>
            </w:r>
          </w:p>
          <w:p w14:paraId="2A550B2C"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 xml:space="preserve">Short literature review – you need to provide evidence that you have read and reported on the latest academic (theoretical and empirical) literature on the topic [use only journal articles and relevant textbooks] (8-12 pages) </w:t>
            </w:r>
          </w:p>
          <w:p w14:paraId="1B9A56C0"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val="en-ZA" w:bidi="he-IL"/>
              </w:rPr>
            </w:pPr>
            <w:r w:rsidRPr="003C6EC8">
              <w:rPr>
                <w:rFonts w:ascii="Arial" w:eastAsia="Times New Roman" w:hAnsi="Arial" w:cs="Arial"/>
                <w:color w:val="000000"/>
                <w:lang w:val="en-ZA" w:bidi="he-IL"/>
              </w:rPr>
              <w:t>The potential contribution of the study which includes a clear research problem or knowledge gap. This can be identified from the preliminary literature review; alternatively, from current practice in the field if of a practical nature</w:t>
            </w:r>
            <w:r w:rsidRPr="003C6EC8">
              <w:rPr>
                <w:rFonts w:ascii="Arial" w:eastAsia="Times New Roman" w:hAnsi="Arial" w:cs="Arial"/>
                <w:b/>
                <w:color w:val="000000"/>
                <w:lang w:val="en-ZA" w:bidi="he-IL"/>
              </w:rPr>
              <w:t xml:space="preserve"> </w:t>
            </w:r>
            <w:r w:rsidRPr="003C6EC8">
              <w:rPr>
                <w:rFonts w:ascii="Arial" w:eastAsia="Times New Roman" w:hAnsi="Arial" w:cs="Arial"/>
                <w:color w:val="000000"/>
                <w:lang w:val="en-ZA" w:bidi="he-IL"/>
              </w:rPr>
              <w:t>(1 page)</w:t>
            </w:r>
          </w:p>
          <w:p w14:paraId="0AFECD55"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State your research objectives and corresponding research questions (½ page)</w:t>
            </w:r>
          </w:p>
          <w:p w14:paraId="6C17F797"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 xml:space="preserve">A discussion of the research approach and methodology to be followed. Must cover the </w:t>
            </w:r>
            <w:r w:rsidRPr="003C6EC8">
              <w:rPr>
                <w:rFonts w:ascii="Arial" w:eastAsia="Times New Roman" w:hAnsi="Arial" w:cs="Arial"/>
                <w:color w:val="000000"/>
                <w:lang w:val="en-ZA" w:bidi="he-IL"/>
              </w:rPr>
              <w:lastRenderedPageBreak/>
              <w:t>approach and design, population and sample, data collection process, data collection instrument, data analysis techniques. Basically, how will you gather and analyse your data? (2-3 pages)</w:t>
            </w:r>
          </w:p>
          <w:p w14:paraId="6E824128" w14:textId="77777777" w:rsidR="003C6EC8" w:rsidRPr="003C6EC8" w:rsidRDefault="003C6EC8" w:rsidP="003C6EC8">
            <w:pPr>
              <w:numPr>
                <w:ilvl w:val="0"/>
                <w:numId w:val="3"/>
              </w:numPr>
              <w:shd w:val="clear" w:color="auto" w:fill="FFFFFF"/>
              <w:spacing w:before="100" w:beforeAutospacing="1" w:after="0"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Identify and justify the source and availability of the data. (½ page)</w:t>
            </w:r>
          </w:p>
          <w:p w14:paraId="160A8B8D" w14:textId="77777777" w:rsidR="003C6EC8" w:rsidRPr="003C6EC8" w:rsidRDefault="003C6EC8" w:rsidP="003C6EC8">
            <w:pPr>
              <w:numPr>
                <w:ilvl w:val="0"/>
                <w:numId w:val="3"/>
              </w:numPr>
              <w:shd w:val="clear" w:color="auto" w:fill="FFFFFF"/>
              <w:spacing w:before="100" w:beforeAutospacing="1" w:after="0"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Expected contribution of the study (½ page)</w:t>
            </w:r>
          </w:p>
          <w:p w14:paraId="2D9868FB"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Scope of your study (delimitations) (½ page)</w:t>
            </w:r>
          </w:p>
          <w:p w14:paraId="4B0026F8" w14:textId="77777777" w:rsidR="003C6EC8" w:rsidRPr="003C6EC8" w:rsidRDefault="003C6EC8" w:rsidP="003C6EC8">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Possible limitations of the study (½ page)</w:t>
            </w:r>
          </w:p>
          <w:p w14:paraId="5FE3E45D" w14:textId="77777777" w:rsidR="003C6EC8" w:rsidRPr="003C6EC8" w:rsidRDefault="003C6EC8" w:rsidP="003C6EC8">
            <w:pPr>
              <w:numPr>
                <w:ilvl w:val="0"/>
                <w:numId w:val="3"/>
              </w:numPr>
              <w:shd w:val="clear" w:color="auto" w:fill="FFFFFF"/>
              <w:spacing w:before="100" w:beforeAutospacing="1" w:after="0" w:afterAutospacing="1" w:line="240" w:lineRule="auto"/>
              <w:jc w:val="both"/>
              <w:rPr>
                <w:rFonts w:ascii="Arial" w:eastAsia="Calibri" w:hAnsi="Arial" w:cs="Arial"/>
                <w:lang w:val="en-ZA" w:bidi="he-IL"/>
              </w:rPr>
            </w:pPr>
            <w:r w:rsidRPr="003C6EC8">
              <w:rPr>
                <w:rFonts w:ascii="Arial" w:eastAsia="Times New Roman" w:hAnsi="Arial" w:cs="Arial"/>
                <w:color w:val="000000"/>
                <w:lang w:val="en-ZA" w:bidi="he-IL"/>
              </w:rPr>
              <w:t>List of references (it is difficult to say what is sufficient, but about 50 is reasonable. Use the Harvard referencing method. References should not be older than 10 years; except in the case of theories which would thus be much older)</w:t>
            </w:r>
          </w:p>
          <w:p w14:paraId="44BCAFAF" w14:textId="77777777" w:rsidR="003C6EC8" w:rsidRPr="003C6EC8" w:rsidRDefault="003C6EC8" w:rsidP="003C6EC8">
            <w:pPr>
              <w:spacing w:after="200" w:line="240" w:lineRule="auto"/>
              <w:contextualSpacing/>
              <w:jc w:val="both"/>
              <w:rPr>
                <w:rFonts w:ascii="Arial" w:eastAsia="Calibri" w:hAnsi="Arial" w:cs="Arial"/>
                <w:lang w:val="en-ZA" w:bidi="he-IL"/>
              </w:rPr>
            </w:pPr>
            <w:r w:rsidRPr="003C6EC8">
              <w:rPr>
                <w:rFonts w:ascii="Arial" w:eastAsia="Calibri" w:hAnsi="Arial" w:cs="Arial"/>
                <w:lang w:val="en-ZA" w:bidi="he-IL"/>
              </w:rPr>
              <w:t>The page limit excludes the cover page and list of references.</w:t>
            </w:r>
          </w:p>
          <w:p w14:paraId="15AC95A2" w14:textId="77777777" w:rsidR="003C6EC8" w:rsidRPr="003C6EC8" w:rsidRDefault="003C6EC8" w:rsidP="003C6EC8">
            <w:pPr>
              <w:spacing w:after="200" w:line="240" w:lineRule="auto"/>
              <w:contextualSpacing/>
              <w:jc w:val="both"/>
              <w:rPr>
                <w:rFonts w:ascii="Arial" w:eastAsia="Calibri" w:hAnsi="Arial" w:cs="Arial"/>
                <w:lang w:val="en-ZA" w:bidi="he-IL"/>
              </w:rPr>
            </w:pPr>
          </w:p>
          <w:p w14:paraId="18F51F27" w14:textId="77777777" w:rsidR="003C6EC8" w:rsidRPr="003C6EC8" w:rsidRDefault="003C6EC8" w:rsidP="003C6EC8">
            <w:pPr>
              <w:shd w:val="clear" w:color="auto" w:fill="FFFFFF"/>
              <w:spacing w:after="150" w:line="240" w:lineRule="auto"/>
              <w:jc w:val="both"/>
              <w:rPr>
                <w:rFonts w:ascii="Arial" w:eastAsia="Calibri" w:hAnsi="Arial" w:cs="Arial"/>
                <w:b/>
                <w:bCs/>
                <w:lang w:val="en-ZA" w:bidi="he-IL"/>
              </w:rPr>
            </w:pPr>
            <w:r w:rsidRPr="003C6EC8">
              <w:rPr>
                <w:rFonts w:ascii="Arial" w:eastAsia="Calibri" w:hAnsi="Arial" w:cs="Arial"/>
                <w:b/>
                <w:bCs/>
                <w:color w:val="000000"/>
                <w:lang w:val="en-ZA" w:bidi="he-IL"/>
              </w:rPr>
              <w:t>Plagiarism of any form is unacceptable.</w:t>
            </w:r>
          </w:p>
          <w:p w14:paraId="0EB8D098" w14:textId="77777777" w:rsidR="003C6EC8" w:rsidRPr="003C6EC8" w:rsidRDefault="003C6EC8" w:rsidP="003C6EC8">
            <w:pPr>
              <w:spacing w:after="200" w:line="240" w:lineRule="auto"/>
              <w:contextualSpacing/>
              <w:jc w:val="both"/>
              <w:rPr>
                <w:rFonts w:ascii="Arial" w:eastAsia="Calibri" w:hAnsi="Arial" w:cs="Arial"/>
                <w:lang w:val="en-ZA" w:bidi="he-IL"/>
              </w:rPr>
            </w:pPr>
          </w:p>
          <w:p w14:paraId="63271E40" w14:textId="77777777" w:rsidR="003C6EC8" w:rsidRPr="003C6EC8" w:rsidRDefault="003C6EC8" w:rsidP="003C6EC8">
            <w:pPr>
              <w:spacing w:after="200" w:line="240" w:lineRule="auto"/>
              <w:contextualSpacing/>
              <w:jc w:val="both"/>
              <w:rPr>
                <w:rFonts w:ascii="Arial" w:eastAsia="Calibri" w:hAnsi="Arial" w:cs="Arial"/>
                <w:b/>
                <w:lang w:val="en-ZA" w:bidi="he-IL"/>
              </w:rPr>
            </w:pPr>
            <w:r w:rsidRPr="003C6EC8">
              <w:rPr>
                <w:rFonts w:ascii="Arial" w:eastAsia="Calibri" w:hAnsi="Arial" w:cs="Arial"/>
                <w:b/>
                <w:lang w:val="en-ZA" w:bidi="he-IL"/>
              </w:rPr>
              <w:t>We must hasten to point out that the demand for places is very high. It is only cogent meticulously presented expressions of interests that will stand a chance to be considered. You will need to demonstrate a clear research focus and understanding of the research topic. Your topic should be relevant to the current challenges faced by African countries and/ or businesses.</w:t>
            </w:r>
          </w:p>
          <w:p w14:paraId="6EC05E94" w14:textId="77777777" w:rsidR="003C6EC8" w:rsidRPr="003C6EC8" w:rsidRDefault="003C6EC8" w:rsidP="003C6EC8">
            <w:pPr>
              <w:spacing w:after="200" w:line="240" w:lineRule="auto"/>
              <w:contextualSpacing/>
              <w:jc w:val="both"/>
              <w:rPr>
                <w:rFonts w:ascii="Arial" w:eastAsia="Calibri" w:hAnsi="Arial" w:cs="Arial"/>
                <w:lang w:val="en-ZA" w:bidi="he-IL"/>
              </w:rPr>
            </w:pPr>
          </w:p>
          <w:p w14:paraId="64F95218" w14:textId="77777777" w:rsidR="003C6EC8" w:rsidRPr="003C6EC8" w:rsidRDefault="003C6EC8" w:rsidP="003C6EC8">
            <w:pPr>
              <w:spacing w:after="20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If you get accepted to this focus area, you will be able to further discuss your topic with your supervisor, and to develop it into an acceptable research proposal. </w:t>
            </w:r>
          </w:p>
          <w:p w14:paraId="4BCF4626" w14:textId="77777777" w:rsidR="003C6EC8" w:rsidRPr="003C6EC8" w:rsidRDefault="003C6EC8" w:rsidP="003C6EC8">
            <w:pPr>
              <w:spacing w:after="200" w:line="240" w:lineRule="auto"/>
              <w:contextualSpacing/>
              <w:jc w:val="both"/>
              <w:rPr>
                <w:rFonts w:ascii="Arial" w:eastAsia="Calibri" w:hAnsi="Arial" w:cs="Arial"/>
                <w:lang w:val="en-ZA" w:bidi="he-IL"/>
              </w:rPr>
            </w:pPr>
          </w:p>
          <w:p w14:paraId="69C2FB11"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Direct any clarity-seeking questions about this focus area to any one of the potential supervisors identified as per their respective niche areas via email (refer to academic profiles). </w:t>
            </w:r>
          </w:p>
          <w:p w14:paraId="78269E27" w14:textId="77777777" w:rsidR="003C6EC8" w:rsidRPr="003C6EC8" w:rsidRDefault="003C6EC8" w:rsidP="003C6EC8">
            <w:pPr>
              <w:spacing w:after="0" w:line="240" w:lineRule="auto"/>
              <w:jc w:val="both"/>
              <w:rPr>
                <w:rFonts w:ascii="Arial" w:eastAsia="Calibri" w:hAnsi="Arial" w:cs="Arial"/>
                <w:lang w:val="en-ZA" w:bidi="he-IL"/>
              </w:rPr>
            </w:pPr>
          </w:p>
          <w:p w14:paraId="7C8E3C58" w14:textId="77777777" w:rsidR="003C6EC8" w:rsidRPr="003C6EC8" w:rsidRDefault="003C6EC8" w:rsidP="003C6EC8">
            <w:pPr>
              <w:spacing w:after="0" w:line="240" w:lineRule="auto"/>
              <w:jc w:val="both"/>
              <w:rPr>
                <w:rFonts w:ascii="Arial" w:eastAsia="Calibri" w:hAnsi="Arial" w:cs="Arial"/>
                <w:b/>
                <w:lang w:val="en-ZA" w:bidi="he-IL"/>
              </w:rPr>
            </w:pPr>
          </w:p>
          <w:p w14:paraId="77ADF7AC"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Technical requirements for research outlines</w:t>
            </w:r>
          </w:p>
          <w:p w14:paraId="68037D7D" w14:textId="77777777" w:rsidR="003C6EC8" w:rsidRPr="003C6EC8" w:rsidRDefault="003C6EC8" w:rsidP="003C6EC8">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Arial font size 12</w:t>
            </w:r>
          </w:p>
          <w:p w14:paraId="68F215ED" w14:textId="77777777" w:rsidR="003C6EC8" w:rsidRPr="003C6EC8" w:rsidRDefault="003C6EC8" w:rsidP="003C6EC8">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1.5 line spacing</w:t>
            </w:r>
          </w:p>
          <w:p w14:paraId="2A40060E" w14:textId="77777777" w:rsidR="003C6EC8" w:rsidRPr="003C6EC8" w:rsidRDefault="003C6EC8" w:rsidP="003C6EC8">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Justified lines</w:t>
            </w:r>
          </w:p>
          <w:p w14:paraId="75352292" w14:textId="77777777" w:rsidR="003C6EC8" w:rsidRPr="003C6EC8" w:rsidRDefault="003C6EC8" w:rsidP="003C6EC8">
            <w:pPr>
              <w:numPr>
                <w:ilvl w:val="0"/>
                <w:numId w:val="3"/>
              </w:numPr>
              <w:spacing w:after="0" w:line="240" w:lineRule="auto"/>
              <w:jc w:val="both"/>
              <w:rPr>
                <w:rFonts w:ascii="Arial" w:eastAsia="Calibri" w:hAnsi="Arial" w:cs="Arial"/>
                <w:color w:val="1E2921"/>
                <w:lang w:val="en-ZA" w:bidi="he-IL"/>
              </w:rPr>
            </w:pPr>
            <w:r w:rsidRPr="003C6EC8">
              <w:rPr>
                <w:rFonts w:ascii="Arial" w:eastAsia="Calibri" w:hAnsi="Arial" w:cs="Arial"/>
                <w:lang w:val="en-ZA" w:bidi="he-IL"/>
              </w:rPr>
              <w:t>Page numbers</w:t>
            </w:r>
          </w:p>
          <w:p w14:paraId="127C32ED" w14:textId="77777777" w:rsidR="003C6EC8" w:rsidRPr="003C6EC8" w:rsidRDefault="003C6EC8" w:rsidP="003C6EC8">
            <w:pPr>
              <w:numPr>
                <w:ilvl w:val="0"/>
                <w:numId w:val="3"/>
              </w:numPr>
              <w:spacing w:after="0" w:line="240" w:lineRule="auto"/>
              <w:jc w:val="both"/>
              <w:rPr>
                <w:rFonts w:ascii="Arial" w:eastAsia="Calibri" w:hAnsi="Arial" w:cs="Arial"/>
                <w:color w:val="1E2921"/>
                <w:lang w:val="en-ZA" w:bidi="he-IL"/>
              </w:rPr>
            </w:pPr>
            <w:r w:rsidRPr="003C6EC8">
              <w:rPr>
                <w:rFonts w:ascii="Arial" w:eastAsia="Calibri" w:hAnsi="Arial" w:cs="Arial"/>
                <w:lang w:val="en-ZA" w:bidi="he-IL"/>
              </w:rPr>
              <w:t>Normal margins</w:t>
            </w:r>
          </w:p>
        </w:tc>
      </w:tr>
      <w:tr w:rsidR="003C6EC8" w:rsidRPr="003C6EC8" w14:paraId="2A993C5C" w14:textId="77777777" w:rsidTr="001A33DA">
        <w:trPr>
          <w:trHeight w:val="276"/>
        </w:trPr>
        <w:tc>
          <w:tcPr>
            <w:tcW w:w="3539" w:type="dxa"/>
            <w:gridSpan w:val="3"/>
            <w:shd w:val="clear" w:color="auto" w:fill="auto"/>
          </w:tcPr>
          <w:p w14:paraId="29D5ECB1"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Selection Procedure</w:t>
            </w:r>
          </w:p>
        </w:tc>
        <w:tc>
          <w:tcPr>
            <w:tcW w:w="5749" w:type="dxa"/>
            <w:shd w:val="clear" w:color="auto" w:fill="auto"/>
          </w:tcPr>
          <w:p w14:paraId="0EE60D4F" w14:textId="77777777" w:rsidR="003C6EC8" w:rsidRPr="003C6EC8" w:rsidRDefault="003C6EC8" w:rsidP="003C6EC8">
            <w:p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Refer to the qualification website for selection procedure. </w:t>
            </w:r>
          </w:p>
        </w:tc>
      </w:tr>
      <w:tr w:rsidR="003C6EC8" w:rsidRPr="003C6EC8" w14:paraId="6A6EB2DB" w14:textId="77777777" w:rsidTr="001A33DA">
        <w:trPr>
          <w:trHeight w:val="276"/>
        </w:trPr>
        <w:tc>
          <w:tcPr>
            <w:tcW w:w="3539" w:type="dxa"/>
            <w:gridSpan w:val="3"/>
            <w:shd w:val="clear" w:color="auto" w:fill="auto"/>
          </w:tcPr>
          <w:p w14:paraId="53AD52CA"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Research scope</w:t>
            </w:r>
          </w:p>
        </w:tc>
        <w:tc>
          <w:tcPr>
            <w:tcW w:w="5749" w:type="dxa"/>
            <w:shd w:val="clear" w:color="auto" w:fill="auto"/>
          </w:tcPr>
          <w:p w14:paraId="359D3107" w14:textId="4622C396" w:rsidR="003C6EC8" w:rsidRPr="003C6EC8" w:rsidRDefault="003C6EC8" w:rsidP="00B81B1A">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The research area is broad and covers </w:t>
            </w:r>
            <w:r w:rsidR="00B81B1A">
              <w:rPr>
                <w:rFonts w:ascii="Arial" w:eastAsia="Calibri" w:hAnsi="Arial" w:cs="Arial"/>
                <w:lang w:val="en-ZA" w:bidi="he-IL"/>
              </w:rPr>
              <w:t>financial literacy</w:t>
            </w:r>
            <w:r w:rsidRPr="003C6EC8">
              <w:rPr>
                <w:rFonts w:ascii="Arial" w:eastAsia="Calibri" w:hAnsi="Arial" w:cs="Arial"/>
                <w:lang w:val="en-ZA" w:bidi="he-IL"/>
              </w:rPr>
              <w:t xml:space="preserve">, </w:t>
            </w:r>
            <w:r w:rsidR="00B81B1A">
              <w:rPr>
                <w:rFonts w:ascii="Arial" w:eastAsia="Calibri" w:hAnsi="Arial" w:cs="Arial"/>
                <w:lang w:val="en-ZA" w:bidi="he-IL"/>
              </w:rPr>
              <w:t xml:space="preserve">digital </w:t>
            </w:r>
            <w:proofErr w:type="gramStart"/>
            <w:r w:rsidR="00B81B1A">
              <w:rPr>
                <w:rFonts w:ascii="Arial" w:eastAsia="Calibri" w:hAnsi="Arial" w:cs="Arial"/>
                <w:lang w:val="en-ZA" w:bidi="he-IL"/>
              </w:rPr>
              <w:t>literacy</w:t>
            </w:r>
            <w:proofErr w:type="gramEnd"/>
            <w:r w:rsidRPr="003C6EC8">
              <w:rPr>
                <w:rFonts w:ascii="Arial" w:eastAsia="Calibri" w:hAnsi="Arial" w:cs="Arial"/>
                <w:lang w:val="en-ZA" w:bidi="he-IL"/>
              </w:rPr>
              <w:t xml:space="preserve"> and </w:t>
            </w:r>
            <w:r w:rsidR="00B81B1A">
              <w:rPr>
                <w:rFonts w:ascii="Arial" w:eastAsia="Calibri" w:hAnsi="Arial" w:cs="Arial"/>
                <w:lang w:val="en-ZA" w:bidi="he-IL"/>
              </w:rPr>
              <w:t>financial socialisation</w:t>
            </w:r>
            <w:r w:rsidRPr="003C6EC8">
              <w:rPr>
                <w:rFonts w:ascii="Arial" w:eastAsia="Calibri" w:hAnsi="Arial" w:cs="Arial"/>
                <w:lang w:val="en-ZA" w:bidi="he-IL"/>
              </w:rPr>
              <w:t xml:space="preserve">. </w:t>
            </w:r>
            <w:r w:rsidRPr="003C6EC8">
              <w:rPr>
                <w:rFonts w:ascii="Arial" w:eastAsia="Calibri" w:hAnsi="Arial" w:cs="Arial"/>
                <w:b/>
                <w:lang w:val="en-ZA" w:bidi="he-IL"/>
              </w:rPr>
              <w:t>The specific interest should be predicated on the need to address the policy syndrome, in the advancement of Africa Agenda 2063 and the attainment of the Sustainable Development Goals (SDGs) that relate to these focus areas.</w:t>
            </w:r>
            <w:r w:rsidRPr="003C6EC8">
              <w:rPr>
                <w:rFonts w:ascii="Arial" w:eastAsia="Calibri" w:hAnsi="Arial" w:cs="Arial"/>
                <w:lang w:val="en-ZA" w:bidi="he-IL"/>
              </w:rPr>
              <w:t xml:space="preserve"> Thus, studies should seek to propose workable </w:t>
            </w:r>
            <w:r w:rsidRPr="003C6EC8">
              <w:rPr>
                <w:rFonts w:ascii="Arial" w:eastAsia="Calibri" w:hAnsi="Arial" w:cs="Arial"/>
                <w:lang w:val="en-ZA" w:bidi="he-IL"/>
              </w:rPr>
              <w:lastRenderedPageBreak/>
              <w:t>solutions applicable to the African context. The research scope is based on quantitative analysis techniques</w:t>
            </w:r>
            <w:r w:rsidR="00B81B1A">
              <w:rPr>
                <w:rFonts w:ascii="Arial" w:eastAsia="Calibri" w:hAnsi="Arial" w:cs="Arial"/>
                <w:lang w:val="en-ZA" w:bidi="he-IL"/>
              </w:rPr>
              <w:t>.</w:t>
            </w:r>
          </w:p>
        </w:tc>
      </w:tr>
      <w:tr w:rsidR="003C6EC8" w:rsidRPr="003C6EC8" w14:paraId="0F4961B0" w14:textId="77777777" w:rsidTr="001A33DA">
        <w:trPr>
          <w:trHeight w:val="276"/>
        </w:trPr>
        <w:tc>
          <w:tcPr>
            <w:tcW w:w="3539" w:type="dxa"/>
            <w:gridSpan w:val="3"/>
            <w:shd w:val="clear" w:color="auto" w:fill="auto"/>
          </w:tcPr>
          <w:p w14:paraId="33D0692E"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 xml:space="preserve">Reading: </w:t>
            </w:r>
          </w:p>
          <w:p w14:paraId="5D5FD99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Subject Field</w:t>
            </w:r>
          </w:p>
          <w:p w14:paraId="412B1B18" w14:textId="77777777" w:rsidR="003C6EC8" w:rsidRPr="003C6EC8" w:rsidRDefault="003C6EC8" w:rsidP="003C6EC8">
            <w:pPr>
              <w:spacing w:after="0" w:line="240" w:lineRule="auto"/>
              <w:jc w:val="both"/>
              <w:rPr>
                <w:rFonts w:ascii="Arial" w:eastAsia="Calibri" w:hAnsi="Arial" w:cs="Arial"/>
                <w:lang w:val="en-ZA" w:bidi="he-IL"/>
              </w:rPr>
            </w:pPr>
          </w:p>
        </w:tc>
        <w:tc>
          <w:tcPr>
            <w:tcW w:w="5749" w:type="dxa"/>
            <w:shd w:val="clear" w:color="auto" w:fill="auto"/>
          </w:tcPr>
          <w:p w14:paraId="2DBB4C20"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This is a selection of articles and/or recent books in this research focus area. </w:t>
            </w:r>
            <w:r w:rsidRPr="003C6EC8">
              <w:rPr>
                <w:rFonts w:ascii="Arial" w:eastAsia="Calibri" w:hAnsi="Arial" w:cs="Arial"/>
                <w:b/>
                <w:bCs/>
                <w:cs/>
                <w:lang w:val="en-ZA" w:bidi="he-IL"/>
              </w:rPr>
              <w:t>‎</w:t>
            </w:r>
            <w:r w:rsidRPr="003C6EC8">
              <w:rPr>
                <w:rFonts w:ascii="Arial" w:eastAsia="Calibri" w:hAnsi="Arial" w:cs="Arial"/>
                <w:b/>
                <w:bCs/>
                <w:lang w:val="en-ZA" w:bidi="he-IL"/>
              </w:rPr>
              <w:t>Further reading over and above these is essential:</w:t>
            </w:r>
          </w:p>
          <w:p w14:paraId="05642A64" w14:textId="77777777" w:rsidR="003C6EC8" w:rsidRPr="003C6EC8" w:rsidRDefault="003C6EC8" w:rsidP="003C6EC8">
            <w:pPr>
              <w:spacing w:after="0" w:line="240" w:lineRule="auto"/>
              <w:jc w:val="both"/>
              <w:rPr>
                <w:rFonts w:ascii="Arial" w:eastAsia="Calibri" w:hAnsi="Arial" w:cs="Arial"/>
                <w:b/>
                <w:bCs/>
                <w:lang w:val="en-ZA" w:bidi="he-IL"/>
              </w:rPr>
            </w:pPr>
          </w:p>
          <w:p w14:paraId="6EBAEBBB" w14:textId="77777777" w:rsidR="003C6EC8" w:rsidRPr="003C6EC8" w:rsidRDefault="003C6EC8" w:rsidP="003C6EC8">
            <w:p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 </w:t>
            </w:r>
          </w:p>
          <w:p w14:paraId="64A97EE0" w14:textId="5F8F254A" w:rsidR="008F6439" w:rsidRPr="008F6439" w:rsidRDefault="008F6439" w:rsidP="008F6439">
            <w:pPr>
              <w:pStyle w:val="ListParagraph"/>
              <w:numPr>
                <w:ilvl w:val="0"/>
                <w:numId w:val="8"/>
              </w:numPr>
              <w:spacing w:after="0" w:line="240" w:lineRule="auto"/>
              <w:rPr>
                <w:rFonts w:ascii="Arial" w:eastAsia="Calibri" w:hAnsi="Arial" w:cs="Arial"/>
                <w:bCs/>
                <w:lang w:val="en-ZA" w:bidi="he-IL"/>
              </w:rPr>
            </w:pPr>
            <w:r w:rsidRPr="008F6439">
              <w:rPr>
                <w:rFonts w:ascii="Arial" w:eastAsia="Calibri" w:hAnsi="Arial" w:cs="Arial"/>
                <w:bCs/>
                <w:lang w:val="en-ZA" w:bidi="he-IL"/>
              </w:rPr>
              <w:t>Chavali, K., Mohan, P., &amp; Ahmed, R. (2021). Does financial behaviour influence financial well-being? Journal of Asian Finance, Economics and Business, 8(2)</w:t>
            </w:r>
            <w:r w:rsidR="00BA69F8">
              <w:rPr>
                <w:rFonts w:ascii="Arial" w:eastAsia="Calibri" w:hAnsi="Arial" w:cs="Arial"/>
                <w:bCs/>
                <w:lang w:val="en-ZA" w:bidi="he-IL"/>
              </w:rPr>
              <w:t>,</w:t>
            </w:r>
            <w:r w:rsidRPr="008F6439">
              <w:rPr>
                <w:rFonts w:ascii="Arial" w:eastAsia="Calibri" w:hAnsi="Arial" w:cs="Arial"/>
                <w:bCs/>
                <w:lang w:val="en-ZA" w:bidi="he-IL"/>
              </w:rPr>
              <w:t xml:space="preserve"> 273-280.</w:t>
            </w:r>
          </w:p>
          <w:p w14:paraId="1E8B893A" w14:textId="53ADEB2B" w:rsidR="008F6439" w:rsidRDefault="008F6439" w:rsidP="008F6439">
            <w:pPr>
              <w:pStyle w:val="ListParagraph"/>
              <w:numPr>
                <w:ilvl w:val="0"/>
                <w:numId w:val="8"/>
              </w:numPr>
              <w:spacing w:after="0" w:line="240" w:lineRule="auto"/>
              <w:rPr>
                <w:rFonts w:ascii="Arial" w:eastAsia="Calibri" w:hAnsi="Arial" w:cs="Arial"/>
                <w:bCs/>
                <w:lang w:val="en-ZA" w:bidi="he-IL"/>
              </w:rPr>
            </w:pPr>
            <w:r w:rsidRPr="008F6439">
              <w:rPr>
                <w:rFonts w:ascii="Arial" w:eastAsia="Calibri" w:hAnsi="Arial" w:cs="Arial"/>
                <w:bCs/>
                <w:lang w:val="fr-FR" w:bidi="he-IL"/>
              </w:rPr>
              <w:t xml:space="preserve">Antoni, X.L., &amp; </w:t>
            </w:r>
            <w:proofErr w:type="spellStart"/>
            <w:r w:rsidRPr="008F6439">
              <w:rPr>
                <w:rFonts w:ascii="Arial" w:eastAsia="Calibri" w:hAnsi="Arial" w:cs="Arial"/>
                <w:bCs/>
                <w:lang w:val="fr-FR" w:bidi="he-IL"/>
              </w:rPr>
              <w:t>Saayman</w:t>
            </w:r>
            <w:proofErr w:type="spellEnd"/>
            <w:r w:rsidRPr="008F6439">
              <w:rPr>
                <w:rFonts w:ascii="Arial" w:eastAsia="Calibri" w:hAnsi="Arial" w:cs="Arial"/>
                <w:bCs/>
                <w:lang w:val="fr-FR" w:bidi="he-IL"/>
              </w:rPr>
              <w:t xml:space="preserve">, M. (2021). </w:t>
            </w:r>
            <w:r w:rsidRPr="008F6439">
              <w:rPr>
                <w:rFonts w:ascii="Arial" w:eastAsia="Calibri" w:hAnsi="Arial" w:cs="Arial"/>
                <w:bCs/>
                <w:lang w:val="en-ZA" w:bidi="he-IL"/>
              </w:rPr>
              <w:t>The influence of financial socialisation mechanisms on young financial professionals’ financial literacy levels in the Eastern Cape, Academy of Accounting and Financial Studies Journal, 25(3)</w:t>
            </w:r>
            <w:r w:rsidR="00BA69F8">
              <w:rPr>
                <w:rFonts w:ascii="Arial" w:eastAsia="Calibri" w:hAnsi="Arial" w:cs="Arial"/>
                <w:bCs/>
                <w:lang w:val="en-ZA" w:bidi="he-IL"/>
              </w:rPr>
              <w:t>,</w:t>
            </w:r>
            <w:r w:rsidRPr="008F6439">
              <w:rPr>
                <w:rFonts w:ascii="Arial" w:eastAsia="Calibri" w:hAnsi="Arial" w:cs="Arial"/>
                <w:bCs/>
                <w:lang w:val="en-ZA" w:bidi="he-IL"/>
              </w:rPr>
              <w:t xml:space="preserve"> 1-15.</w:t>
            </w:r>
          </w:p>
          <w:p w14:paraId="192B5E15" w14:textId="3E1E393A" w:rsidR="00FC2FC3" w:rsidRDefault="00FC2FC3" w:rsidP="003C6EC8">
            <w:pPr>
              <w:numPr>
                <w:ilvl w:val="0"/>
                <w:numId w:val="8"/>
              </w:numPr>
              <w:spacing w:after="0" w:line="240" w:lineRule="auto"/>
              <w:contextualSpacing/>
              <w:jc w:val="both"/>
              <w:rPr>
                <w:rFonts w:ascii="Arial" w:eastAsia="Calibri" w:hAnsi="Arial" w:cs="Arial"/>
                <w:bCs/>
                <w:lang w:val="en-ZA" w:bidi="he-IL"/>
              </w:rPr>
            </w:pPr>
            <w:r w:rsidRPr="00FC2FC3">
              <w:rPr>
                <w:rFonts w:ascii="Arial" w:eastAsia="Calibri" w:hAnsi="Arial" w:cs="Arial"/>
                <w:bCs/>
                <w:lang w:val="en-ZA" w:bidi="he-IL"/>
              </w:rPr>
              <w:t xml:space="preserve">Ndou, A. </w:t>
            </w:r>
            <w:r w:rsidR="00787D8E">
              <w:rPr>
                <w:rFonts w:ascii="Arial" w:eastAsia="Calibri" w:hAnsi="Arial" w:cs="Arial"/>
                <w:bCs/>
                <w:lang w:val="en-ZA" w:bidi="he-IL"/>
              </w:rPr>
              <w:t>(</w:t>
            </w:r>
            <w:r w:rsidRPr="00FC2FC3">
              <w:rPr>
                <w:rFonts w:ascii="Arial" w:eastAsia="Calibri" w:hAnsi="Arial" w:cs="Arial"/>
                <w:bCs/>
                <w:lang w:val="en-ZA" w:bidi="he-IL"/>
              </w:rPr>
              <w:t>2023</w:t>
            </w:r>
            <w:r w:rsidR="00787D8E">
              <w:rPr>
                <w:rFonts w:ascii="Arial" w:eastAsia="Calibri" w:hAnsi="Arial" w:cs="Arial"/>
                <w:bCs/>
                <w:lang w:val="en-ZA" w:bidi="he-IL"/>
              </w:rPr>
              <w:t>)</w:t>
            </w:r>
            <w:r w:rsidRPr="00FC2FC3">
              <w:rPr>
                <w:rFonts w:ascii="Arial" w:eastAsia="Calibri" w:hAnsi="Arial" w:cs="Arial"/>
                <w:bCs/>
                <w:lang w:val="en-ZA" w:bidi="he-IL"/>
              </w:rPr>
              <w:t>. Financial literacy of young black African adults in rural and low-income areas in South Africa, Financial Studies, 27(3)</w:t>
            </w:r>
            <w:r w:rsidR="00BA69F8">
              <w:rPr>
                <w:rFonts w:ascii="Arial" w:eastAsia="Calibri" w:hAnsi="Arial" w:cs="Arial"/>
                <w:bCs/>
                <w:lang w:val="en-ZA" w:bidi="he-IL"/>
              </w:rPr>
              <w:t>,</w:t>
            </w:r>
            <w:r w:rsidRPr="00FC2FC3">
              <w:rPr>
                <w:rFonts w:ascii="Arial" w:eastAsia="Calibri" w:hAnsi="Arial" w:cs="Arial"/>
                <w:bCs/>
                <w:lang w:val="en-ZA" w:bidi="he-IL"/>
              </w:rPr>
              <w:t xml:space="preserve"> 6-24</w:t>
            </w:r>
          </w:p>
          <w:p w14:paraId="76646411" w14:textId="0A41CB92" w:rsidR="003C6EC8" w:rsidRPr="003C6EC8" w:rsidRDefault="003C6EC8" w:rsidP="003C6EC8">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Makina, D. (ed) (2019). Extending Financial Inclusion in Africa. Elsevier, San Diego, CA, USA</w:t>
            </w:r>
          </w:p>
          <w:p w14:paraId="3D44B63B" w14:textId="42C44E81" w:rsidR="00787D8E" w:rsidRDefault="00787D8E" w:rsidP="003C6EC8">
            <w:pPr>
              <w:numPr>
                <w:ilvl w:val="0"/>
                <w:numId w:val="8"/>
              </w:numPr>
              <w:spacing w:after="0" w:line="240" w:lineRule="auto"/>
              <w:contextualSpacing/>
              <w:jc w:val="both"/>
              <w:rPr>
                <w:rFonts w:ascii="Arial" w:eastAsia="Calibri" w:hAnsi="Arial" w:cs="Arial"/>
                <w:bCs/>
                <w:lang w:val="en-ZA" w:bidi="he-IL"/>
              </w:rPr>
            </w:pPr>
            <w:r w:rsidRPr="00787D8E">
              <w:rPr>
                <w:rFonts w:ascii="Arial" w:eastAsia="Calibri" w:hAnsi="Arial" w:cs="Arial"/>
                <w:bCs/>
                <w:lang w:val="en-ZA" w:bidi="he-IL"/>
              </w:rPr>
              <w:t xml:space="preserve">Ndou, A., &amp; Ngwenya, S. </w:t>
            </w:r>
            <w:r>
              <w:rPr>
                <w:rFonts w:ascii="Arial" w:eastAsia="Calibri" w:hAnsi="Arial" w:cs="Arial"/>
                <w:bCs/>
                <w:lang w:val="en-ZA" w:bidi="he-IL"/>
              </w:rPr>
              <w:t>(</w:t>
            </w:r>
            <w:r w:rsidRPr="00787D8E">
              <w:rPr>
                <w:rFonts w:ascii="Arial" w:eastAsia="Calibri" w:hAnsi="Arial" w:cs="Arial"/>
                <w:bCs/>
                <w:lang w:val="en-ZA" w:bidi="he-IL"/>
              </w:rPr>
              <w:t>2022</w:t>
            </w:r>
            <w:r>
              <w:rPr>
                <w:rFonts w:ascii="Arial" w:eastAsia="Calibri" w:hAnsi="Arial" w:cs="Arial"/>
                <w:bCs/>
                <w:lang w:val="en-ZA" w:bidi="he-IL"/>
              </w:rPr>
              <w:t>)</w:t>
            </w:r>
            <w:r w:rsidRPr="00787D8E">
              <w:rPr>
                <w:rFonts w:ascii="Arial" w:eastAsia="Calibri" w:hAnsi="Arial" w:cs="Arial"/>
                <w:bCs/>
                <w:lang w:val="en-ZA" w:bidi="he-IL"/>
              </w:rPr>
              <w:t xml:space="preserve">. The influence of parental financial socialisation on young black African adults’ financial </w:t>
            </w:r>
            <w:proofErr w:type="spellStart"/>
            <w:r w:rsidRPr="00787D8E">
              <w:rPr>
                <w:rFonts w:ascii="Arial" w:eastAsia="Calibri" w:hAnsi="Arial" w:cs="Arial"/>
                <w:bCs/>
                <w:lang w:val="en-ZA" w:bidi="he-IL"/>
              </w:rPr>
              <w:t>behavior</w:t>
            </w:r>
            <w:proofErr w:type="spellEnd"/>
            <w:r w:rsidRPr="00787D8E">
              <w:rPr>
                <w:rFonts w:ascii="Arial" w:eastAsia="Calibri" w:hAnsi="Arial" w:cs="Arial"/>
                <w:bCs/>
                <w:lang w:val="en-ZA" w:bidi="he-IL"/>
              </w:rPr>
              <w:t>, Eurasian Journal of Economics and Finance, 10(4)</w:t>
            </w:r>
            <w:r w:rsidR="00BA69F8">
              <w:rPr>
                <w:rFonts w:ascii="Arial" w:eastAsia="Calibri" w:hAnsi="Arial" w:cs="Arial"/>
                <w:bCs/>
                <w:lang w:val="en-ZA" w:bidi="he-IL"/>
              </w:rPr>
              <w:t>,</w:t>
            </w:r>
            <w:r w:rsidRPr="00787D8E">
              <w:rPr>
                <w:rFonts w:ascii="Arial" w:eastAsia="Calibri" w:hAnsi="Arial" w:cs="Arial"/>
                <w:bCs/>
                <w:lang w:val="en-ZA" w:bidi="he-IL"/>
              </w:rPr>
              <w:t xml:space="preserve"> 120-134.</w:t>
            </w:r>
          </w:p>
          <w:p w14:paraId="6CF63D92" w14:textId="69131538" w:rsidR="003C6EC8" w:rsidRPr="003C6EC8" w:rsidRDefault="00787D8E" w:rsidP="003C6EC8">
            <w:pPr>
              <w:numPr>
                <w:ilvl w:val="0"/>
                <w:numId w:val="8"/>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Lyons, A.C., &amp; Kass-Hanna. (2021). A methodological overview to defining and measuring digital financial literacy, Financial Planning Review</w:t>
            </w:r>
            <w:r w:rsidR="00BA69F8">
              <w:rPr>
                <w:rFonts w:ascii="Arial" w:eastAsia="Calibri" w:hAnsi="Arial" w:cs="Arial"/>
                <w:bCs/>
                <w:lang w:val="en-ZA" w:bidi="he-IL"/>
              </w:rPr>
              <w:t>, 4(2), 1-19.</w:t>
            </w:r>
          </w:p>
          <w:p w14:paraId="3DA4F018" w14:textId="42758D0F" w:rsidR="003C6EC8" w:rsidRPr="00BA69F8" w:rsidRDefault="00BA69F8" w:rsidP="003C6EC8">
            <w:pPr>
              <w:numPr>
                <w:ilvl w:val="0"/>
                <w:numId w:val="8"/>
              </w:numPr>
              <w:spacing w:after="0" w:line="240" w:lineRule="auto"/>
              <w:contextualSpacing/>
              <w:jc w:val="both"/>
              <w:rPr>
                <w:rFonts w:ascii="Arial" w:eastAsia="Calibri" w:hAnsi="Arial" w:cs="Arial"/>
                <w:bCs/>
                <w:lang w:val="en-ZA" w:bidi="he-IL"/>
              </w:rPr>
            </w:pPr>
            <w:proofErr w:type="spellStart"/>
            <w:r w:rsidRPr="00BA69F8">
              <w:rPr>
                <w:rFonts w:ascii="Arial" w:eastAsia="Calibri" w:hAnsi="Arial" w:cs="Arial"/>
                <w:bCs/>
                <w:lang w:val="fr-FR" w:bidi="he-IL"/>
              </w:rPr>
              <w:t>Ouachani</w:t>
            </w:r>
            <w:proofErr w:type="spellEnd"/>
            <w:r w:rsidRPr="00BA69F8">
              <w:rPr>
                <w:rFonts w:ascii="Arial" w:eastAsia="Calibri" w:hAnsi="Arial" w:cs="Arial"/>
                <w:bCs/>
                <w:lang w:val="fr-FR" w:bidi="he-IL"/>
              </w:rPr>
              <w:t xml:space="preserve">, S., </w:t>
            </w:r>
            <w:proofErr w:type="spellStart"/>
            <w:r w:rsidRPr="00BA69F8">
              <w:rPr>
                <w:rFonts w:ascii="Arial" w:eastAsia="Calibri" w:hAnsi="Arial" w:cs="Arial"/>
                <w:bCs/>
                <w:lang w:val="fr-FR" w:bidi="he-IL"/>
              </w:rPr>
              <w:t>Belhassine</w:t>
            </w:r>
            <w:proofErr w:type="spellEnd"/>
            <w:r w:rsidRPr="00BA69F8">
              <w:rPr>
                <w:rFonts w:ascii="Arial" w:eastAsia="Calibri" w:hAnsi="Arial" w:cs="Arial"/>
                <w:bCs/>
                <w:lang w:val="fr-FR" w:bidi="he-IL"/>
              </w:rPr>
              <w:t xml:space="preserve">, O., &amp; </w:t>
            </w:r>
            <w:proofErr w:type="spellStart"/>
            <w:r w:rsidRPr="00BA69F8">
              <w:rPr>
                <w:rFonts w:ascii="Arial" w:eastAsia="Calibri" w:hAnsi="Arial" w:cs="Arial"/>
                <w:bCs/>
                <w:lang w:val="fr-FR" w:bidi="he-IL"/>
              </w:rPr>
              <w:t>K</w:t>
            </w:r>
            <w:r>
              <w:rPr>
                <w:rFonts w:ascii="Arial" w:eastAsia="Calibri" w:hAnsi="Arial" w:cs="Arial"/>
                <w:bCs/>
                <w:lang w:val="fr-FR" w:bidi="he-IL"/>
              </w:rPr>
              <w:t>ammoun</w:t>
            </w:r>
            <w:proofErr w:type="spellEnd"/>
            <w:r>
              <w:rPr>
                <w:rFonts w:ascii="Arial" w:eastAsia="Calibri" w:hAnsi="Arial" w:cs="Arial"/>
                <w:bCs/>
                <w:lang w:val="fr-FR" w:bidi="he-IL"/>
              </w:rPr>
              <w:t xml:space="preserve">, A. (2021). </w:t>
            </w:r>
            <w:r w:rsidRPr="00BA69F8">
              <w:rPr>
                <w:rFonts w:ascii="Arial" w:eastAsia="Calibri" w:hAnsi="Arial" w:cs="Arial"/>
                <w:bCs/>
                <w:lang w:val="en-ZA" w:bidi="he-IL"/>
              </w:rPr>
              <w:t>Measuring financial literacy : a l</w:t>
            </w:r>
            <w:r>
              <w:rPr>
                <w:rFonts w:ascii="Arial" w:eastAsia="Calibri" w:hAnsi="Arial" w:cs="Arial"/>
                <w:bCs/>
                <w:lang w:val="en-ZA" w:bidi="he-IL"/>
              </w:rPr>
              <w:t>iterature review, Managerial Finance, 47(2), 266-281.</w:t>
            </w:r>
          </w:p>
          <w:p w14:paraId="7B9B8B7A" w14:textId="621C6227" w:rsidR="003C6EC8" w:rsidRPr="003C6EC8" w:rsidRDefault="0011114A" w:rsidP="003C6EC8">
            <w:pPr>
              <w:numPr>
                <w:ilvl w:val="0"/>
                <w:numId w:val="8"/>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Seldal, M.M.N., &amp; Nyhus, E.K. (2022). Financial vulnerability, financial literacy, and the use of digital payment technologies, Journal of Consumer Policy, 45, 281-306</w:t>
            </w:r>
          </w:p>
          <w:p w14:paraId="1942C175" w14:textId="77777777" w:rsidR="003C6EC8" w:rsidRPr="003C6EC8" w:rsidRDefault="003C6EC8" w:rsidP="003C6EC8">
            <w:pPr>
              <w:numPr>
                <w:ilvl w:val="0"/>
                <w:numId w:val="8"/>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You can also visit the </w:t>
            </w:r>
            <w:hyperlink r:id="rId15" w:history="1">
              <w:r w:rsidRPr="003C6EC8">
                <w:rPr>
                  <w:rFonts w:ascii="Arial" w:eastAsia="Calibri" w:hAnsi="Arial" w:cs="Arial"/>
                  <w:color w:val="0000FF"/>
                  <w:u w:val="single"/>
                  <w:lang w:val="en-ZA" w:bidi="he-IL"/>
                </w:rPr>
                <w:t>Directory of Open Access Journals (DOAJ)</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 xml:space="preserve">and </w:t>
            </w:r>
            <w:hyperlink r:id="rId16" w:history="1">
              <w:r w:rsidRPr="003C6EC8">
                <w:rPr>
                  <w:rFonts w:ascii="Arial" w:eastAsia="Calibri" w:hAnsi="Arial" w:cs="Arial"/>
                  <w:color w:val="0000FF"/>
                  <w:u w:val="single"/>
                  <w:lang w:val="en-ZA" w:bidi="he-IL"/>
                </w:rPr>
                <w:t>African Journals Online (AJOL)</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for journal articles related to the topics</w:t>
            </w:r>
          </w:p>
          <w:p w14:paraId="31045BFA" w14:textId="77777777" w:rsidR="003C6EC8" w:rsidRPr="003C6EC8" w:rsidRDefault="003C6EC8" w:rsidP="003C6EC8">
            <w:pPr>
              <w:spacing w:after="0" w:line="240" w:lineRule="auto"/>
              <w:ind w:left="720"/>
              <w:jc w:val="both"/>
              <w:rPr>
                <w:rFonts w:ascii="Arial" w:eastAsia="Times New Roman" w:hAnsi="Arial" w:cs="Arial"/>
                <w:lang w:val="en-ZA" w:bidi="he-IL"/>
              </w:rPr>
            </w:pPr>
          </w:p>
        </w:tc>
      </w:tr>
      <w:tr w:rsidR="003C6EC8" w:rsidRPr="003C6EC8" w14:paraId="2D7E88CF" w14:textId="77777777" w:rsidTr="001A33DA">
        <w:trPr>
          <w:trHeight w:val="276"/>
        </w:trPr>
        <w:tc>
          <w:tcPr>
            <w:tcW w:w="3539" w:type="dxa"/>
            <w:gridSpan w:val="3"/>
            <w:shd w:val="clear" w:color="auto" w:fill="auto"/>
          </w:tcPr>
          <w:p w14:paraId="0D354494"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Reading: </w:t>
            </w:r>
          </w:p>
          <w:p w14:paraId="4F94989D"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b/>
                <w:bCs/>
                <w:lang w:val="en-ZA" w:bidi="he-IL"/>
              </w:rPr>
              <w:t>Research Methodology</w:t>
            </w:r>
          </w:p>
        </w:tc>
        <w:tc>
          <w:tcPr>
            <w:tcW w:w="5749" w:type="dxa"/>
            <w:shd w:val="clear" w:color="auto" w:fill="auto"/>
          </w:tcPr>
          <w:p w14:paraId="12AF9761" w14:textId="77777777" w:rsidR="003C6EC8" w:rsidRPr="003C6EC8" w:rsidRDefault="003C6EC8" w:rsidP="003C6EC8">
            <w:pPr>
              <w:autoSpaceDE w:val="0"/>
              <w:autoSpaceDN w:val="0"/>
              <w:spacing w:after="0" w:line="240" w:lineRule="auto"/>
              <w:jc w:val="both"/>
              <w:rPr>
                <w:rFonts w:ascii="Arial" w:eastAsia="Calibri" w:hAnsi="Arial" w:cs="Arial"/>
                <w:b/>
                <w:lang w:val="en-ZA" w:bidi="he-IL"/>
              </w:rPr>
            </w:pPr>
            <w:r w:rsidRPr="003C6EC8">
              <w:rPr>
                <w:rFonts w:ascii="Arial" w:eastAsia="Calibri" w:hAnsi="Arial" w:cs="Arial"/>
                <w:b/>
                <w:lang w:val="en-ZA" w:bidi="he-IL"/>
              </w:rPr>
              <w:t>This is a selection of academic resources on methodology. Further reading over and above these is recommended:</w:t>
            </w:r>
          </w:p>
          <w:p w14:paraId="754F1DA1" w14:textId="77777777" w:rsidR="003C6EC8" w:rsidRPr="003C6EC8" w:rsidRDefault="003C6EC8" w:rsidP="003C6EC8">
            <w:pPr>
              <w:autoSpaceDE w:val="0"/>
              <w:autoSpaceDN w:val="0"/>
              <w:spacing w:after="0" w:line="240" w:lineRule="auto"/>
              <w:ind w:left="720"/>
              <w:contextualSpacing/>
              <w:jc w:val="both"/>
              <w:rPr>
                <w:rFonts w:ascii="Arial" w:eastAsia="Calibri" w:hAnsi="Arial" w:cs="Arial"/>
                <w:lang w:val="en-ZA" w:bidi="he-IL"/>
              </w:rPr>
            </w:pPr>
          </w:p>
          <w:p w14:paraId="7730AEEF" w14:textId="53342B65"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Anderson, D.R. Sweeney, D.J., Williams, T.A., Camm, J.D. and Cochran, J.J. </w:t>
            </w:r>
            <w:r w:rsidR="0011114A">
              <w:rPr>
                <w:rFonts w:ascii="Arial" w:eastAsia="Calibri" w:hAnsi="Arial" w:cs="Arial"/>
                <w:lang w:val="en-ZA" w:bidi="he-IL"/>
              </w:rPr>
              <w:t>(</w:t>
            </w:r>
            <w:r w:rsidRPr="003C6EC8">
              <w:rPr>
                <w:rFonts w:ascii="Arial" w:eastAsia="Calibri" w:hAnsi="Arial" w:cs="Arial"/>
                <w:lang w:val="en-ZA" w:bidi="he-IL"/>
              </w:rPr>
              <w:t>2017</w:t>
            </w:r>
            <w:r w:rsidR="0011114A">
              <w:rPr>
                <w:rFonts w:ascii="Arial" w:eastAsia="Calibri" w:hAnsi="Arial" w:cs="Arial"/>
                <w:lang w:val="en-ZA" w:bidi="he-IL"/>
              </w:rPr>
              <w:t>)</w:t>
            </w:r>
            <w:r w:rsidRPr="003C6EC8">
              <w:rPr>
                <w:rFonts w:ascii="Arial" w:eastAsia="Calibri" w:hAnsi="Arial" w:cs="Arial"/>
                <w:lang w:val="en-ZA" w:bidi="he-IL"/>
              </w:rPr>
              <w:t>. Modern Business Statistics. 7th edition. Homewood, ILL: Cengage.</w:t>
            </w:r>
          </w:p>
          <w:p w14:paraId="21B3F3FF" w14:textId="0B765EE8"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Beekman, L., Dube, C., Potgieter, H. and Underhill, J. </w:t>
            </w:r>
            <w:r w:rsidR="0011114A">
              <w:rPr>
                <w:rFonts w:ascii="Arial" w:eastAsia="Calibri" w:hAnsi="Arial" w:cs="Arial"/>
                <w:lang w:val="en-ZA" w:bidi="he-IL"/>
              </w:rPr>
              <w:t>(</w:t>
            </w:r>
            <w:r w:rsidRPr="003C6EC8">
              <w:rPr>
                <w:rFonts w:ascii="Arial" w:eastAsia="Calibri" w:hAnsi="Arial" w:cs="Arial"/>
                <w:lang w:val="en-ZA" w:bidi="he-IL"/>
              </w:rPr>
              <w:t>2016</w:t>
            </w:r>
            <w:r w:rsidR="0011114A">
              <w:rPr>
                <w:rFonts w:ascii="Arial" w:eastAsia="Calibri" w:hAnsi="Arial" w:cs="Arial"/>
                <w:lang w:val="en-ZA" w:bidi="he-IL"/>
              </w:rPr>
              <w:t>)</w:t>
            </w:r>
            <w:r w:rsidRPr="003C6EC8">
              <w:rPr>
                <w:rFonts w:ascii="Arial" w:eastAsia="Calibri" w:hAnsi="Arial" w:cs="Arial"/>
                <w:lang w:val="en-ZA" w:bidi="he-IL"/>
              </w:rPr>
              <w:t>. Academic Literacy. Second edition. Cape Town: Juta</w:t>
            </w:r>
          </w:p>
          <w:p w14:paraId="0FA44A24" w14:textId="77777777"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lastRenderedPageBreak/>
              <w:t>Brooks, C. (2012). Introductory Econometrics for Finance. 2nd edition: Cambridge University Press</w:t>
            </w:r>
          </w:p>
          <w:p w14:paraId="2CBD0C03" w14:textId="0B14BC6A"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Creswell, J.W. </w:t>
            </w:r>
            <w:r w:rsidR="0011114A">
              <w:rPr>
                <w:rFonts w:ascii="Arial" w:eastAsia="Calibri" w:hAnsi="Arial" w:cs="Arial"/>
                <w:lang w:val="en-ZA" w:bidi="he-IL"/>
              </w:rPr>
              <w:t>(</w:t>
            </w:r>
            <w:r w:rsidRPr="003C6EC8">
              <w:rPr>
                <w:rFonts w:ascii="Arial" w:eastAsia="Calibri" w:hAnsi="Arial" w:cs="Arial"/>
                <w:lang w:val="en-ZA" w:bidi="he-IL"/>
              </w:rPr>
              <w:t>2009</w:t>
            </w:r>
            <w:r w:rsidR="0011114A">
              <w:rPr>
                <w:rFonts w:ascii="Arial" w:eastAsia="Calibri" w:hAnsi="Arial" w:cs="Arial"/>
                <w:lang w:val="en-ZA" w:bidi="he-IL"/>
              </w:rPr>
              <w:t>)</w:t>
            </w:r>
            <w:r w:rsidRPr="003C6EC8">
              <w:rPr>
                <w:rFonts w:ascii="Arial" w:eastAsia="Calibri" w:hAnsi="Arial" w:cs="Arial"/>
                <w:lang w:val="en-ZA" w:bidi="he-IL"/>
              </w:rPr>
              <w:t xml:space="preserve">. Research design: Qualitative, quantitative and mixed methods </w:t>
            </w:r>
            <w:proofErr w:type="gramStart"/>
            <w:r w:rsidRPr="003C6EC8">
              <w:rPr>
                <w:rFonts w:ascii="Arial" w:eastAsia="Calibri" w:hAnsi="Arial" w:cs="Arial"/>
                <w:lang w:val="en-ZA" w:bidi="he-IL"/>
              </w:rPr>
              <w:t>approaches</w:t>
            </w:r>
            <w:proofErr w:type="gramEnd"/>
            <w:r w:rsidRPr="003C6EC8">
              <w:rPr>
                <w:rFonts w:ascii="Arial" w:eastAsia="Calibri" w:hAnsi="Arial" w:cs="Arial"/>
                <w:lang w:val="en-ZA" w:bidi="he-IL"/>
              </w:rPr>
              <w:t>. Los Angeles: Sage.</w:t>
            </w:r>
          </w:p>
          <w:p w14:paraId="6B82AD1F" w14:textId="76D7E876"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Ethridge, D. </w:t>
            </w:r>
            <w:r w:rsidR="0011114A">
              <w:rPr>
                <w:rFonts w:ascii="Arial" w:eastAsia="Calibri" w:hAnsi="Arial" w:cs="Arial"/>
                <w:lang w:val="en-ZA" w:bidi="he-IL"/>
              </w:rPr>
              <w:t>(</w:t>
            </w:r>
            <w:r w:rsidRPr="003C6EC8">
              <w:rPr>
                <w:rFonts w:ascii="Arial" w:eastAsia="Calibri" w:hAnsi="Arial" w:cs="Arial"/>
                <w:lang w:val="en-ZA" w:bidi="he-IL"/>
              </w:rPr>
              <w:t>2004</w:t>
            </w:r>
            <w:r w:rsidR="0011114A">
              <w:rPr>
                <w:rFonts w:ascii="Arial" w:eastAsia="Calibri" w:hAnsi="Arial" w:cs="Arial"/>
                <w:lang w:val="en-ZA" w:bidi="he-IL"/>
              </w:rPr>
              <w:t>)</w:t>
            </w:r>
            <w:r w:rsidRPr="003C6EC8">
              <w:rPr>
                <w:rFonts w:ascii="Arial" w:eastAsia="Calibri" w:hAnsi="Arial" w:cs="Arial"/>
                <w:lang w:val="en-ZA" w:bidi="he-IL"/>
              </w:rPr>
              <w:t xml:space="preserve">. Research methodology in applied economics: Organizing, </w:t>
            </w:r>
            <w:proofErr w:type="gramStart"/>
            <w:r w:rsidRPr="003C6EC8">
              <w:rPr>
                <w:rFonts w:ascii="Arial" w:eastAsia="Calibri" w:hAnsi="Arial" w:cs="Arial"/>
                <w:lang w:val="en-ZA" w:bidi="he-IL"/>
              </w:rPr>
              <w:t>planning</w:t>
            </w:r>
            <w:proofErr w:type="gramEnd"/>
            <w:r w:rsidRPr="003C6EC8">
              <w:rPr>
                <w:rFonts w:ascii="Arial" w:eastAsia="Calibri" w:hAnsi="Arial" w:cs="Arial"/>
                <w:lang w:val="en-ZA" w:bidi="he-IL"/>
              </w:rPr>
              <w:t xml:space="preserve"> and conducting economic research. 2nd edition. Oxford: Blackwell.</w:t>
            </w:r>
          </w:p>
          <w:p w14:paraId="0F387CE5" w14:textId="4DE8A2B8"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Gujarati D.N and Porter D.C. </w:t>
            </w:r>
            <w:r w:rsidR="0011114A">
              <w:rPr>
                <w:rFonts w:ascii="Arial" w:eastAsia="Calibri" w:hAnsi="Arial" w:cs="Arial"/>
                <w:lang w:val="en-ZA" w:bidi="he-IL"/>
              </w:rPr>
              <w:t>(</w:t>
            </w:r>
            <w:r w:rsidRPr="003C6EC8">
              <w:rPr>
                <w:rFonts w:ascii="Arial" w:eastAsia="Calibri" w:hAnsi="Arial" w:cs="Arial"/>
                <w:lang w:val="en-ZA" w:bidi="he-IL"/>
              </w:rPr>
              <w:t>2009</w:t>
            </w:r>
            <w:r w:rsidR="0011114A">
              <w:rPr>
                <w:rFonts w:ascii="Arial" w:eastAsia="Calibri" w:hAnsi="Arial" w:cs="Arial"/>
                <w:lang w:val="en-ZA" w:bidi="he-IL"/>
              </w:rPr>
              <w:t>)</w:t>
            </w:r>
            <w:r w:rsidRPr="003C6EC8">
              <w:rPr>
                <w:rFonts w:ascii="Arial" w:eastAsia="Calibri" w:hAnsi="Arial" w:cs="Arial"/>
                <w:lang w:val="en-ZA" w:bidi="he-IL"/>
              </w:rPr>
              <w:t>. Basic Econometrics, 5th Edition. Boston: McGraw-Hill Irwin,</w:t>
            </w:r>
          </w:p>
          <w:p w14:paraId="051C0FC6" w14:textId="4597B149"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Gujarati, D.N. </w:t>
            </w:r>
            <w:r w:rsidR="0011114A">
              <w:rPr>
                <w:rFonts w:ascii="Arial" w:eastAsia="Calibri" w:hAnsi="Arial" w:cs="Arial"/>
                <w:lang w:val="en-ZA" w:bidi="he-IL"/>
              </w:rPr>
              <w:t>(</w:t>
            </w:r>
            <w:r w:rsidRPr="003C6EC8">
              <w:rPr>
                <w:rFonts w:ascii="Arial" w:eastAsia="Calibri" w:hAnsi="Arial" w:cs="Arial"/>
                <w:lang w:val="en-ZA" w:bidi="he-IL"/>
              </w:rPr>
              <w:t>2003</w:t>
            </w:r>
            <w:r w:rsidR="0011114A">
              <w:rPr>
                <w:rFonts w:ascii="Arial" w:eastAsia="Calibri" w:hAnsi="Arial" w:cs="Arial"/>
                <w:lang w:val="en-ZA" w:bidi="he-IL"/>
              </w:rPr>
              <w:t>)</w:t>
            </w:r>
            <w:r w:rsidRPr="003C6EC8">
              <w:rPr>
                <w:rFonts w:ascii="Arial" w:eastAsia="Calibri" w:hAnsi="Arial" w:cs="Arial"/>
                <w:lang w:val="en-ZA" w:bidi="he-IL"/>
              </w:rPr>
              <w:t>. Basic econometrics, Vol. 4th edition. Boston: McGraw Hill.</w:t>
            </w:r>
          </w:p>
          <w:p w14:paraId="2095C359" w14:textId="2A57038C"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Hofstee, E. </w:t>
            </w:r>
            <w:r w:rsidR="0011114A">
              <w:rPr>
                <w:rFonts w:ascii="Arial" w:eastAsia="Calibri" w:hAnsi="Arial" w:cs="Arial"/>
                <w:lang w:val="en-ZA" w:bidi="he-IL"/>
              </w:rPr>
              <w:t>(</w:t>
            </w:r>
            <w:r w:rsidRPr="003C6EC8">
              <w:rPr>
                <w:rFonts w:ascii="Arial" w:eastAsia="Calibri" w:hAnsi="Arial" w:cs="Arial"/>
                <w:lang w:val="en-ZA" w:bidi="he-IL"/>
              </w:rPr>
              <w:t>2006</w:t>
            </w:r>
            <w:r w:rsidR="0011114A">
              <w:rPr>
                <w:rFonts w:ascii="Arial" w:eastAsia="Calibri" w:hAnsi="Arial" w:cs="Arial"/>
                <w:lang w:val="en-ZA" w:bidi="he-IL"/>
              </w:rPr>
              <w:t>)</w:t>
            </w:r>
            <w:r w:rsidRPr="003C6EC8">
              <w:rPr>
                <w:rFonts w:ascii="Arial" w:eastAsia="Calibri" w:hAnsi="Arial" w:cs="Arial"/>
                <w:lang w:val="en-ZA" w:bidi="he-IL"/>
              </w:rPr>
              <w:t xml:space="preserve">. Constructing a good dissertation: A practical guide to finishing a master’s, </w:t>
            </w:r>
            <w:proofErr w:type="gramStart"/>
            <w:r w:rsidRPr="003C6EC8">
              <w:rPr>
                <w:rFonts w:ascii="Arial" w:eastAsia="Calibri" w:hAnsi="Arial" w:cs="Arial"/>
                <w:lang w:val="en-ZA" w:bidi="he-IL"/>
              </w:rPr>
              <w:t>MBA</w:t>
            </w:r>
            <w:proofErr w:type="gramEnd"/>
            <w:r w:rsidRPr="003C6EC8">
              <w:rPr>
                <w:rFonts w:ascii="Arial" w:eastAsia="Calibri" w:hAnsi="Arial" w:cs="Arial"/>
                <w:lang w:val="en-ZA" w:bidi="he-IL"/>
              </w:rPr>
              <w:t xml:space="preserve"> or PhD on schedule. EPE Publishers</w:t>
            </w:r>
          </w:p>
          <w:p w14:paraId="2C73EB73" w14:textId="2F9DFB50"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Leedy, P.D. &amp; Ormrod, J.E. 2</w:t>
            </w:r>
            <w:r w:rsidR="0011114A">
              <w:rPr>
                <w:rFonts w:ascii="Arial" w:eastAsia="Calibri" w:hAnsi="Arial" w:cs="Arial"/>
                <w:lang w:val="en-ZA" w:bidi="he-IL"/>
              </w:rPr>
              <w:t>(</w:t>
            </w:r>
            <w:r w:rsidRPr="003C6EC8">
              <w:rPr>
                <w:rFonts w:ascii="Arial" w:eastAsia="Calibri" w:hAnsi="Arial" w:cs="Arial"/>
                <w:lang w:val="en-ZA" w:bidi="he-IL"/>
              </w:rPr>
              <w:t>016</w:t>
            </w:r>
            <w:r w:rsidR="0011114A">
              <w:rPr>
                <w:rFonts w:ascii="Arial" w:eastAsia="Calibri" w:hAnsi="Arial" w:cs="Arial"/>
                <w:lang w:val="en-ZA" w:bidi="he-IL"/>
              </w:rPr>
              <w:t>)</w:t>
            </w:r>
            <w:r w:rsidRPr="003C6EC8">
              <w:rPr>
                <w:rFonts w:ascii="Arial" w:eastAsia="Calibri" w:hAnsi="Arial" w:cs="Arial"/>
                <w:lang w:val="en-ZA" w:bidi="he-IL"/>
              </w:rPr>
              <w:t>. Practical research: Planning and design. Eleventh edition. Essex: Pearson.</w:t>
            </w:r>
          </w:p>
          <w:p w14:paraId="761C6481" w14:textId="689AF6E8"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Mouton, J. </w:t>
            </w:r>
            <w:r w:rsidR="0011114A">
              <w:rPr>
                <w:rFonts w:ascii="Arial" w:eastAsia="Calibri" w:hAnsi="Arial" w:cs="Arial"/>
                <w:lang w:val="en-ZA" w:bidi="he-IL"/>
              </w:rPr>
              <w:t>(</w:t>
            </w:r>
            <w:r w:rsidRPr="003C6EC8">
              <w:rPr>
                <w:rFonts w:ascii="Arial" w:eastAsia="Calibri" w:hAnsi="Arial" w:cs="Arial"/>
                <w:lang w:val="en-ZA" w:bidi="he-IL"/>
              </w:rPr>
              <w:t>2005</w:t>
            </w:r>
            <w:r w:rsidR="0011114A">
              <w:rPr>
                <w:rFonts w:ascii="Arial" w:eastAsia="Calibri" w:hAnsi="Arial" w:cs="Arial"/>
                <w:lang w:val="en-ZA" w:bidi="he-IL"/>
              </w:rPr>
              <w:t>)</w:t>
            </w:r>
            <w:r w:rsidRPr="003C6EC8">
              <w:rPr>
                <w:rFonts w:ascii="Arial" w:eastAsia="Calibri" w:hAnsi="Arial" w:cs="Arial"/>
                <w:lang w:val="en-ZA" w:bidi="he-IL"/>
              </w:rPr>
              <w:t>. How to succeed in your Masters and Doctoral studies: SA Guide and Research. 1st edition: Van Schaik</w:t>
            </w:r>
          </w:p>
          <w:p w14:paraId="3A489EE0" w14:textId="77777777" w:rsidR="003C6EC8" w:rsidRPr="003C6EC8" w:rsidRDefault="003C6EC8" w:rsidP="003C6EC8">
            <w:pPr>
              <w:numPr>
                <w:ilvl w:val="0"/>
                <w:numId w:val="1"/>
              </w:numPr>
              <w:autoSpaceDE w:val="0"/>
              <w:autoSpaceDN w:val="0"/>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Sage Research Methods online – </w:t>
            </w:r>
            <w:hyperlink r:id="rId17" w:history="1">
              <w:r w:rsidRPr="003C6EC8">
                <w:rPr>
                  <w:rFonts w:ascii="Arial" w:eastAsia="Calibri" w:hAnsi="Arial" w:cs="Arial"/>
                  <w:color w:val="0000FF"/>
                  <w:u w:val="single"/>
                  <w:lang w:val="en-ZA" w:bidi="he-IL"/>
                </w:rPr>
                <w:t>http://srmo.sagepub.com</w:t>
              </w:r>
            </w:hyperlink>
            <w:r w:rsidRPr="003C6EC8">
              <w:rPr>
                <w:rFonts w:ascii="Arial" w:eastAsia="Calibri" w:hAnsi="Arial" w:cs="Arial"/>
                <w:lang w:val="en-ZA" w:bidi="he-IL"/>
              </w:rPr>
              <w:t xml:space="preserve"> </w:t>
            </w:r>
          </w:p>
          <w:p w14:paraId="0F03D484" w14:textId="20B63BF4" w:rsidR="003C6EC8" w:rsidRPr="003C6EC8" w:rsidRDefault="003C6EC8" w:rsidP="003C6EC8">
            <w:pPr>
              <w:numPr>
                <w:ilvl w:val="0"/>
                <w:numId w:val="1"/>
              </w:numPr>
              <w:autoSpaceDE w:val="0"/>
              <w:autoSpaceDN w:val="0"/>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Saunders, M. N.K., Lewis, P. and Thornhill, A. </w:t>
            </w:r>
            <w:r w:rsidR="0011114A">
              <w:rPr>
                <w:rFonts w:ascii="Arial" w:eastAsia="Calibri" w:hAnsi="Arial" w:cs="Arial"/>
                <w:lang w:val="en-ZA" w:bidi="he-IL"/>
              </w:rPr>
              <w:t>(</w:t>
            </w:r>
            <w:r w:rsidRPr="003C6EC8">
              <w:rPr>
                <w:rFonts w:ascii="Arial" w:eastAsia="Calibri" w:hAnsi="Arial" w:cs="Arial"/>
                <w:lang w:val="en-ZA" w:bidi="he-IL"/>
              </w:rPr>
              <w:t>2015</w:t>
            </w:r>
            <w:r w:rsidR="0011114A">
              <w:rPr>
                <w:rFonts w:ascii="Arial" w:eastAsia="Calibri" w:hAnsi="Arial" w:cs="Arial"/>
                <w:lang w:val="en-ZA" w:bidi="he-IL"/>
              </w:rPr>
              <w:t>)</w:t>
            </w:r>
            <w:r w:rsidRPr="003C6EC8">
              <w:rPr>
                <w:rFonts w:ascii="Arial" w:eastAsia="Calibri" w:hAnsi="Arial" w:cs="Arial"/>
                <w:lang w:val="en-ZA" w:bidi="he-IL"/>
              </w:rPr>
              <w:t>. Research Methods for Business Students. 7th Edition. Pearson International</w:t>
            </w:r>
          </w:p>
          <w:p w14:paraId="20FC76F7" w14:textId="0AC64B29"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Vital, R. and Jansen, J. </w:t>
            </w:r>
            <w:r w:rsidR="0011114A">
              <w:rPr>
                <w:rFonts w:ascii="Arial" w:eastAsia="Calibri" w:hAnsi="Arial" w:cs="Arial"/>
                <w:lang w:val="en-ZA" w:bidi="he-IL"/>
              </w:rPr>
              <w:t>(</w:t>
            </w:r>
            <w:r w:rsidRPr="003C6EC8">
              <w:rPr>
                <w:rFonts w:ascii="Arial" w:eastAsia="Calibri" w:hAnsi="Arial" w:cs="Arial"/>
                <w:lang w:val="en-ZA" w:bidi="he-IL"/>
              </w:rPr>
              <w:t>2010</w:t>
            </w:r>
            <w:r w:rsidR="0011114A">
              <w:rPr>
                <w:rFonts w:ascii="Arial" w:eastAsia="Calibri" w:hAnsi="Arial" w:cs="Arial"/>
                <w:lang w:val="en-ZA" w:bidi="he-IL"/>
              </w:rPr>
              <w:t>)</w:t>
            </w:r>
            <w:r w:rsidRPr="003C6EC8">
              <w:rPr>
                <w:rFonts w:ascii="Arial" w:eastAsia="Calibri" w:hAnsi="Arial" w:cs="Arial"/>
                <w:lang w:val="en-ZA" w:bidi="he-IL"/>
              </w:rPr>
              <w:t xml:space="preserve">. Designing your first research proposal: A manual for researchers in education and the social sciences. Rev edition. Lansdowne: Juta. </w:t>
            </w:r>
          </w:p>
          <w:p w14:paraId="106C9F40" w14:textId="0B363EA8"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Welman, J.C. and Kruger, S.J. </w:t>
            </w:r>
            <w:r w:rsidR="0011114A">
              <w:rPr>
                <w:rFonts w:ascii="Arial" w:eastAsia="Calibri" w:hAnsi="Arial" w:cs="Arial"/>
                <w:lang w:val="en-ZA" w:bidi="he-IL"/>
              </w:rPr>
              <w:t>(</w:t>
            </w:r>
            <w:r w:rsidRPr="003C6EC8">
              <w:rPr>
                <w:rFonts w:ascii="Arial" w:eastAsia="Calibri" w:hAnsi="Arial" w:cs="Arial"/>
                <w:lang w:val="en-ZA" w:bidi="he-IL"/>
              </w:rPr>
              <w:t>2007</w:t>
            </w:r>
            <w:r w:rsidR="0011114A">
              <w:rPr>
                <w:rFonts w:ascii="Arial" w:eastAsia="Calibri" w:hAnsi="Arial" w:cs="Arial"/>
                <w:lang w:val="en-ZA" w:bidi="he-IL"/>
              </w:rPr>
              <w:t>)</w:t>
            </w:r>
            <w:r w:rsidRPr="003C6EC8">
              <w:rPr>
                <w:rFonts w:ascii="Arial" w:eastAsia="Calibri" w:hAnsi="Arial" w:cs="Arial"/>
                <w:lang w:val="en-ZA" w:bidi="he-IL"/>
              </w:rPr>
              <w:t>. Research methodology. Cape Town: Oxford.</w:t>
            </w:r>
          </w:p>
          <w:p w14:paraId="32261299" w14:textId="3176E6CC" w:rsidR="003C6EC8" w:rsidRPr="003C6EC8" w:rsidRDefault="003C6EC8" w:rsidP="003C6EC8">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Wooldridge, J.M. </w:t>
            </w:r>
            <w:r w:rsidR="0011114A">
              <w:rPr>
                <w:rFonts w:ascii="Arial" w:eastAsia="Calibri" w:hAnsi="Arial" w:cs="Arial"/>
                <w:lang w:val="en-ZA" w:bidi="he-IL"/>
              </w:rPr>
              <w:t>(</w:t>
            </w:r>
            <w:r w:rsidRPr="003C6EC8">
              <w:rPr>
                <w:rFonts w:ascii="Arial" w:eastAsia="Calibri" w:hAnsi="Arial" w:cs="Arial"/>
                <w:lang w:val="en-ZA" w:bidi="he-IL"/>
              </w:rPr>
              <w:t>2002</w:t>
            </w:r>
            <w:r w:rsidR="0011114A">
              <w:rPr>
                <w:rFonts w:ascii="Arial" w:eastAsia="Calibri" w:hAnsi="Arial" w:cs="Arial"/>
                <w:lang w:val="en-ZA" w:bidi="he-IL"/>
              </w:rPr>
              <w:t>)</w:t>
            </w:r>
            <w:r w:rsidRPr="003C6EC8">
              <w:rPr>
                <w:rFonts w:ascii="Arial" w:eastAsia="Calibri" w:hAnsi="Arial" w:cs="Arial"/>
                <w:lang w:val="en-ZA" w:bidi="he-IL"/>
              </w:rPr>
              <w:t>. Econometric analysis of cross section and panel data. Cambridge MA: MIT Press.</w:t>
            </w:r>
          </w:p>
          <w:p w14:paraId="79A441D5" w14:textId="77777777" w:rsidR="003C6EC8" w:rsidRPr="003C6EC8" w:rsidRDefault="003C6EC8" w:rsidP="003C6EC8">
            <w:pPr>
              <w:autoSpaceDE w:val="0"/>
              <w:autoSpaceDN w:val="0"/>
              <w:spacing w:after="0" w:line="240" w:lineRule="auto"/>
              <w:ind w:left="720"/>
              <w:jc w:val="both"/>
              <w:rPr>
                <w:rFonts w:ascii="Arial" w:eastAsia="Calibri" w:hAnsi="Arial" w:cs="Arial"/>
                <w:lang w:val="en-ZA" w:bidi="he-IL"/>
              </w:rPr>
            </w:pPr>
          </w:p>
        </w:tc>
      </w:tr>
      <w:tr w:rsidR="003C6EC8" w:rsidRPr="003C6EC8" w14:paraId="7A00823B" w14:textId="77777777" w:rsidTr="001A33DA">
        <w:trPr>
          <w:trHeight w:val="276"/>
        </w:trPr>
        <w:tc>
          <w:tcPr>
            <w:tcW w:w="3539" w:type="dxa"/>
            <w:gridSpan w:val="3"/>
            <w:shd w:val="clear" w:color="auto" w:fill="auto"/>
          </w:tcPr>
          <w:p w14:paraId="6A532D8F"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Resources: Scholar community</w:t>
            </w:r>
          </w:p>
        </w:tc>
        <w:tc>
          <w:tcPr>
            <w:tcW w:w="5749" w:type="dxa"/>
            <w:shd w:val="clear" w:color="auto" w:fill="auto"/>
          </w:tcPr>
          <w:p w14:paraId="1407C847"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International Conference on Financial Services (IFS), hosted every 2 years by the University of South Africa (UNISA)</w:t>
            </w:r>
          </w:p>
          <w:p w14:paraId="099B12E7" w14:textId="77777777" w:rsidR="003C6EC8" w:rsidRPr="003C6EC8" w:rsidRDefault="003C6EC8" w:rsidP="003C6EC8">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African Finance Association (annual conference in May each year, hosted by the </w:t>
            </w:r>
            <w:proofErr w:type="spellStart"/>
            <w:r w:rsidRPr="003C6EC8">
              <w:rPr>
                <w:rFonts w:ascii="Arial" w:eastAsia="Calibri" w:hAnsi="Arial" w:cs="Arial"/>
                <w:lang w:val="en-ZA" w:bidi="he-IL"/>
              </w:rPr>
              <w:t>AfricaGrowth</w:t>
            </w:r>
            <w:proofErr w:type="spellEnd"/>
            <w:r w:rsidRPr="003C6EC8">
              <w:rPr>
                <w:rFonts w:ascii="Arial" w:eastAsia="Calibri" w:hAnsi="Arial" w:cs="Arial"/>
                <w:lang w:val="en-ZA" w:bidi="he-IL"/>
              </w:rPr>
              <w:t xml:space="preserve"> Institute).</w:t>
            </w:r>
            <w:hyperlink r:id="rId18" w:history="1">
              <w:r w:rsidRPr="003C6EC8">
                <w:rPr>
                  <w:rFonts w:ascii="Arial" w:eastAsia="Calibri" w:hAnsi="Arial" w:cs="Arial"/>
                  <w:color w:val="0000FF"/>
                  <w:u w:val="single"/>
                  <w:lang w:val="en-ZA" w:bidi="he-IL"/>
                </w:rPr>
                <w:t>http://www.africagrowth.com/event_conf.htm</w:t>
              </w:r>
            </w:hyperlink>
            <w:r w:rsidRPr="003C6EC8">
              <w:rPr>
                <w:rFonts w:ascii="Arial" w:eastAsia="Calibri" w:hAnsi="Arial" w:cs="Arial"/>
                <w:lang w:val="en-ZA" w:bidi="he-IL"/>
              </w:rPr>
              <w:t xml:space="preserve">  </w:t>
            </w:r>
          </w:p>
          <w:p w14:paraId="1F9B3513" w14:textId="32713892" w:rsidR="003C6EC8" w:rsidRPr="007D3C36" w:rsidRDefault="007D3C36" w:rsidP="003C6EC8">
            <w:pPr>
              <w:numPr>
                <w:ilvl w:val="0"/>
                <w:numId w:val="2"/>
              </w:numPr>
              <w:spacing w:after="0" w:line="240" w:lineRule="auto"/>
              <w:contextualSpacing/>
              <w:jc w:val="both"/>
              <w:rPr>
                <w:rFonts w:ascii="Arial" w:eastAsia="Calibri" w:hAnsi="Arial" w:cs="Arial"/>
                <w:lang w:val="en-ZA" w:bidi="he-IL"/>
              </w:rPr>
            </w:pPr>
            <w:r>
              <w:rPr>
                <w:rFonts w:ascii="Arial" w:eastAsia="Calibri" w:hAnsi="Arial" w:cs="Arial"/>
                <w:lang w:val="en-ZA" w:bidi="he-IL"/>
              </w:rPr>
              <w:t>Annual conference on financial education</w:t>
            </w:r>
            <w:r w:rsidR="003C6EC8" w:rsidRPr="003C6EC8">
              <w:rPr>
                <w:rFonts w:ascii="Arial" w:eastAsia="Calibri" w:hAnsi="Arial" w:cs="Arial"/>
                <w:lang w:val="en-ZA" w:bidi="he-IL"/>
              </w:rPr>
              <w:t xml:space="preserve">. </w:t>
            </w:r>
            <w:hyperlink r:id="rId19" w:history="1">
              <w:r w:rsidRPr="007D3C36">
                <w:rPr>
                  <w:rStyle w:val="Hyperlink"/>
                  <w:rFonts w:asciiTheme="minorBidi" w:hAnsiTheme="minorBidi"/>
                </w:rPr>
                <w:t>https://acfeonline.org/</w:t>
              </w:r>
            </w:hyperlink>
          </w:p>
          <w:p w14:paraId="204FE3DC" w14:textId="44628534" w:rsidR="003C6EC8" w:rsidRPr="00250A08" w:rsidRDefault="00250A08" w:rsidP="003C6EC8">
            <w:pPr>
              <w:numPr>
                <w:ilvl w:val="0"/>
                <w:numId w:val="2"/>
              </w:numPr>
              <w:spacing w:after="0" w:line="240" w:lineRule="auto"/>
              <w:contextualSpacing/>
              <w:jc w:val="both"/>
              <w:rPr>
                <w:rFonts w:ascii="Arial" w:eastAsia="Calibri" w:hAnsi="Arial" w:cs="Arial"/>
                <w:lang w:val="en-ZA" w:bidi="he-IL"/>
              </w:rPr>
            </w:pPr>
            <w:r>
              <w:rPr>
                <w:rFonts w:ascii="Arial" w:eastAsia="Calibri" w:hAnsi="Arial" w:cs="Arial"/>
                <w:lang w:val="en-ZA" w:bidi="he-IL"/>
              </w:rPr>
              <w:t>Association for Savings and Investment South Africa</w:t>
            </w:r>
            <w:r w:rsidR="003C6EC8" w:rsidRPr="003C6EC8">
              <w:rPr>
                <w:rFonts w:ascii="Arial" w:eastAsia="Calibri" w:hAnsi="Arial" w:cs="Arial"/>
                <w:lang w:val="en-ZA" w:bidi="he-IL"/>
              </w:rPr>
              <w:t xml:space="preserve"> (</w:t>
            </w:r>
            <w:r>
              <w:rPr>
                <w:rFonts w:ascii="Arial" w:eastAsia="Calibri" w:hAnsi="Arial" w:cs="Arial"/>
                <w:lang w:val="en-ZA" w:bidi="he-IL"/>
              </w:rPr>
              <w:t>ASI</w:t>
            </w:r>
            <w:r w:rsidR="003C6EC8" w:rsidRPr="003C6EC8">
              <w:rPr>
                <w:rFonts w:ascii="Arial" w:eastAsia="Calibri" w:hAnsi="Arial" w:cs="Arial"/>
                <w:lang w:val="en-ZA" w:bidi="he-IL"/>
              </w:rPr>
              <w:t xml:space="preserve">SA). </w:t>
            </w:r>
            <w:hyperlink r:id="rId20" w:history="1">
              <w:r w:rsidRPr="008F5C18">
                <w:rPr>
                  <w:rStyle w:val="Hyperlink"/>
                  <w:rFonts w:asciiTheme="minorBidi" w:hAnsiTheme="minorBidi"/>
                </w:rPr>
                <w:t>https://www.asisa.org.za</w:t>
              </w:r>
            </w:hyperlink>
          </w:p>
          <w:p w14:paraId="33E52D1D" w14:textId="77777777" w:rsidR="003C6EC8" w:rsidRPr="003C6EC8" w:rsidRDefault="003C6EC8" w:rsidP="003C6EC8">
            <w:pPr>
              <w:spacing w:after="0" w:line="240" w:lineRule="auto"/>
              <w:jc w:val="both"/>
              <w:rPr>
                <w:rFonts w:ascii="Arial" w:eastAsia="Calibri" w:hAnsi="Arial" w:cs="Arial"/>
                <w:lang w:val="en-ZA" w:bidi="he-IL"/>
              </w:rPr>
            </w:pPr>
          </w:p>
        </w:tc>
      </w:tr>
      <w:tr w:rsidR="003C6EC8" w:rsidRPr="003C6EC8" w14:paraId="56396496" w14:textId="77777777" w:rsidTr="001A33DA">
        <w:trPr>
          <w:trHeight w:val="276"/>
        </w:trPr>
        <w:tc>
          <w:tcPr>
            <w:tcW w:w="9288" w:type="dxa"/>
            <w:gridSpan w:val="4"/>
            <w:shd w:val="clear" w:color="auto" w:fill="D9D9D9"/>
          </w:tcPr>
          <w:p w14:paraId="00910354"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b/>
                <w:lang w:val="en-ZA" w:bidi="he-IL"/>
              </w:rPr>
              <w:t>Potential M&amp;D research focus areas or research projects</w:t>
            </w:r>
          </w:p>
        </w:tc>
      </w:tr>
      <w:tr w:rsidR="003C6EC8" w:rsidRPr="003C6EC8" w14:paraId="30361ACA" w14:textId="77777777" w:rsidTr="0011114A">
        <w:trPr>
          <w:trHeight w:val="276"/>
        </w:trPr>
        <w:tc>
          <w:tcPr>
            <w:tcW w:w="2965" w:type="dxa"/>
            <w:shd w:val="clear" w:color="auto" w:fill="D9D9D9"/>
          </w:tcPr>
          <w:p w14:paraId="72D4BBBC"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Unit of Analysis</w:t>
            </w:r>
          </w:p>
        </w:tc>
        <w:tc>
          <w:tcPr>
            <w:tcW w:w="6323" w:type="dxa"/>
            <w:gridSpan w:val="3"/>
            <w:shd w:val="clear" w:color="auto" w:fill="D9D9D9"/>
          </w:tcPr>
          <w:p w14:paraId="6633208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w:t>
            </w:r>
          </w:p>
          <w:p w14:paraId="527366A8" w14:textId="77777777" w:rsidR="003C6EC8" w:rsidRPr="003C6EC8" w:rsidRDefault="003C6EC8" w:rsidP="003C6EC8">
            <w:pPr>
              <w:spacing w:after="0" w:line="240" w:lineRule="auto"/>
              <w:jc w:val="both"/>
              <w:rPr>
                <w:rFonts w:ascii="Arial" w:eastAsia="Calibri" w:hAnsi="Arial" w:cs="Arial"/>
                <w:i/>
                <w:lang w:val="en-ZA" w:bidi="he-IL"/>
              </w:rPr>
            </w:pPr>
          </w:p>
        </w:tc>
      </w:tr>
      <w:tr w:rsidR="003C6EC8" w:rsidRPr="003C6EC8" w14:paraId="61E66F7D" w14:textId="77777777" w:rsidTr="0011114A">
        <w:trPr>
          <w:trHeight w:val="276"/>
        </w:trPr>
        <w:tc>
          <w:tcPr>
            <w:tcW w:w="2965" w:type="dxa"/>
            <w:shd w:val="clear" w:color="auto" w:fill="auto"/>
          </w:tcPr>
          <w:p w14:paraId="26AE9678" w14:textId="6816FFA3" w:rsidR="003C6EC8" w:rsidRPr="003C6EC8" w:rsidRDefault="0011114A" w:rsidP="003C6EC8">
            <w:pPr>
              <w:spacing w:after="0" w:line="240" w:lineRule="auto"/>
              <w:jc w:val="both"/>
              <w:rPr>
                <w:rFonts w:ascii="Arial" w:eastAsia="Calibri" w:hAnsi="Arial" w:cs="Arial"/>
                <w:b/>
                <w:lang w:val="en-ZA" w:bidi="he-IL"/>
              </w:rPr>
            </w:pPr>
            <w:r>
              <w:rPr>
                <w:rFonts w:ascii="Arial" w:eastAsia="Calibri" w:hAnsi="Arial" w:cs="Arial"/>
                <w:b/>
                <w:lang w:val="en-ZA" w:bidi="he-IL"/>
              </w:rPr>
              <w:lastRenderedPageBreak/>
              <w:t>Digital</w:t>
            </w:r>
            <w:r w:rsidR="007D3C36">
              <w:rPr>
                <w:rFonts w:ascii="Arial" w:eastAsia="Calibri" w:hAnsi="Arial" w:cs="Arial"/>
                <w:b/>
                <w:lang w:val="en-ZA" w:bidi="he-IL"/>
              </w:rPr>
              <w:t xml:space="preserve"> literacy</w:t>
            </w:r>
            <w:r w:rsidR="003C6EC8" w:rsidRPr="003C6EC8">
              <w:rPr>
                <w:rFonts w:ascii="Arial" w:eastAsia="Calibri" w:hAnsi="Arial" w:cs="Arial"/>
                <w:b/>
                <w:lang w:val="en-ZA" w:bidi="he-IL"/>
              </w:rPr>
              <w:t xml:space="preserve"> </w:t>
            </w:r>
          </w:p>
        </w:tc>
        <w:tc>
          <w:tcPr>
            <w:tcW w:w="6323" w:type="dxa"/>
            <w:gridSpan w:val="3"/>
            <w:shd w:val="clear" w:color="auto" w:fill="auto"/>
          </w:tcPr>
          <w:p w14:paraId="12CF4054" w14:textId="46F40A22"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With </w:t>
            </w:r>
            <w:r w:rsidR="00A93460">
              <w:rPr>
                <w:rFonts w:ascii="Arial" w:eastAsia="Calibri" w:hAnsi="Arial" w:cs="Arial"/>
                <w:lang w:val="en-ZA" w:bidi="he-IL"/>
              </w:rPr>
              <w:t xml:space="preserve">rise in technology, digital literacy </w:t>
            </w:r>
            <w:r w:rsidRPr="003C6EC8">
              <w:rPr>
                <w:rFonts w:ascii="Arial" w:eastAsia="Calibri" w:hAnsi="Arial" w:cs="Arial"/>
                <w:lang w:val="en-ZA" w:bidi="he-IL"/>
              </w:rPr>
              <w:t xml:space="preserve">is being adopted at various </w:t>
            </w:r>
            <w:r w:rsidR="00A93460">
              <w:rPr>
                <w:rFonts w:ascii="Arial" w:eastAsia="Calibri" w:hAnsi="Arial" w:cs="Arial"/>
                <w:lang w:val="en-ZA" w:bidi="he-IL"/>
              </w:rPr>
              <w:t>fields</w:t>
            </w:r>
            <w:r w:rsidR="00942032">
              <w:rPr>
                <w:rFonts w:ascii="Arial" w:eastAsia="Calibri" w:hAnsi="Arial" w:cs="Arial"/>
                <w:lang w:val="en-ZA" w:bidi="he-IL"/>
              </w:rPr>
              <w:t xml:space="preserve"> like applied economics and finance.   </w:t>
            </w:r>
            <w:r w:rsidRPr="003C6EC8">
              <w:rPr>
                <w:rFonts w:ascii="Arial" w:eastAsia="Calibri" w:hAnsi="Arial" w:cs="Arial"/>
                <w:lang w:val="en-ZA" w:bidi="he-IL"/>
              </w:rPr>
              <w:t xml:space="preserve"> Notwithstanding, research in this area is still at a nascent stage.  Proposed studies in this area need to test the following issues amongst others:</w:t>
            </w:r>
          </w:p>
          <w:p w14:paraId="33E39BFA" w14:textId="77777777" w:rsidR="003C6EC8" w:rsidRPr="003C6EC8" w:rsidRDefault="003C6EC8" w:rsidP="003C6EC8">
            <w:pPr>
              <w:spacing w:after="0" w:line="240" w:lineRule="auto"/>
              <w:jc w:val="both"/>
              <w:rPr>
                <w:rFonts w:ascii="Arial" w:eastAsia="Calibri" w:hAnsi="Arial" w:cs="Arial"/>
                <w:lang w:val="en-ZA" w:bidi="he-IL"/>
              </w:rPr>
            </w:pPr>
          </w:p>
          <w:p w14:paraId="5204006E" w14:textId="18FE07B8" w:rsidR="0011114A" w:rsidRDefault="0011114A" w:rsidP="003C6EC8">
            <w:pPr>
              <w:numPr>
                <w:ilvl w:val="0"/>
                <w:numId w:val="12"/>
              </w:numPr>
              <w:spacing w:after="0" w:line="240" w:lineRule="auto"/>
              <w:contextualSpacing/>
              <w:jc w:val="both"/>
              <w:rPr>
                <w:rFonts w:ascii="Arial" w:eastAsia="Calibri" w:hAnsi="Arial" w:cs="Arial"/>
                <w:lang w:val="en-ZA" w:bidi="he-IL"/>
              </w:rPr>
            </w:pPr>
            <w:r>
              <w:rPr>
                <w:rFonts w:ascii="Arial" w:eastAsia="Calibri" w:hAnsi="Arial" w:cs="Arial"/>
                <w:lang w:val="en-ZA" w:bidi="he-IL"/>
              </w:rPr>
              <w:t xml:space="preserve">Determine a link between financial </w:t>
            </w:r>
            <w:r w:rsidR="00942032">
              <w:rPr>
                <w:rFonts w:ascii="Arial" w:eastAsia="Calibri" w:hAnsi="Arial" w:cs="Arial"/>
                <w:lang w:val="en-ZA" w:bidi="he-IL"/>
              </w:rPr>
              <w:t>experience</w:t>
            </w:r>
            <w:r>
              <w:rPr>
                <w:rFonts w:ascii="Arial" w:eastAsia="Calibri" w:hAnsi="Arial" w:cs="Arial"/>
                <w:lang w:val="en-ZA" w:bidi="he-IL"/>
              </w:rPr>
              <w:t xml:space="preserve"> and </w:t>
            </w:r>
            <w:r w:rsidR="00942032">
              <w:rPr>
                <w:rFonts w:ascii="Arial" w:eastAsia="Calibri" w:hAnsi="Arial" w:cs="Arial"/>
                <w:lang w:val="en-ZA" w:bidi="he-IL"/>
              </w:rPr>
              <w:t>digital</w:t>
            </w:r>
            <w:r>
              <w:rPr>
                <w:rFonts w:ascii="Arial" w:eastAsia="Calibri" w:hAnsi="Arial" w:cs="Arial"/>
                <w:lang w:val="en-ZA" w:bidi="he-IL"/>
              </w:rPr>
              <w:t xml:space="preserve"> literacy</w:t>
            </w:r>
          </w:p>
          <w:p w14:paraId="3DE387E8" w14:textId="47271867"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Establish the determinants of </w:t>
            </w:r>
            <w:r w:rsidR="0011114A">
              <w:rPr>
                <w:rFonts w:ascii="Arial" w:eastAsia="Calibri" w:hAnsi="Arial" w:cs="Arial"/>
                <w:lang w:val="en-ZA" w:bidi="he-IL"/>
              </w:rPr>
              <w:t>digital literacy</w:t>
            </w:r>
            <w:r w:rsidRPr="003C6EC8">
              <w:rPr>
                <w:rFonts w:ascii="Arial" w:eastAsia="Calibri" w:hAnsi="Arial" w:cs="Arial"/>
                <w:lang w:val="en-ZA" w:bidi="he-IL"/>
              </w:rPr>
              <w:t>.</w:t>
            </w:r>
          </w:p>
          <w:p w14:paraId="5CE1B110" w14:textId="4660786E"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Demonstrate the link between </w:t>
            </w:r>
            <w:r w:rsidR="0011114A">
              <w:rPr>
                <w:rFonts w:ascii="Arial" w:eastAsia="Calibri" w:hAnsi="Arial" w:cs="Arial"/>
                <w:lang w:val="en-ZA" w:bidi="he-IL"/>
              </w:rPr>
              <w:t>digital literacy</w:t>
            </w:r>
            <w:r w:rsidRPr="003C6EC8">
              <w:rPr>
                <w:rFonts w:ascii="Arial" w:eastAsia="Calibri" w:hAnsi="Arial" w:cs="Arial"/>
                <w:lang w:val="en-ZA" w:bidi="he-IL"/>
              </w:rPr>
              <w:t xml:space="preserve"> and financial </w:t>
            </w:r>
            <w:r w:rsidR="0011114A">
              <w:rPr>
                <w:rFonts w:ascii="Arial" w:eastAsia="Calibri" w:hAnsi="Arial" w:cs="Arial"/>
                <w:lang w:val="en-ZA" w:bidi="he-IL"/>
              </w:rPr>
              <w:t>literacy</w:t>
            </w:r>
            <w:r w:rsidRPr="003C6EC8">
              <w:rPr>
                <w:rFonts w:ascii="Arial" w:eastAsia="Calibri" w:hAnsi="Arial" w:cs="Arial"/>
                <w:lang w:val="en-ZA" w:bidi="he-IL"/>
              </w:rPr>
              <w:t>.</w:t>
            </w:r>
          </w:p>
          <w:p w14:paraId="59528E39" w14:textId="14DFDE2A" w:rsidR="003C6EC8" w:rsidRP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Establish whether </w:t>
            </w:r>
            <w:r w:rsidR="0011114A">
              <w:rPr>
                <w:rFonts w:ascii="Arial" w:eastAsia="Calibri" w:hAnsi="Arial" w:cs="Arial"/>
                <w:lang w:val="en-ZA" w:bidi="he-IL"/>
              </w:rPr>
              <w:t>financial literacy</w:t>
            </w:r>
            <w:r w:rsidRPr="003C6EC8">
              <w:rPr>
                <w:rFonts w:ascii="Arial" w:eastAsia="Calibri" w:hAnsi="Arial" w:cs="Arial"/>
                <w:lang w:val="en-ZA" w:bidi="he-IL"/>
              </w:rPr>
              <w:t xml:space="preserve"> </w:t>
            </w:r>
            <w:r w:rsidR="0011114A">
              <w:rPr>
                <w:rFonts w:ascii="Arial" w:eastAsia="Calibri" w:hAnsi="Arial" w:cs="Arial"/>
                <w:lang w:val="en-ZA" w:bidi="he-IL"/>
              </w:rPr>
              <w:t>leads to</w:t>
            </w:r>
            <w:r w:rsidRPr="003C6EC8">
              <w:rPr>
                <w:rFonts w:ascii="Arial" w:eastAsia="Calibri" w:hAnsi="Arial" w:cs="Arial"/>
                <w:lang w:val="en-ZA" w:bidi="he-IL"/>
              </w:rPr>
              <w:t xml:space="preserve"> </w:t>
            </w:r>
            <w:r w:rsidR="0011114A">
              <w:rPr>
                <w:rFonts w:ascii="Arial" w:eastAsia="Calibri" w:hAnsi="Arial" w:cs="Arial"/>
                <w:lang w:val="en-ZA" w:bidi="he-IL"/>
              </w:rPr>
              <w:t>financial</w:t>
            </w:r>
            <w:r w:rsidRPr="003C6EC8">
              <w:rPr>
                <w:rFonts w:ascii="Arial" w:eastAsia="Calibri" w:hAnsi="Arial" w:cs="Arial"/>
                <w:lang w:val="en-ZA" w:bidi="he-IL"/>
              </w:rPr>
              <w:t xml:space="preserve"> </w:t>
            </w:r>
            <w:r w:rsidR="0011114A">
              <w:rPr>
                <w:rFonts w:ascii="Arial" w:eastAsia="Calibri" w:hAnsi="Arial" w:cs="Arial"/>
                <w:lang w:val="en-ZA" w:bidi="he-IL"/>
              </w:rPr>
              <w:t>well-being</w:t>
            </w:r>
            <w:r w:rsidRPr="003C6EC8">
              <w:rPr>
                <w:rFonts w:ascii="Arial" w:eastAsia="Calibri" w:hAnsi="Arial" w:cs="Arial"/>
                <w:lang w:val="en-ZA" w:bidi="he-IL"/>
              </w:rPr>
              <w:t>.</w:t>
            </w:r>
          </w:p>
          <w:p w14:paraId="4F2711A0" w14:textId="647AE71F" w:rsidR="003C6EC8" w:rsidRDefault="003C6EC8" w:rsidP="003C6EC8">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Establish whether </w:t>
            </w:r>
            <w:r w:rsidR="00942032">
              <w:rPr>
                <w:rFonts w:ascii="Arial" w:eastAsia="Calibri" w:hAnsi="Arial" w:cs="Arial"/>
                <w:lang w:val="en-ZA" w:bidi="he-IL"/>
              </w:rPr>
              <w:t>digital literacy</w:t>
            </w:r>
            <w:r w:rsidRPr="003C6EC8">
              <w:rPr>
                <w:rFonts w:ascii="Arial" w:eastAsia="Calibri" w:hAnsi="Arial" w:cs="Arial"/>
                <w:lang w:val="en-ZA" w:bidi="he-IL"/>
              </w:rPr>
              <w:t xml:space="preserve"> </w:t>
            </w:r>
            <w:r w:rsidR="00942032">
              <w:rPr>
                <w:rFonts w:ascii="Arial" w:eastAsia="Calibri" w:hAnsi="Arial" w:cs="Arial"/>
                <w:lang w:val="en-ZA" w:bidi="he-IL"/>
              </w:rPr>
              <w:t>leads to financial resilience</w:t>
            </w:r>
            <w:r w:rsidRPr="003C6EC8">
              <w:rPr>
                <w:rFonts w:ascii="Arial" w:eastAsia="Calibri" w:hAnsi="Arial" w:cs="Arial"/>
                <w:lang w:val="en-ZA" w:bidi="he-IL"/>
              </w:rPr>
              <w:t>.</w:t>
            </w:r>
          </w:p>
          <w:p w14:paraId="5A0182D3" w14:textId="6260141F" w:rsidR="00942032" w:rsidRPr="003C6EC8" w:rsidRDefault="00942032" w:rsidP="003C6EC8">
            <w:pPr>
              <w:numPr>
                <w:ilvl w:val="0"/>
                <w:numId w:val="12"/>
              </w:numPr>
              <w:spacing w:after="0" w:line="240" w:lineRule="auto"/>
              <w:contextualSpacing/>
              <w:jc w:val="both"/>
              <w:rPr>
                <w:rFonts w:ascii="Arial" w:eastAsia="Calibri" w:hAnsi="Arial" w:cs="Arial"/>
                <w:lang w:val="en-ZA" w:bidi="he-IL"/>
              </w:rPr>
            </w:pPr>
            <w:r>
              <w:rPr>
                <w:rFonts w:ascii="Arial" w:eastAsia="Calibri" w:hAnsi="Arial" w:cs="Arial"/>
                <w:lang w:val="en-ZA" w:bidi="he-IL"/>
              </w:rPr>
              <w:t>Demonstrate a link between digital literacy and financial inclusion</w:t>
            </w:r>
          </w:p>
          <w:p w14:paraId="1EF84CA6" w14:textId="77777777" w:rsidR="003C6EC8" w:rsidRPr="003C6EC8" w:rsidRDefault="003C6EC8" w:rsidP="003C6EC8">
            <w:pPr>
              <w:spacing w:after="0" w:line="240" w:lineRule="auto"/>
              <w:ind w:left="720"/>
              <w:contextualSpacing/>
              <w:jc w:val="both"/>
              <w:rPr>
                <w:rFonts w:ascii="Arial" w:eastAsia="Calibri" w:hAnsi="Arial" w:cs="Arial"/>
                <w:lang w:val="en-ZA" w:bidi="he-IL"/>
              </w:rPr>
            </w:pPr>
          </w:p>
          <w:p w14:paraId="36A137CC" w14:textId="18A15C90"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This research focus area will have the capacity for t</w:t>
            </w:r>
            <w:r>
              <w:rPr>
                <w:rFonts w:ascii="Arial" w:eastAsia="Calibri" w:hAnsi="Arial" w:cs="Arial"/>
                <w:lang w:val="en-ZA" w:bidi="he-IL"/>
              </w:rPr>
              <w:t>wo</w:t>
            </w:r>
            <w:r w:rsidRPr="003C6EC8">
              <w:rPr>
                <w:rFonts w:ascii="Arial" w:eastAsia="Calibri" w:hAnsi="Arial" w:cs="Arial"/>
                <w:lang w:val="en-ZA" w:bidi="he-IL"/>
              </w:rPr>
              <w:t xml:space="preserve"> </w:t>
            </w:r>
            <w:r w:rsidRPr="003C6EC8">
              <w:rPr>
                <w:rFonts w:ascii="Arial" w:eastAsia="Calibri" w:hAnsi="Arial" w:cs="Arial"/>
                <w:b/>
                <w:lang w:val="en-ZA" w:bidi="he-IL"/>
              </w:rPr>
              <w:t xml:space="preserve">PhD </w:t>
            </w:r>
            <w:r w:rsidRPr="003C6EC8">
              <w:rPr>
                <w:rFonts w:ascii="Arial" w:eastAsia="Calibri" w:hAnsi="Arial" w:cs="Arial"/>
                <w:lang w:val="en-ZA" w:bidi="he-IL"/>
              </w:rPr>
              <w:t xml:space="preserve">candidates and </w:t>
            </w:r>
            <w:r>
              <w:rPr>
                <w:rFonts w:ascii="Arial" w:eastAsia="Calibri" w:hAnsi="Arial" w:cs="Arial"/>
                <w:lang w:val="en-ZA" w:bidi="he-IL"/>
              </w:rPr>
              <w:t>three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r w:rsidR="003C6EC8" w:rsidRPr="003C6EC8" w14:paraId="4091936C" w14:textId="77777777" w:rsidTr="0011114A">
        <w:trPr>
          <w:trHeight w:val="276"/>
        </w:trPr>
        <w:tc>
          <w:tcPr>
            <w:tcW w:w="2965" w:type="dxa"/>
            <w:shd w:val="clear" w:color="auto" w:fill="auto"/>
          </w:tcPr>
          <w:p w14:paraId="604FFB34" w14:textId="152E1C0F"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 xml:space="preserve">Contemporary issues in </w:t>
            </w:r>
            <w:r w:rsidR="0011114A">
              <w:rPr>
                <w:rFonts w:ascii="Arial" w:eastAsia="Calibri" w:hAnsi="Arial" w:cs="Arial"/>
                <w:b/>
                <w:lang w:val="en-ZA" w:bidi="he-IL"/>
              </w:rPr>
              <w:t>financial</w:t>
            </w:r>
            <w:r w:rsidR="007D3C36">
              <w:rPr>
                <w:rFonts w:ascii="Arial" w:eastAsia="Calibri" w:hAnsi="Arial" w:cs="Arial"/>
                <w:b/>
                <w:lang w:val="en-ZA" w:bidi="he-IL"/>
              </w:rPr>
              <w:t xml:space="preserve"> literacy</w:t>
            </w:r>
            <w:r w:rsidRPr="003C6EC8">
              <w:rPr>
                <w:rFonts w:ascii="Arial" w:eastAsia="Calibri" w:hAnsi="Arial" w:cs="Arial"/>
                <w:b/>
                <w:lang w:val="en-ZA" w:bidi="he-IL"/>
              </w:rPr>
              <w:t xml:space="preserve"> research</w:t>
            </w:r>
          </w:p>
        </w:tc>
        <w:tc>
          <w:tcPr>
            <w:tcW w:w="6323" w:type="dxa"/>
            <w:gridSpan w:val="3"/>
            <w:shd w:val="clear" w:color="auto" w:fill="auto"/>
          </w:tcPr>
          <w:p w14:paraId="7764F033" w14:textId="2ED7287C"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There are number of recurrent themes in </w:t>
            </w:r>
            <w:r w:rsidR="0011114A">
              <w:rPr>
                <w:rFonts w:ascii="Arial" w:eastAsia="Calibri" w:hAnsi="Arial" w:cs="Arial"/>
                <w:lang w:val="en-ZA" w:bidi="he-IL"/>
              </w:rPr>
              <w:t>financial literacy</w:t>
            </w:r>
            <w:r w:rsidRPr="003C6EC8">
              <w:rPr>
                <w:rFonts w:ascii="Arial" w:eastAsia="Calibri" w:hAnsi="Arial" w:cs="Arial"/>
                <w:lang w:val="en-ZA" w:bidi="he-IL"/>
              </w:rPr>
              <w:t xml:space="preserve"> research upon which studies can be based on. These include:</w:t>
            </w:r>
          </w:p>
          <w:p w14:paraId="765FCD75" w14:textId="0CCA289F" w:rsidR="003C6EC8" w:rsidRPr="003C6EC8" w:rsidRDefault="0011114A" w:rsidP="003C6EC8">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knowledge</w:t>
            </w:r>
          </w:p>
          <w:p w14:paraId="545A084D" w14:textId="73352E24" w:rsidR="003C6EC8" w:rsidRPr="003C6EC8" w:rsidRDefault="0011114A" w:rsidP="003C6EC8">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behaviour</w:t>
            </w:r>
          </w:p>
          <w:p w14:paraId="1CFD431F" w14:textId="2FCDF334" w:rsidR="003C6EC8" w:rsidRPr="003C6EC8" w:rsidRDefault="00A93460" w:rsidP="003C6EC8">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attitude</w:t>
            </w:r>
          </w:p>
          <w:p w14:paraId="3B04CB3D" w14:textId="315B6F1D" w:rsidR="003C6EC8" w:rsidRPr="003C6EC8" w:rsidRDefault="00A93460" w:rsidP="003C6EC8">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decision-making</w:t>
            </w:r>
          </w:p>
          <w:p w14:paraId="41F5A7DF" w14:textId="0255C2E5" w:rsidR="003C6EC8" w:rsidRPr="003C6EC8" w:rsidRDefault="00A93460" w:rsidP="003C6EC8">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well-being</w:t>
            </w:r>
          </w:p>
          <w:p w14:paraId="01D91DEA" w14:textId="0654CF8F" w:rsidR="00942032" w:rsidRDefault="00942032" w:rsidP="00942032">
            <w:pPr>
              <w:spacing w:after="200" w:line="276" w:lineRule="auto"/>
              <w:jc w:val="both"/>
              <w:rPr>
                <w:rFonts w:ascii="Arial" w:eastAsia="Calibri" w:hAnsi="Arial" w:cs="Arial"/>
                <w:lang w:val="en-ZA" w:bidi="he-IL"/>
              </w:rPr>
            </w:pPr>
            <w:r w:rsidRPr="00942032">
              <w:rPr>
                <w:rFonts w:ascii="Arial" w:eastAsia="Calibri" w:hAnsi="Arial" w:cs="Arial"/>
                <w:lang w:val="en-ZA" w:bidi="he-IL"/>
              </w:rPr>
              <w:t>Proposed studies in this area need to test the following issues amongst others</w:t>
            </w:r>
            <w:r>
              <w:rPr>
                <w:rFonts w:ascii="Arial" w:eastAsia="Calibri" w:hAnsi="Arial" w:cs="Arial"/>
                <w:lang w:val="en-ZA" w:bidi="he-IL"/>
              </w:rPr>
              <w:t>:</w:t>
            </w:r>
          </w:p>
          <w:p w14:paraId="7EAB51B9" w14:textId="276FCF01" w:rsidR="00942032" w:rsidRDefault="00942032"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Measuring financial literacy</w:t>
            </w:r>
          </w:p>
          <w:p w14:paraId="07651370" w14:textId="1C633F30" w:rsidR="00942032" w:rsidRDefault="00942032"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Establish the determinants of financial literacy</w:t>
            </w:r>
          </w:p>
          <w:p w14:paraId="267BC78A" w14:textId="695AE4A0" w:rsidR="00942032" w:rsidRDefault="00942032"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Demonstrate a link between financial literacy and financial well-being</w:t>
            </w:r>
          </w:p>
          <w:p w14:paraId="5F01B3CD" w14:textId="7BBCF2E6" w:rsidR="00942032" w:rsidRDefault="00942032"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Establish a link between financial literacy and financial success</w:t>
            </w:r>
          </w:p>
          <w:p w14:paraId="1ABF540C" w14:textId="2D85EAD9" w:rsidR="00B81B1A" w:rsidRDefault="00B81B1A"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Does financial literacy improve financial inclusion?</w:t>
            </w:r>
          </w:p>
          <w:p w14:paraId="29E5C1D1" w14:textId="519C59E4" w:rsidR="00B81B1A" w:rsidRDefault="00B81B1A"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Does financial education lead to financial literacy?</w:t>
            </w:r>
          </w:p>
          <w:p w14:paraId="76316C3F" w14:textId="0E51C650" w:rsidR="00B81B1A" w:rsidRDefault="00B81B1A"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Establish the link between demographic factor and financial literacy</w:t>
            </w:r>
          </w:p>
          <w:p w14:paraId="7231B05E" w14:textId="1DADE8DC" w:rsidR="00B81B1A" w:rsidRPr="00942032" w:rsidRDefault="00B81B1A" w:rsidP="00942032">
            <w:pPr>
              <w:pStyle w:val="ListParagraph"/>
              <w:numPr>
                <w:ilvl w:val="0"/>
                <w:numId w:val="15"/>
              </w:numPr>
              <w:spacing w:after="200" w:line="276" w:lineRule="auto"/>
              <w:jc w:val="both"/>
              <w:rPr>
                <w:rFonts w:ascii="Arial" w:eastAsia="Calibri" w:hAnsi="Arial" w:cs="Arial"/>
                <w:lang w:val="en-ZA" w:bidi="he-IL"/>
              </w:rPr>
            </w:pPr>
            <w:r>
              <w:rPr>
                <w:rFonts w:ascii="Arial" w:eastAsia="Calibri" w:hAnsi="Arial" w:cs="Arial"/>
                <w:lang w:val="en-ZA" w:bidi="he-IL"/>
              </w:rPr>
              <w:t>Demonstrate the link between financial socialisation and financial literacy</w:t>
            </w:r>
          </w:p>
          <w:p w14:paraId="15BE4CB6" w14:textId="256A80BA"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w:t>
            </w:r>
            <w:r>
              <w:rPr>
                <w:rFonts w:ascii="Arial" w:eastAsia="Calibri" w:hAnsi="Arial" w:cs="Arial"/>
                <w:lang w:val="en-ZA" w:bidi="he-IL"/>
              </w:rPr>
              <w:t>one</w:t>
            </w:r>
            <w:r w:rsidRPr="003C6EC8">
              <w:rPr>
                <w:rFonts w:ascii="Arial" w:eastAsia="Calibri" w:hAnsi="Arial" w:cs="Arial"/>
                <w:lang w:val="en-ZA" w:bidi="he-IL"/>
              </w:rPr>
              <w:t xml:space="preserve"> </w:t>
            </w:r>
            <w:r w:rsidRPr="003C6EC8">
              <w:rPr>
                <w:rFonts w:ascii="Arial" w:eastAsia="Calibri" w:hAnsi="Arial" w:cs="Arial"/>
                <w:b/>
                <w:lang w:val="en-ZA" w:bidi="he-IL"/>
              </w:rPr>
              <w:t>PhD</w:t>
            </w:r>
            <w:r w:rsidRPr="003C6EC8">
              <w:rPr>
                <w:rFonts w:ascii="Arial" w:eastAsia="Calibri" w:hAnsi="Arial" w:cs="Arial"/>
                <w:lang w:val="en-ZA" w:bidi="he-IL"/>
              </w:rPr>
              <w:t xml:space="preserve"> candidates and </w:t>
            </w:r>
            <w:r>
              <w:rPr>
                <w:rFonts w:ascii="Arial" w:eastAsia="Calibri" w:hAnsi="Arial" w:cs="Arial"/>
                <w:lang w:val="en-ZA" w:bidi="he-IL"/>
              </w:rPr>
              <w:t>three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r w:rsidR="003C6EC8" w:rsidRPr="003C6EC8" w14:paraId="17DCC41F" w14:textId="77777777" w:rsidTr="00A93460">
        <w:trPr>
          <w:trHeight w:val="620"/>
        </w:trPr>
        <w:tc>
          <w:tcPr>
            <w:tcW w:w="2965" w:type="dxa"/>
            <w:tcBorders>
              <w:top w:val="single" w:sz="4" w:space="0" w:color="auto"/>
              <w:left w:val="single" w:sz="4" w:space="0" w:color="auto"/>
              <w:bottom w:val="single" w:sz="4" w:space="0" w:color="auto"/>
              <w:right w:val="single" w:sz="4" w:space="0" w:color="auto"/>
            </w:tcBorders>
            <w:shd w:val="clear" w:color="auto" w:fill="auto"/>
          </w:tcPr>
          <w:p w14:paraId="2BD15DA5" w14:textId="6874DFE8"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 xml:space="preserve">Contemporary issues in </w:t>
            </w:r>
            <w:r w:rsidR="007D3C36">
              <w:rPr>
                <w:rFonts w:ascii="Arial" w:eastAsia="Calibri" w:hAnsi="Arial" w:cs="Arial"/>
                <w:b/>
                <w:lang w:val="en-ZA" w:bidi="he-IL"/>
              </w:rPr>
              <w:t>financial socialisation</w:t>
            </w:r>
            <w:r w:rsidRPr="003C6EC8">
              <w:rPr>
                <w:rFonts w:ascii="Arial" w:eastAsia="Calibri" w:hAnsi="Arial" w:cs="Arial"/>
                <w:b/>
                <w:lang w:val="en-ZA" w:bidi="he-IL"/>
              </w:rPr>
              <w:t xml:space="preserve"> research</w:t>
            </w:r>
          </w:p>
        </w:tc>
        <w:tc>
          <w:tcPr>
            <w:tcW w:w="6323" w:type="dxa"/>
            <w:gridSpan w:val="3"/>
            <w:tcBorders>
              <w:top w:val="single" w:sz="4" w:space="0" w:color="auto"/>
              <w:left w:val="single" w:sz="4" w:space="0" w:color="auto"/>
              <w:bottom w:val="single" w:sz="4" w:space="0" w:color="auto"/>
              <w:right w:val="single" w:sz="4" w:space="0" w:color="auto"/>
            </w:tcBorders>
            <w:shd w:val="clear" w:color="auto" w:fill="auto"/>
          </w:tcPr>
          <w:p w14:paraId="1A023A64" w14:textId="55E0BFDF" w:rsidR="003C6EC8" w:rsidRPr="003C6EC8" w:rsidRDefault="00A93460" w:rsidP="003C6EC8">
            <w:pPr>
              <w:spacing w:after="200" w:line="276" w:lineRule="auto"/>
              <w:jc w:val="both"/>
              <w:rPr>
                <w:rFonts w:ascii="Arial" w:eastAsia="Calibri" w:hAnsi="Arial" w:cs="Arial"/>
                <w:lang w:val="en-ZA" w:bidi="he-IL"/>
              </w:rPr>
            </w:pPr>
            <w:r>
              <w:rPr>
                <w:rFonts w:ascii="Arial" w:eastAsia="Calibri" w:hAnsi="Arial" w:cs="Arial"/>
                <w:lang w:val="en-ZA" w:bidi="he-IL"/>
              </w:rPr>
              <w:t>Financial socialisation</w:t>
            </w:r>
            <w:r w:rsidR="003C6EC8" w:rsidRPr="003C6EC8">
              <w:rPr>
                <w:rFonts w:ascii="Arial" w:eastAsia="Calibri" w:hAnsi="Arial" w:cs="Arial"/>
                <w:lang w:val="en-ZA" w:bidi="he-IL"/>
              </w:rPr>
              <w:t xml:space="preserve"> research is very broad as it covers </w:t>
            </w:r>
            <w:r>
              <w:rPr>
                <w:rFonts w:ascii="Arial" w:eastAsia="Calibri" w:hAnsi="Arial" w:cs="Arial"/>
                <w:lang w:val="en-ZA" w:bidi="he-IL"/>
              </w:rPr>
              <w:t>family</w:t>
            </w:r>
            <w:r w:rsidR="003C6EC8" w:rsidRPr="003C6EC8">
              <w:rPr>
                <w:rFonts w:ascii="Arial" w:eastAsia="Calibri" w:hAnsi="Arial" w:cs="Arial"/>
                <w:lang w:val="en-ZA" w:bidi="he-IL"/>
              </w:rPr>
              <w:t xml:space="preserve">, </w:t>
            </w:r>
            <w:r>
              <w:rPr>
                <w:rFonts w:ascii="Arial" w:eastAsia="Calibri" w:hAnsi="Arial" w:cs="Arial"/>
                <w:lang w:val="en-ZA" w:bidi="he-IL"/>
              </w:rPr>
              <w:t>peers,</w:t>
            </w:r>
            <w:r w:rsidR="003C6EC8" w:rsidRPr="003C6EC8">
              <w:rPr>
                <w:rFonts w:ascii="Arial" w:eastAsia="Calibri" w:hAnsi="Arial" w:cs="Arial"/>
                <w:lang w:val="en-ZA" w:bidi="he-IL"/>
              </w:rPr>
              <w:t xml:space="preserve"> and </w:t>
            </w:r>
            <w:r>
              <w:rPr>
                <w:rFonts w:ascii="Arial" w:eastAsia="Calibri" w:hAnsi="Arial" w:cs="Arial"/>
                <w:lang w:val="en-ZA" w:bidi="he-IL"/>
              </w:rPr>
              <w:t>financial education</w:t>
            </w:r>
            <w:r w:rsidR="003C6EC8" w:rsidRPr="003C6EC8">
              <w:rPr>
                <w:rFonts w:ascii="Arial" w:eastAsia="Calibri" w:hAnsi="Arial" w:cs="Arial"/>
                <w:lang w:val="en-ZA" w:bidi="he-IL"/>
              </w:rPr>
              <w:t xml:space="preserve"> research. This research </w:t>
            </w:r>
            <w:r w:rsidR="003C6EC8" w:rsidRPr="003C6EC8">
              <w:rPr>
                <w:rFonts w:ascii="Arial" w:eastAsia="Calibri" w:hAnsi="Arial" w:cs="Arial"/>
                <w:lang w:val="en-ZA" w:bidi="he-IL"/>
              </w:rPr>
              <w:lastRenderedPageBreak/>
              <w:t>focus area will entertain any novelty concepts within the realm of the following:</w:t>
            </w:r>
          </w:p>
          <w:p w14:paraId="6286D1B0" w14:textId="67D88E54" w:rsidR="003C6EC8" w:rsidRDefault="00A93460" w:rsidP="003C6EC8">
            <w:pPr>
              <w:numPr>
                <w:ilvl w:val="0"/>
                <w:numId w:val="14"/>
              </w:numPr>
              <w:spacing w:after="200" w:line="276" w:lineRule="auto"/>
              <w:contextualSpacing/>
              <w:jc w:val="both"/>
              <w:rPr>
                <w:rFonts w:ascii="Arial" w:eastAsia="Calibri" w:hAnsi="Arial" w:cs="Arial"/>
                <w:lang w:val="en-ZA" w:bidi="he-IL"/>
              </w:rPr>
            </w:pPr>
            <w:r>
              <w:rPr>
                <w:rFonts w:ascii="Arial" w:eastAsia="Calibri" w:hAnsi="Arial" w:cs="Arial"/>
                <w:lang w:val="en-ZA" w:bidi="he-IL"/>
              </w:rPr>
              <w:t xml:space="preserve">Family financial socialisation </w:t>
            </w:r>
          </w:p>
          <w:p w14:paraId="79D91064" w14:textId="2977A833" w:rsidR="00A93460" w:rsidRPr="003C6EC8" w:rsidRDefault="00A93460" w:rsidP="003C6EC8">
            <w:pPr>
              <w:numPr>
                <w:ilvl w:val="0"/>
                <w:numId w:val="14"/>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communication</w:t>
            </w:r>
          </w:p>
          <w:p w14:paraId="69273217" w14:textId="0500CF9E" w:rsidR="003C6EC8" w:rsidRPr="003C6EC8" w:rsidRDefault="00A93460" w:rsidP="003C6EC8">
            <w:pPr>
              <w:numPr>
                <w:ilvl w:val="0"/>
                <w:numId w:val="14"/>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teaching</w:t>
            </w:r>
          </w:p>
          <w:p w14:paraId="1FB97E70" w14:textId="30C12EBF" w:rsidR="003C6EC8" w:rsidRPr="003C6EC8" w:rsidRDefault="00A93460" w:rsidP="003C6EC8">
            <w:pPr>
              <w:numPr>
                <w:ilvl w:val="0"/>
                <w:numId w:val="14"/>
              </w:numPr>
              <w:spacing w:after="200" w:line="276" w:lineRule="auto"/>
              <w:contextualSpacing/>
              <w:jc w:val="both"/>
              <w:rPr>
                <w:rFonts w:ascii="Arial" w:eastAsia="Calibri" w:hAnsi="Arial" w:cs="Arial"/>
                <w:i/>
                <w:lang w:val="en-ZA" w:bidi="he-IL"/>
              </w:rPr>
            </w:pPr>
            <w:r>
              <w:rPr>
                <w:rFonts w:ascii="Arial" w:eastAsia="Calibri" w:hAnsi="Arial" w:cs="Arial"/>
                <w:lang w:val="en-ZA" w:bidi="he-IL"/>
              </w:rPr>
              <w:t>Financial monitoring</w:t>
            </w:r>
            <w:r w:rsidR="003C6EC8" w:rsidRPr="003C6EC8">
              <w:rPr>
                <w:rFonts w:ascii="Arial" w:eastAsia="Calibri" w:hAnsi="Arial" w:cs="Arial"/>
                <w:lang w:val="en-ZA" w:bidi="he-IL"/>
              </w:rPr>
              <w:t xml:space="preserve"> </w:t>
            </w:r>
          </w:p>
          <w:p w14:paraId="2A345F9D" w14:textId="63705778" w:rsidR="003C6EC8" w:rsidRPr="003C6EC8" w:rsidRDefault="00A93460" w:rsidP="003C6EC8">
            <w:pPr>
              <w:numPr>
                <w:ilvl w:val="0"/>
                <w:numId w:val="14"/>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discussions</w:t>
            </w:r>
          </w:p>
          <w:p w14:paraId="12C7D901" w14:textId="34992E18" w:rsidR="003C6EC8" w:rsidRPr="003C6EC8" w:rsidRDefault="003C6EC8" w:rsidP="003C6EC8">
            <w:pPr>
              <w:spacing w:after="200" w:line="276" w:lineRule="auto"/>
              <w:ind w:left="360"/>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one </w:t>
            </w:r>
            <w:r w:rsidRPr="003C6EC8">
              <w:rPr>
                <w:rFonts w:ascii="Arial" w:eastAsia="Calibri" w:hAnsi="Arial" w:cs="Arial"/>
                <w:b/>
                <w:lang w:val="en-ZA" w:bidi="he-IL"/>
              </w:rPr>
              <w:t>PhD</w:t>
            </w:r>
            <w:r w:rsidRPr="003C6EC8">
              <w:rPr>
                <w:rFonts w:ascii="Arial" w:eastAsia="Calibri" w:hAnsi="Arial" w:cs="Arial"/>
                <w:lang w:val="en-ZA" w:bidi="he-IL"/>
              </w:rPr>
              <w:t xml:space="preserve"> candidate and two masters</w:t>
            </w:r>
            <w:r>
              <w:rPr>
                <w:rFonts w:ascii="Arial" w:eastAsia="Calibri" w:hAnsi="Arial" w:cs="Arial"/>
                <w:lang w:val="en-ZA" w:bidi="he-IL"/>
              </w:rPr>
              <w:t xml:space="preserve"> (</w:t>
            </w:r>
            <w:r w:rsidRPr="003C6EC8">
              <w:rPr>
                <w:rFonts w:ascii="Arial" w:eastAsia="Calibri" w:hAnsi="Arial" w:cs="Arial"/>
                <w:b/>
                <w:lang w:val="en-ZA" w:bidi="he-IL"/>
              </w:rPr>
              <w:t>MPhil</w:t>
            </w:r>
            <w:r>
              <w:rPr>
                <w:rFonts w:ascii="Arial" w:eastAsia="Calibri" w:hAnsi="Arial" w:cs="Arial"/>
                <w:lang w:val="en-ZA" w:bidi="he-IL"/>
              </w:rPr>
              <w:t>)</w:t>
            </w:r>
            <w:r w:rsidRPr="003C6EC8">
              <w:rPr>
                <w:rFonts w:ascii="Arial" w:eastAsia="Calibri" w:hAnsi="Arial" w:cs="Arial"/>
                <w:lang w:val="en-ZA" w:bidi="he-IL"/>
              </w:rPr>
              <w:t xml:space="preserve"> candidates.</w:t>
            </w:r>
          </w:p>
        </w:tc>
      </w:tr>
      <w:tr w:rsidR="003C6EC8" w:rsidRPr="003C6EC8" w14:paraId="0DF29763" w14:textId="77777777" w:rsidTr="0011114A">
        <w:trPr>
          <w:trHeight w:val="276"/>
        </w:trPr>
        <w:tc>
          <w:tcPr>
            <w:tcW w:w="2965" w:type="dxa"/>
            <w:shd w:val="clear" w:color="auto" w:fill="auto"/>
          </w:tcPr>
          <w:p w14:paraId="0B5C9B0D" w14:textId="103B5066"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lastRenderedPageBreak/>
              <w:t xml:space="preserve">Other areas in </w:t>
            </w:r>
            <w:r w:rsidR="007D3C36">
              <w:rPr>
                <w:rFonts w:ascii="Arial" w:eastAsia="Calibri" w:hAnsi="Arial" w:cs="Arial"/>
                <w:b/>
                <w:lang w:val="en-ZA" w:bidi="he-IL"/>
              </w:rPr>
              <w:t xml:space="preserve">financial literacy, digital </w:t>
            </w:r>
            <w:proofErr w:type="gramStart"/>
            <w:r w:rsidR="007D3C36">
              <w:rPr>
                <w:rFonts w:ascii="Arial" w:eastAsia="Calibri" w:hAnsi="Arial" w:cs="Arial"/>
                <w:b/>
                <w:lang w:val="en-ZA" w:bidi="he-IL"/>
              </w:rPr>
              <w:t>literacy</w:t>
            </w:r>
            <w:proofErr w:type="gramEnd"/>
            <w:r w:rsidR="007D3C36">
              <w:rPr>
                <w:rFonts w:ascii="Arial" w:eastAsia="Calibri" w:hAnsi="Arial" w:cs="Arial"/>
                <w:b/>
                <w:lang w:val="en-ZA" w:bidi="he-IL"/>
              </w:rPr>
              <w:t xml:space="preserve"> and financial socialisation</w:t>
            </w:r>
            <w:r w:rsidRPr="003C6EC8">
              <w:rPr>
                <w:rFonts w:ascii="Arial" w:eastAsia="Calibri" w:hAnsi="Arial" w:cs="Arial"/>
                <w:b/>
                <w:lang w:val="en-ZA" w:bidi="he-IL"/>
              </w:rPr>
              <w:t>.</w:t>
            </w:r>
          </w:p>
        </w:tc>
        <w:tc>
          <w:tcPr>
            <w:tcW w:w="6323" w:type="dxa"/>
            <w:gridSpan w:val="3"/>
            <w:shd w:val="clear" w:color="auto" w:fill="auto"/>
          </w:tcPr>
          <w:p w14:paraId="7AB507A1" w14:textId="77777777" w:rsidR="003C6EC8" w:rsidRPr="003C6EC8" w:rsidRDefault="003C6EC8" w:rsidP="003C6EC8">
            <w:pPr>
              <w:spacing w:after="200" w:line="276" w:lineRule="auto"/>
              <w:jc w:val="both"/>
              <w:rPr>
                <w:rFonts w:ascii="Arial" w:eastAsia="Calibri" w:hAnsi="Arial" w:cs="Arial"/>
                <w:lang w:val="en-ZA" w:bidi="he-IL"/>
              </w:rPr>
            </w:pPr>
            <w:r w:rsidRPr="003C6EC8">
              <w:rPr>
                <w:rFonts w:ascii="Arial" w:eastAsia="Calibri" w:hAnsi="Arial" w:cs="Arial"/>
                <w:lang w:val="en-ZA" w:bidi="he-IL"/>
              </w:rPr>
              <w:t>Students are welcome to submit research outlines in other areas of banking and insurance as well. These will also be evaluated, and if a supervisor with the relevant expertise in the chosen research area is available, the student might be considered.</w:t>
            </w:r>
          </w:p>
        </w:tc>
      </w:tr>
    </w:tbl>
    <w:p w14:paraId="2E76F3D2" w14:textId="77777777" w:rsidR="003C6EC8" w:rsidRDefault="003C6EC8"/>
    <w:sectPr w:rsidR="003C6E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4C3DBB" w14:textId="77777777" w:rsidR="00E470FF" w:rsidRDefault="00E470FF" w:rsidP="003C6EC8">
      <w:pPr>
        <w:spacing w:after="0" w:line="240" w:lineRule="auto"/>
      </w:pPr>
      <w:r>
        <w:separator/>
      </w:r>
    </w:p>
  </w:endnote>
  <w:endnote w:type="continuationSeparator" w:id="0">
    <w:p w14:paraId="02B75206" w14:textId="77777777" w:rsidR="00E470FF" w:rsidRDefault="00E470FF" w:rsidP="003C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58F779" w14:textId="77777777" w:rsidR="00E470FF" w:rsidRDefault="00E470FF" w:rsidP="003C6EC8">
      <w:pPr>
        <w:spacing w:after="0" w:line="240" w:lineRule="auto"/>
      </w:pPr>
      <w:r>
        <w:separator/>
      </w:r>
    </w:p>
  </w:footnote>
  <w:footnote w:type="continuationSeparator" w:id="0">
    <w:p w14:paraId="1B3D204E" w14:textId="77777777" w:rsidR="00E470FF" w:rsidRDefault="00E470FF" w:rsidP="003C6EC8">
      <w:pPr>
        <w:spacing w:after="0" w:line="240" w:lineRule="auto"/>
      </w:pPr>
      <w:r>
        <w:continuationSeparator/>
      </w:r>
    </w:p>
  </w:footnote>
  <w:footnote w:id="1">
    <w:p w14:paraId="2EA67A05" w14:textId="77777777" w:rsidR="003C6EC8" w:rsidRPr="002F036E" w:rsidRDefault="003C6EC8" w:rsidP="003C6EC8">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2106F7F"/>
    <w:multiLevelType w:val="hybridMultilevel"/>
    <w:tmpl w:val="0C8CD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980EC8"/>
    <w:multiLevelType w:val="hybridMultilevel"/>
    <w:tmpl w:val="7BCE11E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1919173198">
    <w:abstractNumId w:val="9"/>
  </w:num>
  <w:num w:numId="2" w16cid:durableId="1073628501">
    <w:abstractNumId w:val="3"/>
  </w:num>
  <w:num w:numId="3" w16cid:durableId="2132702961">
    <w:abstractNumId w:val="12"/>
  </w:num>
  <w:num w:numId="4" w16cid:durableId="766926608">
    <w:abstractNumId w:val="7"/>
  </w:num>
  <w:num w:numId="5" w16cid:durableId="421873800">
    <w:abstractNumId w:val="13"/>
  </w:num>
  <w:num w:numId="6" w16cid:durableId="504635007">
    <w:abstractNumId w:val="11"/>
  </w:num>
  <w:num w:numId="7" w16cid:durableId="1268195176">
    <w:abstractNumId w:val="6"/>
  </w:num>
  <w:num w:numId="8" w16cid:durableId="168637564">
    <w:abstractNumId w:val="8"/>
  </w:num>
  <w:num w:numId="9" w16cid:durableId="202376905">
    <w:abstractNumId w:val="5"/>
  </w:num>
  <w:num w:numId="10" w16cid:durableId="1975212221">
    <w:abstractNumId w:val="0"/>
  </w:num>
  <w:num w:numId="11" w16cid:durableId="1668434513">
    <w:abstractNumId w:val="4"/>
  </w:num>
  <w:num w:numId="12" w16cid:durableId="168908320">
    <w:abstractNumId w:val="2"/>
  </w:num>
  <w:num w:numId="13" w16cid:durableId="1263412691">
    <w:abstractNumId w:val="14"/>
  </w:num>
  <w:num w:numId="14" w16cid:durableId="236747606">
    <w:abstractNumId w:val="1"/>
  </w:num>
  <w:num w:numId="15" w16cid:durableId="149417816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EC8"/>
    <w:rsid w:val="000F791F"/>
    <w:rsid w:val="0011114A"/>
    <w:rsid w:val="00250A08"/>
    <w:rsid w:val="00271AA6"/>
    <w:rsid w:val="003C6EC8"/>
    <w:rsid w:val="003F661E"/>
    <w:rsid w:val="00523C34"/>
    <w:rsid w:val="006D3976"/>
    <w:rsid w:val="00787D8E"/>
    <w:rsid w:val="007D3C36"/>
    <w:rsid w:val="008F6439"/>
    <w:rsid w:val="009256C0"/>
    <w:rsid w:val="009312E8"/>
    <w:rsid w:val="00942032"/>
    <w:rsid w:val="00A93460"/>
    <w:rsid w:val="00B81B1A"/>
    <w:rsid w:val="00BA69F8"/>
    <w:rsid w:val="00C21F93"/>
    <w:rsid w:val="00C57A2D"/>
    <w:rsid w:val="00DE40C8"/>
    <w:rsid w:val="00DF4028"/>
    <w:rsid w:val="00E15377"/>
    <w:rsid w:val="00E470FF"/>
    <w:rsid w:val="00E722CC"/>
    <w:rsid w:val="00F37EB6"/>
    <w:rsid w:val="00F51CBB"/>
    <w:rsid w:val="00F9735D"/>
    <w:rsid w:val="00FB3788"/>
    <w:rsid w:val="00FC2FC3"/>
    <w:rsid w:val="00FF55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6B60F0"/>
  <w15:chartTrackingRefBased/>
  <w15:docId w15:val="{8D523697-9C05-42C5-8F90-BC3A999F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C6EC8"/>
    <w:pPr>
      <w:spacing w:after="0" w:line="240" w:lineRule="auto"/>
    </w:pPr>
    <w:rPr>
      <w:rFonts w:ascii="Calibri" w:eastAsia="Calibri" w:hAnsi="Calibri" w:cs="Arial"/>
      <w:sz w:val="20"/>
      <w:szCs w:val="20"/>
      <w:lang w:val="en-ZA" w:bidi="he-IL"/>
    </w:rPr>
  </w:style>
  <w:style w:type="character" w:customStyle="1" w:styleId="FootnoteTextChar">
    <w:name w:val="Footnote Text Char"/>
    <w:basedOn w:val="DefaultParagraphFont"/>
    <w:link w:val="FootnoteText"/>
    <w:uiPriority w:val="99"/>
    <w:semiHidden/>
    <w:rsid w:val="003C6EC8"/>
    <w:rPr>
      <w:rFonts w:ascii="Calibri" w:eastAsia="Calibri" w:hAnsi="Calibri" w:cs="Arial"/>
      <w:sz w:val="20"/>
      <w:szCs w:val="20"/>
      <w:lang w:val="en-ZA" w:bidi="he-IL"/>
    </w:rPr>
  </w:style>
  <w:style w:type="character" w:styleId="FootnoteReference">
    <w:name w:val="footnote reference"/>
    <w:basedOn w:val="DefaultParagraphFont"/>
    <w:uiPriority w:val="99"/>
    <w:semiHidden/>
    <w:unhideWhenUsed/>
    <w:rsid w:val="003C6EC8"/>
    <w:rPr>
      <w:vertAlign w:val="superscript"/>
    </w:rPr>
  </w:style>
  <w:style w:type="paragraph" w:styleId="Header">
    <w:name w:val="header"/>
    <w:basedOn w:val="Normal"/>
    <w:link w:val="HeaderChar"/>
    <w:uiPriority w:val="99"/>
    <w:unhideWhenUsed/>
    <w:rsid w:val="003C6E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6EC8"/>
  </w:style>
  <w:style w:type="paragraph" w:styleId="Footer">
    <w:name w:val="footer"/>
    <w:basedOn w:val="Normal"/>
    <w:link w:val="FooterChar"/>
    <w:uiPriority w:val="99"/>
    <w:unhideWhenUsed/>
    <w:rsid w:val="003C6E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6EC8"/>
  </w:style>
  <w:style w:type="character" w:styleId="Hyperlink">
    <w:name w:val="Hyperlink"/>
    <w:basedOn w:val="DefaultParagraphFont"/>
    <w:uiPriority w:val="99"/>
    <w:unhideWhenUsed/>
    <w:rsid w:val="006D3976"/>
    <w:rPr>
      <w:color w:val="0563C1" w:themeColor="hyperlink"/>
      <w:u w:val="single"/>
    </w:rPr>
  </w:style>
  <w:style w:type="character" w:styleId="UnresolvedMention">
    <w:name w:val="Unresolved Mention"/>
    <w:basedOn w:val="DefaultParagraphFont"/>
    <w:uiPriority w:val="99"/>
    <w:semiHidden/>
    <w:unhideWhenUsed/>
    <w:rsid w:val="006D3976"/>
    <w:rPr>
      <w:color w:val="605E5C"/>
      <w:shd w:val="clear" w:color="auto" w:fill="E1DFDD"/>
    </w:rPr>
  </w:style>
  <w:style w:type="paragraph" w:styleId="ListParagraph">
    <w:name w:val="List Paragraph"/>
    <w:basedOn w:val="Normal"/>
    <w:uiPriority w:val="34"/>
    <w:qFormat/>
    <w:rsid w:val="008F6439"/>
    <w:pPr>
      <w:ind w:left="720"/>
      <w:contextualSpacing/>
    </w:pPr>
  </w:style>
  <w:style w:type="character" w:styleId="FollowedHyperlink">
    <w:name w:val="FollowedHyperlink"/>
    <w:basedOn w:val="DefaultParagraphFont"/>
    <w:uiPriority w:val="99"/>
    <w:semiHidden/>
    <w:unhideWhenUsed/>
    <w:rsid w:val="00523C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52469">
      <w:bodyDiv w:val="1"/>
      <w:marLeft w:val="0"/>
      <w:marRight w:val="0"/>
      <w:marTop w:val="0"/>
      <w:marBottom w:val="0"/>
      <w:divBdr>
        <w:top w:val="none" w:sz="0" w:space="0" w:color="auto"/>
        <w:left w:val="none" w:sz="0" w:space="0" w:color="auto"/>
        <w:bottom w:val="none" w:sz="0" w:space="0" w:color="auto"/>
        <w:right w:val="none" w:sz="0" w:space="0" w:color="auto"/>
      </w:divBdr>
      <w:divsChild>
        <w:div w:id="4331368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1-7103-0184" TargetMode="External"/><Relationship Id="rId13" Type="http://schemas.openxmlformats.org/officeDocument/2006/relationships/hyperlink" Target="https://orcid.org/0000-0002-3232-5956" TargetMode="External"/><Relationship Id="rId18" Type="http://schemas.openxmlformats.org/officeDocument/2006/relationships/hyperlink" Target="http://www.africagrowth.com/event_conf.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sibinab@unisa.ac.za" TargetMode="External"/><Relationship Id="rId12" Type="http://schemas.openxmlformats.org/officeDocument/2006/relationships/hyperlink" Target="mailto:Lngcobo@unisa.ac.za" TargetMode="External"/><Relationship Id="rId17" Type="http://schemas.openxmlformats.org/officeDocument/2006/relationships/hyperlink" Target="http://srmo.sagepub.com" TargetMode="External"/><Relationship Id="rId2" Type="http://schemas.openxmlformats.org/officeDocument/2006/relationships/styles" Target="styles.xml"/><Relationship Id="rId16" Type="http://schemas.openxmlformats.org/officeDocument/2006/relationships/hyperlink" Target="http://www.ajol.info/" TargetMode="External"/><Relationship Id="rId20" Type="http://schemas.openxmlformats.org/officeDocument/2006/relationships/hyperlink" Target="https://www.asisa.org.za"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rcid.org/0000-0002-8923-1424" TargetMode="External"/><Relationship Id="rId5" Type="http://schemas.openxmlformats.org/officeDocument/2006/relationships/footnotes" Target="footnotes.xml"/><Relationship Id="rId15" Type="http://schemas.openxmlformats.org/officeDocument/2006/relationships/hyperlink" Target="https://doaj.org/" TargetMode="External"/><Relationship Id="rId10" Type="http://schemas.openxmlformats.org/officeDocument/2006/relationships/hyperlink" Target="mailto:chisaj@unisa.ac.za" TargetMode="External"/><Relationship Id="rId19" Type="http://schemas.openxmlformats.org/officeDocument/2006/relationships/hyperlink" Target="https://acfeonline.org/" TargetMode="External"/><Relationship Id="rId4" Type="http://schemas.openxmlformats.org/officeDocument/2006/relationships/webSettings" Target="webSettings.xml"/><Relationship Id="rId9" Type="http://schemas.openxmlformats.org/officeDocument/2006/relationships/hyperlink" Target="https://orcid.org/0000-0002-1854-1732" TargetMode="External"/><Relationship Id="rId14" Type="http://schemas.openxmlformats.org/officeDocument/2006/relationships/hyperlink" Target="mailto:nyokac@unisa.ac.za"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441</TotalTime>
  <Pages>8</Pages>
  <Words>2467</Words>
  <Characters>14067</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16501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Sibindi, Athenia</dc:creator>
  <cp:keywords/>
  <dc:description/>
  <cp:lastModifiedBy>Amusako</cp:lastModifiedBy>
  <cp:revision>7</cp:revision>
  <dcterms:created xsi:type="dcterms:W3CDTF">2024-03-19T11:03:00Z</dcterms:created>
  <dcterms:modified xsi:type="dcterms:W3CDTF">2024-04-02T09:34:00Z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ea3e491ff2dd39a410c1666d07135ae0eff049177502401995903518020c800e</vt:lpwstr>
  </property>
</Properties>
</file>