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183"/>
        <w:gridCol w:w="1355"/>
      </w:tblGrid>
      <w:tr w:rsidR="00C7453F" w:rsidRPr="00BB139D" w14:paraId="6266B6A2" w14:textId="77777777" w:rsidTr="00DF00D9">
        <w:trPr>
          <w:trHeight w:val="276"/>
        </w:trPr>
        <w:tc>
          <w:tcPr>
            <w:tcW w:w="3750" w:type="dxa"/>
            <w:gridSpan w:val="3"/>
            <w:shd w:val="clear" w:color="auto" w:fill="auto"/>
          </w:tcPr>
          <w:p w14:paraId="490F1911" w14:textId="77777777" w:rsidR="00C7453F" w:rsidRPr="00BB139D" w:rsidRDefault="00C7453F" w:rsidP="00DF00D9">
            <w:pPr>
              <w:spacing w:after="0" w:line="240" w:lineRule="auto"/>
              <w:rPr>
                <w:b/>
                <w:sz w:val="20"/>
                <w:szCs w:val="20"/>
              </w:rPr>
            </w:pPr>
            <w:r w:rsidRPr="00BB139D">
              <w:rPr>
                <w:b/>
                <w:sz w:val="20"/>
                <w:szCs w:val="20"/>
              </w:rPr>
              <w:t>Department</w:t>
            </w:r>
          </w:p>
        </w:tc>
        <w:tc>
          <w:tcPr>
            <w:tcW w:w="5538" w:type="dxa"/>
            <w:gridSpan w:val="2"/>
            <w:shd w:val="clear" w:color="auto" w:fill="auto"/>
          </w:tcPr>
          <w:p w14:paraId="63417D09" w14:textId="493A0423" w:rsidR="009C01A9" w:rsidRPr="00BB139D" w:rsidRDefault="00D90FDE" w:rsidP="008736F3">
            <w:pPr>
              <w:spacing w:after="0" w:line="240" w:lineRule="auto"/>
              <w:rPr>
                <w:sz w:val="20"/>
                <w:szCs w:val="20"/>
              </w:rPr>
            </w:pPr>
            <w:r>
              <w:rPr>
                <w:sz w:val="20"/>
                <w:szCs w:val="20"/>
              </w:rPr>
              <w:t>Operations Management</w:t>
            </w:r>
          </w:p>
        </w:tc>
      </w:tr>
      <w:tr w:rsidR="00C7453F" w:rsidRPr="00BB139D" w14:paraId="76BF0FEC" w14:textId="77777777" w:rsidTr="00DF00D9">
        <w:trPr>
          <w:trHeight w:val="276"/>
        </w:trPr>
        <w:tc>
          <w:tcPr>
            <w:tcW w:w="3750" w:type="dxa"/>
            <w:gridSpan w:val="3"/>
            <w:shd w:val="clear" w:color="auto" w:fill="auto"/>
          </w:tcPr>
          <w:p w14:paraId="19794211" w14:textId="77777777" w:rsidR="00C7453F" w:rsidRPr="00BB139D" w:rsidRDefault="00C7453F" w:rsidP="00DF00D9">
            <w:pPr>
              <w:spacing w:after="0" w:line="240" w:lineRule="auto"/>
              <w:rPr>
                <w:b/>
                <w:sz w:val="20"/>
                <w:szCs w:val="20"/>
              </w:rPr>
            </w:pPr>
            <w:r w:rsidRPr="00BB139D">
              <w:rPr>
                <w:b/>
                <w:sz w:val="20"/>
                <w:szCs w:val="20"/>
              </w:rPr>
              <w:t>Discipline</w:t>
            </w:r>
          </w:p>
        </w:tc>
        <w:tc>
          <w:tcPr>
            <w:tcW w:w="5538" w:type="dxa"/>
            <w:gridSpan w:val="2"/>
            <w:shd w:val="clear" w:color="auto" w:fill="auto"/>
          </w:tcPr>
          <w:p w14:paraId="5BE83827" w14:textId="3F30175E" w:rsidR="009C01A9" w:rsidRPr="00BB139D" w:rsidRDefault="00A51A0E" w:rsidP="00DF00D9">
            <w:pPr>
              <w:spacing w:after="0" w:line="240" w:lineRule="auto"/>
              <w:rPr>
                <w:sz w:val="20"/>
                <w:szCs w:val="20"/>
              </w:rPr>
            </w:pPr>
            <w:r>
              <w:rPr>
                <w:sz w:val="20"/>
                <w:szCs w:val="20"/>
              </w:rPr>
              <w:t>Project management</w:t>
            </w:r>
          </w:p>
        </w:tc>
      </w:tr>
      <w:tr w:rsidR="00C7453F" w:rsidRPr="00BB139D" w14:paraId="43EF9D87" w14:textId="77777777" w:rsidTr="001E24D2">
        <w:tc>
          <w:tcPr>
            <w:tcW w:w="3750" w:type="dxa"/>
            <w:gridSpan w:val="3"/>
            <w:tcBorders>
              <w:bottom w:val="single" w:sz="4" w:space="0" w:color="auto"/>
            </w:tcBorders>
            <w:shd w:val="clear" w:color="auto" w:fill="auto"/>
          </w:tcPr>
          <w:p w14:paraId="1AD2D62F" w14:textId="77777777" w:rsidR="00C7453F" w:rsidRPr="00BB139D" w:rsidRDefault="00C7453F" w:rsidP="00DF00D9">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256F8FE2" w14:textId="42C7E417" w:rsidR="009C01A9" w:rsidRPr="00E32A1A" w:rsidRDefault="00A51A0E" w:rsidP="00DF00D9">
            <w:pPr>
              <w:spacing w:after="0" w:line="240" w:lineRule="auto"/>
              <w:rPr>
                <w:bCs/>
                <w:sz w:val="20"/>
                <w:szCs w:val="20"/>
              </w:rPr>
            </w:pPr>
            <w:r w:rsidRPr="00E32A1A">
              <w:rPr>
                <w:bCs/>
                <w:sz w:val="20"/>
                <w:szCs w:val="20"/>
              </w:rPr>
              <w:t xml:space="preserve">Project management, </w:t>
            </w:r>
            <w:r w:rsidR="00DA45FF">
              <w:rPr>
                <w:bCs/>
                <w:sz w:val="20"/>
                <w:szCs w:val="20"/>
              </w:rPr>
              <w:t>ICT</w:t>
            </w:r>
            <w:r w:rsidRPr="00E32A1A">
              <w:rPr>
                <w:bCs/>
                <w:sz w:val="20"/>
                <w:szCs w:val="20"/>
              </w:rPr>
              <w:t>, 4IR, Sustaina</w:t>
            </w:r>
            <w:r w:rsidR="00FF4BED">
              <w:rPr>
                <w:bCs/>
                <w:sz w:val="20"/>
                <w:szCs w:val="20"/>
              </w:rPr>
              <w:t>bility</w:t>
            </w:r>
          </w:p>
        </w:tc>
      </w:tr>
      <w:tr w:rsidR="001531A0" w:rsidRPr="00BB139D" w14:paraId="49AEC603" w14:textId="77777777" w:rsidTr="001E24D2">
        <w:tc>
          <w:tcPr>
            <w:tcW w:w="3750" w:type="dxa"/>
            <w:gridSpan w:val="3"/>
            <w:tcBorders>
              <w:bottom w:val="single" w:sz="4" w:space="0" w:color="auto"/>
            </w:tcBorders>
            <w:shd w:val="clear" w:color="auto" w:fill="auto"/>
          </w:tcPr>
          <w:p w14:paraId="5A7B285F" w14:textId="0F14B149" w:rsidR="001531A0" w:rsidRPr="00BB139D" w:rsidRDefault="001531A0" w:rsidP="00DF00D9">
            <w:pPr>
              <w:spacing w:after="0" w:line="240" w:lineRule="auto"/>
              <w:rPr>
                <w:b/>
                <w:sz w:val="20"/>
                <w:szCs w:val="20"/>
              </w:rPr>
            </w:pPr>
            <w:r>
              <w:rPr>
                <w:b/>
                <w:sz w:val="20"/>
                <w:szCs w:val="20"/>
              </w:rPr>
              <w:t>Total Capacity for 202</w:t>
            </w:r>
            <w:r w:rsidR="00B93247">
              <w:rPr>
                <w:b/>
                <w:sz w:val="20"/>
                <w:szCs w:val="20"/>
              </w:rPr>
              <w:t>5</w:t>
            </w:r>
          </w:p>
        </w:tc>
        <w:tc>
          <w:tcPr>
            <w:tcW w:w="5538" w:type="dxa"/>
            <w:gridSpan w:val="2"/>
            <w:tcBorders>
              <w:bottom w:val="single" w:sz="4" w:space="0" w:color="auto"/>
            </w:tcBorders>
            <w:shd w:val="clear" w:color="auto" w:fill="auto"/>
          </w:tcPr>
          <w:p w14:paraId="41C8A6AB" w14:textId="5C6405AD" w:rsidR="001531A0" w:rsidRDefault="00E32A1A" w:rsidP="00DF00D9">
            <w:pPr>
              <w:spacing w:after="0" w:line="240" w:lineRule="auto"/>
              <w:rPr>
                <w:sz w:val="20"/>
                <w:szCs w:val="20"/>
              </w:rPr>
            </w:pPr>
            <w:r>
              <w:rPr>
                <w:sz w:val="20"/>
                <w:szCs w:val="20"/>
              </w:rPr>
              <w:t xml:space="preserve">Total: </w:t>
            </w:r>
            <w:r w:rsidR="00DD2EAD">
              <w:rPr>
                <w:sz w:val="20"/>
                <w:szCs w:val="20"/>
              </w:rPr>
              <w:t>3</w:t>
            </w:r>
            <w:r>
              <w:rPr>
                <w:sz w:val="20"/>
                <w:szCs w:val="20"/>
              </w:rPr>
              <w:t xml:space="preserve"> Master</w:t>
            </w:r>
            <w:r w:rsidR="00191197">
              <w:rPr>
                <w:sz w:val="20"/>
                <w:szCs w:val="20"/>
              </w:rPr>
              <w:t xml:space="preserve"> and </w:t>
            </w:r>
            <w:r w:rsidR="006D06D5">
              <w:rPr>
                <w:sz w:val="20"/>
                <w:szCs w:val="20"/>
              </w:rPr>
              <w:t>3</w:t>
            </w:r>
            <w:r>
              <w:rPr>
                <w:sz w:val="20"/>
                <w:szCs w:val="20"/>
              </w:rPr>
              <w:t xml:space="preserve"> Doctora</w:t>
            </w:r>
            <w:r w:rsidR="00191197">
              <w:rPr>
                <w:sz w:val="20"/>
                <w:szCs w:val="20"/>
              </w:rPr>
              <w:t>l candidates (</w:t>
            </w:r>
            <w:r w:rsidR="006D06D5">
              <w:rPr>
                <w:sz w:val="20"/>
                <w:szCs w:val="20"/>
              </w:rPr>
              <w:t>6</w:t>
            </w:r>
            <w:r w:rsidR="00191197">
              <w:rPr>
                <w:sz w:val="20"/>
                <w:szCs w:val="20"/>
              </w:rPr>
              <w:t xml:space="preserve"> candidates)</w:t>
            </w:r>
          </w:p>
        </w:tc>
      </w:tr>
      <w:tr w:rsidR="003023C3" w:rsidRPr="00BB139D" w14:paraId="051369DE" w14:textId="77777777" w:rsidTr="001E24D2">
        <w:trPr>
          <w:trHeight w:val="190"/>
        </w:trPr>
        <w:tc>
          <w:tcPr>
            <w:tcW w:w="9288" w:type="dxa"/>
            <w:gridSpan w:val="5"/>
            <w:tcBorders>
              <w:left w:val="nil"/>
              <w:right w:val="nil"/>
            </w:tcBorders>
            <w:shd w:val="clear" w:color="auto" w:fill="auto"/>
          </w:tcPr>
          <w:p w14:paraId="50EF3D67" w14:textId="77777777" w:rsidR="003023C3" w:rsidRPr="00BB139D" w:rsidRDefault="003023C3" w:rsidP="00453686">
            <w:pPr>
              <w:spacing w:after="0" w:line="240" w:lineRule="auto"/>
              <w:rPr>
                <w:b/>
                <w:bCs/>
                <w:sz w:val="20"/>
                <w:szCs w:val="20"/>
              </w:rPr>
            </w:pPr>
          </w:p>
        </w:tc>
      </w:tr>
      <w:tr w:rsidR="00BB139D" w:rsidRPr="00BB139D" w14:paraId="4B0EEB41" w14:textId="77777777" w:rsidTr="001C2B1F">
        <w:trPr>
          <w:trHeight w:val="190"/>
        </w:trPr>
        <w:tc>
          <w:tcPr>
            <w:tcW w:w="2518" w:type="dxa"/>
            <w:shd w:val="clear" w:color="auto" w:fill="D9D9D9" w:themeFill="background1" w:themeFillShade="D9"/>
          </w:tcPr>
          <w:p w14:paraId="54D12E22" w14:textId="67BE79AB" w:rsidR="00BB139D" w:rsidRPr="00BB139D" w:rsidRDefault="00BB139D" w:rsidP="00453686">
            <w:pPr>
              <w:spacing w:after="0" w:line="240" w:lineRule="auto"/>
              <w:rPr>
                <w:b/>
                <w:bCs/>
                <w:sz w:val="20"/>
                <w:szCs w:val="20"/>
              </w:rPr>
            </w:pPr>
            <w:r w:rsidRPr="00BB139D">
              <w:rPr>
                <w:b/>
                <w:sz w:val="20"/>
                <w:szCs w:val="20"/>
              </w:rPr>
              <w:t>Supervis</w:t>
            </w:r>
            <w:r w:rsidR="00DD1B74">
              <w:rPr>
                <w:b/>
                <w:sz w:val="20"/>
                <w:szCs w:val="20"/>
              </w:rPr>
              <w:t>or</w:t>
            </w:r>
            <w:r w:rsidRPr="00BB139D">
              <w:rPr>
                <w:b/>
                <w:sz w:val="20"/>
                <w:szCs w:val="20"/>
              </w:rPr>
              <w:t xml:space="preserve"> details:</w:t>
            </w:r>
          </w:p>
        </w:tc>
        <w:tc>
          <w:tcPr>
            <w:tcW w:w="5415" w:type="dxa"/>
            <w:gridSpan w:val="3"/>
            <w:shd w:val="clear" w:color="auto" w:fill="D9D9D9" w:themeFill="background1" w:themeFillShade="D9"/>
          </w:tcPr>
          <w:p w14:paraId="77E3A8F0" w14:textId="77777777" w:rsidR="00BB139D" w:rsidRPr="00BB139D" w:rsidRDefault="00BB139D" w:rsidP="00453686">
            <w:pPr>
              <w:spacing w:after="0" w:line="240" w:lineRule="auto"/>
              <w:rPr>
                <w:b/>
                <w:bCs/>
                <w:sz w:val="20"/>
                <w:szCs w:val="20"/>
              </w:rPr>
            </w:pPr>
            <w:r w:rsidRPr="00BB139D">
              <w:rPr>
                <w:b/>
                <w:bCs/>
                <w:sz w:val="20"/>
                <w:szCs w:val="20"/>
              </w:rPr>
              <w:t>Academic Profile</w:t>
            </w:r>
          </w:p>
        </w:tc>
        <w:tc>
          <w:tcPr>
            <w:tcW w:w="1355" w:type="dxa"/>
            <w:shd w:val="clear" w:color="auto" w:fill="D9D9D9" w:themeFill="background1" w:themeFillShade="D9"/>
          </w:tcPr>
          <w:p w14:paraId="73D4F02D" w14:textId="77777777" w:rsidR="00BB139D" w:rsidRPr="00BB139D" w:rsidRDefault="00BB139D" w:rsidP="00453686">
            <w:pPr>
              <w:spacing w:after="0" w:line="240" w:lineRule="auto"/>
              <w:rPr>
                <w:b/>
                <w:bCs/>
                <w:sz w:val="20"/>
                <w:szCs w:val="20"/>
              </w:rPr>
            </w:pPr>
            <w:r w:rsidRPr="00BB139D">
              <w:rPr>
                <w:b/>
                <w:bCs/>
                <w:sz w:val="20"/>
                <w:szCs w:val="20"/>
              </w:rPr>
              <w:t>Capacity</w:t>
            </w:r>
          </w:p>
        </w:tc>
      </w:tr>
      <w:tr w:rsidR="003637C5" w:rsidRPr="00BB139D" w14:paraId="24261304" w14:textId="77777777" w:rsidTr="001C2B1F">
        <w:trPr>
          <w:trHeight w:val="1358"/>
        </w:trPr>
        <w:tc>
          <w:tcPr>
            <w:tcW w:w="2518" w:type="dxa"/>
            <w:shd w:val="clear" w:color="auto" w:fill="auto"/>
          </w:tcPr>
          <w:p w14:paraId="5F011BFC" w14:textId="77777777" w:rsidR="003637C5" w:rsidRDefault="002B6F92" w:rsidP="00BB139D">
            <w:pPr>
              <w:spacing w:after="0" w:line="240" w:lineRule="auto"/>
              <w:rPr>
                <w:b/>
                <w:bCs/>
                <w:sz w:val="20"/>
                <w:szCs w:val="20"/>
              </w:rPr>
            </w:pPr>
            <w:r w:rsidRPr="003F530C">
              <w:rPr>
                <w:b/>
                <w:bCs/>
                <w:sz w:val="20"/>
                <w:szCs w:val="20"/>
              </w:rPr>
              <w:t>SUPERVISOR INFORMATION</w:t>
            </w:r>
          </w:p>
          <w:p w14:paraId="1EAC3E4F" w14:textId="77777777" w:rsidR="003F530C" w:rsidRPr="00B5593D" w:rsidRDefault="003F530C" w:rsidP="00BB139D">
            <w:pPr>
              <w:spacing w:after="0" w:line="240" w:lineRule="auto"/>
              <w:rPr>
                <w:b/>
                <w:bCs/>
                <w:sz w:val="20"/>
                <w:szCs w:val="20"/>
              </w:rPr>
            </w:pPr>
            <w:r w:rsidRPr="00B5593D">
              <w:rPr>
                <w:b/>
                <w:bCs/>
                <w:sz w:val="20"/>
                <w:szCs w:val="20"/>
              </w:rPr>
              <w:t xml:space="preserve">Dr Alfred Sithole </w:t>
            </w:r>
          </w:p>
          <w:p w14:paraId="1C4EF4B8" w14:textId="77777777" w:rsidR="003F530C" w:rsidRDefault="003F530C" w:rsidP="00BB139D">
            <w:pPr>
              <w:spacing w:after="0" w:line="240" w:lineRule="auto"/>
              <w:rPr>
                <w:b/>
                <w:sz w:val="20"/>
                <w:szCs w:val="20"/>
              </w:rPr>
            </w:pPr>
            <w:r w:rsidRPr="00B27433">
              <w:rPr>
                <w:rStyle w:val="FootnoteReference"/>
                <w:b/>
                <w:sz w:val="20"/>
                <w:szCs w:val="20"/>
              </w:rPr>
              <w:footnoteReference w:id="1"/>
            </w:r>
            <w:r w:rsidRPr="00B27433">
              <w:rPr>
                <w:b/>
                <w:sz w:val="20"/>
                <w:szCs w:val="20"/>
              </w:rPr>
              <w:t>(Contact person for this focus area)</w:t>
            </w:r>
          </w:p>
          <w:p w14:paraId="75F43BDF" w14:textId="67D0AA07" w:rsidR="009F6B42" w:rsidRPr="009F6B42" w:rsidRDefault="00B5593D" w:rsidP="009F6B42">
            <w:pPr>
              <w:spacing w:after="0" w:line="240" w:lineRule="auto"/>
              <w:rPr>
                <w:bCs/>
                <w:sz w:val="20"/>
                <w:szCs w:val="20"/>
              </w:rPr>
            </w:pPr>
            <w:r>
              <w:rPr>
                <w:bCs/>
                <w:sz w:val="20"/>
                <w:szCs w:val="20"/>
              </w:rPr>
              <w:t>Office: +27124298970</w:t>
            </w:r>
          </w:p>
          <w:p w14:paraId="0331B307" w14:textId="27C0B2A6" w:rsidR="009F6B42" w:rsidRDefault="009F6B42" w:rsidP="009F6B42">
            <w:pPr>
              <w:spacing w:after="0" w:line="240" w:lineRule="auto"/>
              <w:rPr>
                <w:bCs/>
                <w:sz w:val="20"/>
                <w:szCs w:val="20"/>
              </w:rPr>
            </w:pPr>
            <w:r w:rsidRPr="009F6B42">
              <w:rPr>
                <w:bCs/>
                <w:sz w:val="20"/>
                <w:szCs w:val="20"/>
              </w:rPr>
              <w:t xml:space="preserve">Email: </w:t>
            </w:r>
            <w:hyperlink r:id="rId11" w:history="1">
              <w:r w:rsidR="00CA4E56" w:rsidRPr="00DF2133">
                <w:rPr>
                  <w:rStyle w:val="Hyperlink"/>
                  <w:bCs/>
                  <w:sz w:val="20"/>
                  <w:szCs w:val="20"/>
                </w:rPr>
                <w:t>sithoa</w:t>
              </w:r>
              <w:r w:rsidR="00CA4E56" w:rsidRPr="009F6B42">
                <w:rPr>
                  <w:rStyle w:val="Hyperlink"/>
                  <w:bCs/>
                  <w:sz w:val="20"/>
                  <w:szCs w:val="20"/>
                </w:rPr>
                <w:t>@unisa.ac.za</w:t>
              </w:r>
            </w:hyperlink>
          </w:p>
          <w:p w14:paraId="60DFDE04" w14:textId="736322F1" w:rsidR="00CA4E56" w:rsidRPr="009F6B42" w:rsidRDefault="00CA4E56" w:rsidP="009F6B42">
            <w:pPr>
              <w:spacing w:after="0" w:line="240" w:lineRule="auto"/>
              <w:rPr>
                <w:bCs/>
                <w:sz w:val="20"/>
                <w:szCs w:val="20"/>
              </w:rPr>
            </w:pPr>
            <w:r>
              <w:rPr>
                <w:bCs/>
                <w:sz w:val="20"/>
                <w:szCs w:val="20"/>
              </w:rPr>
              <w:t>ORCID:</w:t>
            </w:r>
          </w:p>
          <w:p w14:paraId="2D917F1F" w14:textId="77777777" w:rsidR="001F3772" w:rsidRPr="001F3772" w:rsidRDefault="00000000" w:rsidP="001F3772">
            <w:pPr>
              <w:spacing w:after="0" w:line="240" w:lineRule="auto"/>
              <w:rPr>
                <w:bCs/>
                <w:sz w:val="20"/>
                <w:szCs w:val="20"/>
              </w:rPr>
            </w:pPr>
            <w:hyperlink r:id="rId12" w:history="1">
              <w:r w:rsidR="001F3772" w:rsidRPr="001F3772">
                <w:rPr>
                  <w:rStyle w:val="Hyperlink"/>
                  <w:bCs/>
                  <w:sz w:val="20"/>
                  <w:szCs w:val="20"/>
                </w:rPr>
                <w:t>https://orcid.org/0000-0001-5399-5361</w:t>
              </w:r>
            </w:hyperlink>
            <w:r w:rsidR="001F3772" w:rsidRPr="001F3772">
              <w:rPr>
                <w:bCs/>
                <w:sz w:val="20"/>
                <w:szCs w:val="20"/>
              </w:rPr>
              <w:t xml:space="preserve"> </w:t>
            </w:r>
          </w:p>
          <w:p w14:paraId="2462C7D0" w14:textId="77777777" w:rsidR="003F530C" w:rsidRDefault="003F530C" w:rsidP="00BB139D">
            <w:pPr>
              <w:spacing w:after="0" w:line="240" w:lineRule="auto"/>
              <w:rPr>
                <w:bCs/>
                <w:sz w:val="20"/>
                <w:szCs w:val="20"/>
              </w:rPr>
            </w:pPr>
          </w:p>
          <w:p w14:paraId="778B5108" w14:textId="77777777" w:rsidR="003F530C" w:rsidRPr="003F530C" w:rsidRDefault="003F530C" w:rsidP="00BB139D">
            <w:pPr>
              <w:spacing w:after="0" w:line="240" w:lineRule="auto"/>
              <w:rPr>
                <w:bCs/>
                <w:sz w:val="20"/>
                <w:szCs w:val="20"/>
              </w:rPr>
            </w:pPr>
          </w:p>
          <w:p w14:paraId="58D2F0EB" w14:textId="1953F653" w:rsidR="003F530C" w:rsidRPr="003F530C" w:rsidRDefault="003F530C" w:rsidP="00BB139D">
            <w:pPr>
              <w:spacing w:after="0" w:line="240" w:lineRule="auto"/>
              <w:rPr>
                <w:sz w:val="20"/>
                <w:szCs w:val="20"/>
              </w:rPr>
            </w:pPr>
          </w:p>
        </w:tc>
        <w:tc>
          <w:tcPr>
            <w:tcW w:w="5415" w:type="dxa"/>
            <w:gridSpan w:val="3"/>
            <w:shd w:val="clear" w:color="auto" w:fill="auto"/>
          </w:tcPr>
          <w:p w14:paraId="4F9E3CC1" w14:textId="1338BAD9" w:rsidR="0006427A" w:rsidRPr="0006427A" w:rsidRDefault="0006427A" w:rsidP="0006427A">
            <w:pPr>
              <w:spacing w:after="0" w:line="240" w:lineRule="auto"/>
              <w:jc w:val="both"/>
              <w:rPr>
                <w:i/>
                <w:sz w:val="20"/>
                <w:szCs w:val="20"/>
                <w:lang w:val="en-GB"/>
              </w:rPr>
            </w:pPr>
            <w:r w:rsidRPr="0006427A">
              <w:rPr>
                <w:sz w:val="20"/>
                <w:szCs w:val="20"/>
                <w:lang w:val="en-GB"/>
              </w:rPr>
              <w:t>Alfred Sithole is a Senior lecturer at the University of South Africa (UNISA), where he teaches project management. His current research interests include project management, ICT, 4IR and sustainability. He is an electronics engineer (aircraft computer systems). Before joining Unisa, he worked extensively in the ICT industry for many years, delivering ICT project solutions to various industries.</w:t>
            </w:r>
            <w:r w:rsidR="00246BBE">
              <w:rPr>
                <w:sz w:val="20"/>
                <w:szCs w:val="20"/>
                <w:lang w:val="en-GB"/>
              </w:rPr>
              <w:t xml:space="preserve"> </w:t>
            </w:r>
            <w:r w:rsidRPr="0006427A">
              <w:rPr>
                <w:sz w:val="20"/>
                <w:szCs w:val="20"/>
                <w:lang w:val="en-GB"/>
              </w:rPr>
              <w:t>Alfred holds a Doctorate in Business Leadership (DBL) from the University of South Africa Graduate School of Business Leadership.</w:t>
            </w:r>
          </w:p>
          <w:p w14:paraId="429753C7" w14:textId="2143E5AE" w:rsidR="00996BFA" w:rsidRPr="00BB139D" w:rsidRDefault="00996BFA" w:rsidP="00453686">
            <w:pPr>
              <w:spacing w:after="0" w:line="240" w:lineRule="auto"/>
              <w:jc w:val="both"/>
              <w:rPr>
                <w:sz w:val="20"/>
                <w:szCs w:val="20"/>
              </w:rPr>
            </w:pPr>
          </w:p>
        </w:tc>
        <w:tc>
          <w:tcPr>
            <w:tcW w:w="1355" w:type="dxa"/>
            <w:shd w:val="clear" w:color="auto" w:fill="auto"/>
          </w:tcPr>
          <w:p w14:paraId="3D2E17AC" w14:textId="42BF223F" w:rsidR="00B8515C" w:rsidRDefault="00DD2EAD" w:rsidP="00BB139D">
            <w:pPr>
              <w:spacing w:after="0" w:line="240" w:lineRule="auto"/>
              <w:rPr>
                <w:sz w:val="20"/>
                <w:szCs w:val="20"/>
              </w:rPr>
            </w:pPr>
            <w:r>
              <w:rPr>
                <w:sz w:val="20"/>
                <w:szCs w:val="20"/>
              </w:rPr>
              <w:t>3</w:t>
            </w:r>
            <w:r w:rsidR="000F7C87">
              <w:rPr>
                <w:sz w:val="20"/>
                <w:szCs w:val="20"/>
              </w:rPr>
              <w:t xml:space="preserve"> Master</w:t>
            </w:r>
            <w:r w:rsidR="006D06D5">
              <w:rPr>
                <w:sz w:val="20"/>
                <w:szCs w:val="20"/>
              </w:rPr>
              <w:t xml:space="preserve"> (1 co-supervision)</w:t>
            </w:r>
            <w:r w:rsidR="00052ED9">
              <w:rPr>
                <w:sz w:val="20"/>
                <w:szCs w:val="20"/>
              </w:rPr>
              <w:t xml:space="preserve"> </w:t>
            </w:r>
            <w:r w:rsidR="00B8515C">
              <w:rPr>
                <w:sz w:val="20"/>
                <w:szCs w:val="20"/>
              </w:rPr>
              <w:t xml:space="preserve">     </w:t>
            </w:r>
          </w:p>
          <w:p w14:paraId="3D670065" w14:textId="1635BB57" w:rsidR="00B8515C" w:rsidRDefault="00B8515C" w:rsidP="00BB139D">
            <w:pPr>
              <w:spacing w:after="0" w:line="240" w:lineRule="auto"/>
              <w:rPr>
                <w:sz w:val="20"/>
                <w:szCs w:val="20"/>
              </w:rPr>
            </w:pPr>
            <w:r>
              <w:rPr>
                <w:sz w:val="20"/>
                <w:szCs w:val="20"/>
              </w:rPr>
              <w:t xml:space="preserve">and </w:t>
            </w:r>
          </w:p>
          <w:p w14:paraId="2ABF263A" w14:textId="4B0D2AA9" w:rsidR="000F7C87" w:rsidRDefault="006D06D5" w:rsidP="00BB139D">
            <w:pPr>
              <w:spacing w:after="0" w:line="240" w:lineRule="auto"/>
              <w:rPr>
                <w:sz w:val="20"/>
                <w:szCs w:val="20"/>
              </w:rPr>
            </w:pPr>
            <w:r>
              <w:rPr>
                <w:sz w:val="20"/>
                <w:szCs w:val="20"/>
              </w:rPr>
              <w:t>3</w:t>
            </w:r>
            <w:r w:rsidR="000F7C87">
              <w:rPr>
                <w:sz w:val="20"/>
                <w:szCs w:val="20"/>
              </w:rPr>
              <w:t xml:space="preserve"> </w:t>
            </w:r>
            <w:r w:rsidR="00B8515C">
              <w:rPr>
                <w:sz w:val="20"/>
                <w:szCs w:val="20"/>
              </w:rPr>
              <w:t>PhD</w:t>
            </w:r>
            <w:r w:rsidR="000F7C87">
              <w:rPr>
                <w:sz w:val="20"/>
                <w:szCs w:val="20"/>
              </w:rPr>
              <w:t xml:space="preserve"> </w:t>
            </w:r>
            <w:r>
              <w:rPr>
                <w:sz w:val="20"/>
                <w:szCs w:val="20"/>
              </w:rPr>
              <w:t>(2</w:t>
            </w:r>
            <w:r w:rsidR="00B34083">
              <w:rPr>
                <w:sz w:val="20"/>
                <w:szCs w:val="20"/>
              </w:rPr>
              <w:t>co-supervis</w:t>
            </w:r>
            <w:r w:rsidR="00B8515C">
              <w:rPr>
                <w:sz w:val="20"/>
                <w:szCs w:val="20"/>
              </w:rPr>
              <w:t>ion</w:t>
            </w:r>
            <w:r>
              <w:rPr>
                <w:sz w:val="20"/>
                <w:szCs w:val="20"/>
              </w:rPr>
              <w:t>)</w:t>
            </w:r>
          </w:p>
          <w:p w14:paraId="3B180935" w14:textId="34460113" w:rsidR="007F3617" w:rsidRPr="00BB139D" w:rsidRDefault="007F3617" w:rsidP="00BB139D">
            <w:pPr>
              <w:spacing w:after="0" w:line="240" w:lineRule="auto"/>
              <w:rPr>
                <w:sz w:val="20"/>
                <w:szCs w:val="20"/>
              </w:rPr>
            </w:pPr>
          </w:p>
        </w:tc>
      </w:tr>
      <w:tr w:rsidR="00193B0A" w:rsidRPr="00BB139D" w14:paraId="262636FF" w14:textId="77777777" w:rsidTr="00193B0A">
        <w:trPr>
          <w:trHeight w:val="710"/>
        </w:trPr>
        <w:tc>
          <w:tcPr>
            <w:tcW w:w="2518" w:type="dxa"/>
            <w:shd w:val="clear" w:color="auto" w:fill="auto"/>
          </w:tcPr>
          <w:p w14:paraId="7005798C" w14:textId="5BA60E5D" w:rsidR="00193B0A" w:rsidRPr="003F530C" w:rsidRDefault="00193B0A" w:rsidP="00BB139D">
            <w:pPr>
              <w:spacing w:after="0" w:line="240" w:lineRule="auto"/>
              <w:rPr>
                <w:b/>
                <w:bCs/>
                <w:sz w:val="20"/>
                <w:szCs w:val="20"/>
              </w:rPr>
            </w:pPr>
            <w:r w:rsidRPr="00193B0A">
              <w:rPr>
                <w:b/>
                <w:bCs/>
                <w:sz w:val="20"/>
                <w:szCs w:val="20"/>
              </w:rPr>
              <w:t>CO-SUPERVISOR(S) INFORAMTION</w:t>
            </w:r>
          </w:p>
        </w:tc>
        <w:tc>
          <w:tcPr>
            <w:tcW w:w="5415" w:type="dxa"/>
            <w:gridSpan w:val="3"/>
            <w:shd w:val="clear" w:color="auto" w:fill="auto"/>
          </w:tcPr>
          <w:p w14:paraId="1D14EC2B" w14:textId="77777777" w:rsidR="00193B0A" w:rsidRPr="0006427A" w:rsidRDefault="00193B0A" w:rsidP="0006427A">
            <w:pPr>
              <w:spacing w:after="0" w:line="240" w:lineRule="auto"/>
              <w:jc w:val="both"/>
              <w:rPr>
                <w:sz w:val="20"/>
                <w:szCs w:val="20"/>
                <w:lang w:val="en-GB"/>
              </w:rPr>
            </w:pPr>
          </w:p>
        </w:tc>
        <w:tc>
          <w:tcPr>
            <w:tcW w:w="1355" w:type="dxa"/>
            <w:shd w:val="clear" w:color="auto" w:fill="auto"/>
          </w:tcPr>
          <w:p w14:paraId="46B4EE49" w14:textId="77777777" w:rsidR="00193B0A" w:rsidRDefault="00193B0A" w:rsidP="00BB139D">
            <w:pPr>
              <w:spacing w:after="0" w:line="240" w:lineRule="auto"/>
              <w:rPr>
                <w:sz w:val="20"/>
                <w:szCs w:val="20"/>
              </w:rPr>
            </w:pPr>
          </w:p>
        </w:tc>
      </w:tr>
      <w:tr w:rsidR="002772A9" w:rsidRPr="00BB139D" w14:paraId="3E3D20A0" w14:textId="77777777" w:rsidTr="00DF00D9">
        <w:trPr>
          <w:trHeight w:val="276"/>
        </w:trPr>
        <w:tc>
          <w:tcPr>
            <w:tcW w:w="2518" w:type="dxa"/>
            <w:shd w:val="clear" w:color="auto" w:fill="auto"/>
          </w:tcPr>
          <w:p w14:paraId="119F7224" w14:textId="77777777" w:rsidR="002772A9" w:rsidRPr="00BB139D" w:rsidRDefault="002772A9" w:rsidP="002772A9">
            <w:pPr>
              <w:spacing w:after="0" w:line="240" w:lineRule="auto"/>
              <w:rPr>
                <w:b/>
                <w:bCs/>
                <w:sz w:val="20"/>
                <w:szCs w:val="20"/>
              </w:rPr>
            </w:pPr>
            <w:r w:rsidRPr="00BB139D">
              <w:rPr>
                <w:b/>
                <w:bCs/>
                <w:sz w:val="20"/>
                <w:szCs w:val="20"/>
              </w:rPr>
              <w:t>Model of supervision</w:t>
            </w:r>
          </w:p>
        </w:tc>
        <w:tc>
          <w:tcPr>
            <w:tcW w:w="6770" w:type="dxa"/>
            <w:gridSpan w:val="4"/>
            <w:shd w:val="clear" w:color="auto" w:fill="auto"/>
          </w:tcPr>
          <w:p w14:paraId="47604F26" w14:textId="77777777" w:rsidR="000F7C87" w:rsidRPr="000F7C87" w:rsidRDefault="000F7C87" w:rsidP="000F7C87">
            <w:pPr>
              <w:spacing w:after="0" w:line="240" w:lineRule="auto"/>
              <w:jc w:val="both"/>
              <w:rPr>
                <w:rFonts w:asciiTheme="minorHAnsi" w:hAnsiTheme="minorHAnsi"/>
                <w:sz w:val="20"/>
                <w:szCs w:val="20"/>
              </w:rPr>
            </w:pPr>
            <w:r w:rsidRPr="000F7C87">
              <w:rPr>
                <w:rFonts w:asciiTheme="minorHAnsi" w:hAnsiTheme="minorHAnsi"/>
                <w:sz w:val="20"/>
                <w:szCs w:val="20"/>
              </w:rPr>
              <w:t xml:space="preserve">Candidates will be allocated to a supervisor but will be required to work independently within the requirements of higher degree studies. </w:t>
            </w:r>
          </w:p>
          <w:p w14:paraId="2CEA9404" w14:textId="54C933C7" w:rsidR="0053274D" w:rsidRPr="00306C0D" w:rsidRDefault="000F7C87" w:rsidP="000F7C87">
            <w:pPr>
              <w:spacing w:after="0" w:line="240" w:lineRule="auto"/>
              <w:jc w:val="both"/>
              <w:rPr>
                <w:rFonts w:asciiTheme="minorHAnsi" w:hAnsiTheme="minorHAnsi"/>
                <w:sz w:val="20"/>
                <w:szCs w:val="20"/>
              </w:rPr>
            </w:pPr>
            <w:r w:rsidRPr="000F7C87">
              <w:rPr>
                <w:rFonts w:asciiTheme="minorHAnsi" w:hAnsiTheme="minorHAnsi"/>
                <w:sz w:val="20"/>
                <w:szCs w:val="20"/>
              </w:rPr>
              <w:t>Additionally, the candidate will have to present his/her work to a panel of academics at colloquia.</w:t>
            </w:r>
          </w:p>
        </w:tc>
      </w:tr>
      <w:tr w:rsidR="002772A9" w:rsidRPr="00BB139D" w14:paraId="2868BC14" w14:textId="77777777" w:rsidTr="00DF00D9">
        <w:trPr>
          <w:trHeight w:val="276"/>
        </w:trPr>
        <w:tc>
          <w:tcPr>
            <w:tcW w:w="2518" w:type="dxa"/>
            <w:shd w:val="clear" w:color="auto" w:fill="auto"/>
          </w:tcPr>
          <w:p w14:paraId="4A19810A" w14:textId="77777777" w:rsidR="002772A9" w:rsidRPr="00600BAC" w:rsidRDefault="002772A9" w:rsidP="002772A9">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74F9A62B" w14:textId="161E15AA" w:rsidR="002772A9" w:rsidRPr="00303B90" w:rsidRDefault="000F7C87" w:rsidP="002772A9">
            <w:pPr>
              <w:spacing w:after="0" w:line="240" w:lineRule="auto"/>
              <w:jc w:val="both"/>
              <w:rPr>
                <w:color w:val="1E2921"/>
                <w:sz w:val="20"/>
                <w:szCs w:val="20"/>
              </w:rPr>
            </w:pPr>
            <w:r w:rsidRPr="000F7C87">
              <w:rPr>
                <w:color w:val="1E2921"/>
                <w:sz w:val="20"/>
                <w:szCs w:val="20"/>
              </w:rPr>
              <w:t>Refer to the qualification website for selection criteria.</w:t>
            </w:r>
          </w:p>
        </w:tc>
      </w:tr>
      <w:tr w:rsidR="002772A9" w:rsidRPr="00BB139D" w14:paraId="3E5D9279" w14:textId="77777777" w:rsidTr="00DF00D9">
        <w:trPr>
          <w:trHeight w:val="276"/>
        </w:trPr>
        <w:tc>
          <w:tcPr>
            <w:tcW w:w="2518" w:type="dxa"/>
            <w:shd w:val="clear" w:color="auto" w:fill="auto"/>
          </w:tcPr>
          <w:p w14:paraId="550419DD" w14:textId="77777777" w:rsidR="002772A9" w:rsidRPr="00BB139D" w:rsidRDefault="002772A9" w:rsidP="002772A9">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196121E2" w14:textId="4806C84D" w:rsidR="002772A9" w:rsidRPr="00BB139D" w:rsidRDefault="000F7C87" w:rsidP="002772A9">
            <w:pPr>
              <w:pStyle w:val="ListParagraph"/>
              <w:spacing w:after="0" w:line="240" w:lineRule="auto"/>
              <w:ind w:left="0"/>
              <w:jc w:val="both"/>
              <w:rPr>
                <w:color w:val="1E2921"/>
                <w:sz w:val="20"/>
                <w:szCs w:val="20"/>
              </w:rPr>
            </w:pPr>
            <w:r w:rsidRPr="000F7C87">
              <w:rPr>
                <w:color w:val="1E2921"/>
                <w:sz w:val="20"/>
                <w:szCs w:val="20"/>
              </w:rPr>
              <w:t>Refer to the qualification website for selection procedure.</w:t>
            </w:r>
          </w:p>
        </w:tc>
      </w:tr>
      <w:tr w:rsidR="002772A9" w:rsidRPr="00BB139D" w14:paraId="000B3B29" w14:textId="77777777" w:rsidTr="00DF00D9">
        <w:trPr>
          <w:trHeight w:val="276"/>
        </w:trPr>
        <w:tc>
          <w:tcPr>
            <w:tcW w:w="2518" w:type="dxa"/>
            <w:shd w:val="clear" w:color="auto" w:fill="auto"/>
          </w:tcPr>
          <w:p w14:paraId="26C90EB7" w14:textId="77777777" w:rsidR="002772A9" w:rsidRPr="00BB139D" w:rsidRDefault="002772A9" w:rsidP="002772A9">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40A85818" w14:textId="7A7C8236" w:rsidR="002E606F" w:rsidRPr="002E606F" w:rsidRDefault="002E606F" w:rsidP="002E606F">
            <w:pPr>
              <w:spacing w:after="0" w:line="240" w:lineRule="auto"/>
              <w:jc w:val="both"/>
              <w:rPr>
                <w:sz w:val="20"/>
                <w:szCs w:val="20"/>
              </w:rPr>
            </w:pPr>
            <w:r>
              <w:rPr>
                <w:sz w:val="20"/>
                <w:szCs w:val="20"/>
              </w:rPr>
              <w:t>Project management</w:t>
            </w:r>
            <w:r w:rsidRPr="002E606F">
              <w:rPr>
                <w:sz w:val="20"/>
                <w:szCs w:val="20"/>
              </w:rPr>
              <w:t xml:space="preserve">, </w:t>
            </w:r>
            <w:r>
              <w:rPr>
                <w:sz w:val="20"/>
                <w:szCs w:val="20"/>
              </w:rPr>
              <w:t>ICT</w:t>
            </w:r>
            <w:r w:rsidRPr="002E606F">
              <w:rPr>
                <w:sz w:val="20"/>
                <w:szCs w:val="20"/>
              </w:rPr>
              <w:t>,</w:t>
            </w:r>
            <w:r>
              <w:rPr>
                <w:sz w:val="20"/>
                <w:szCs w:val="20"/>
              </w:rPr>
              <w:t xml:space="preserve"> 4IR and Sustainability</w:t>
            </w:r>
            <w:r w:rsidR="00BB079E">
              <w:rPr>
                <w:sz w:val="20"/>
                <w:szCs w:val="20"/>
              </w:rPr>
              <w:t xml:space="preserve"> focusing on technology and sustainability </w:t>
            </w:r>
            <w:r w:rsidR="00BE0737">
              <w:rPr>
                <w:sz w:val="20"/>
                <w:szCs w:val="20"/>
              </w:rPr>
              <w:t xml:space="preserve">integration </w:t>
            </w:r>
            <w:r w:rsidR="00BB079E">
              <w:rPr>
                <w:sz w:val="20"/>
                <w:szCs w:val="20"/>
              </w:rPr>
              <w:t>systems</w:t>
            </w:r>
            <w:r>
              <w:rPr>
                <w:sz w:val="20"/>
                <w:szCs w:val="20"/>
              </w:rPr>
              <w:t>.</w:t>
            </w:r>
          </w:p>
          <w:p w14:paraId="647114AB" w14:textId="77777777" w:rsidR="002772A9" w:rsidRDefault="002772A9" w:rsidP="00756A5E">
            <w:pPr>
              <w:spacing w:after="0" w:line="240" w:lineRule="auto"/>
              <w:jc w:val="both"/>
              <w:rPr>
                <w:sz w:val="20"/>
                <w:szCs w:val="20"/>
              </w:rPr>
            </w:pPr>
          </w:p>
          <w:p w14:paraId="315D7611" w14:textId="3B3D2A75" w:rsidR="0096745C" w:rsidRPr="0096745C" w:rsidRDefault="0096745C" w:rsidP="0096745C">
            <w:pPr>
              <w:spacing w:after="0" w:line="240" w:lineRule="auto"/>
              <w:jc w:val="both"/>
              <w:rPr>
                <w:b/>
                <w:sz w:val="20"/>
                <w:szCs w:val="20"/>
                <w:u w:val="single"/>
              </w:rPr>
            </w:pPr>
            <w:r w:rsidRPr="00133A2B">
              <w:rPr>
                <w:b/>
                <w:sz w:val="20"/>
                <w:szCs w:val="20"/>
                <w:u w:val="single"/>
              </w:rPr>
              <w:t>Project management</w:t>
            </w:r>
          </w:p>
          <w:p w14:paraId="5BF01917" w14:textId="399D7800" w:rsidR="00034FEA" w:rsidRPr="00133A2B" w:rsidRDefault="00034FEA" w:rsidP="0096745C">
            <w:pPr>
              <w:spacing w:after="0" w:line="240" w:lineRule="auto"/>
              <w:jc w:val="both"/>
              <w:rPr>
                <w:sz w:val="20"/>
                <w:szCs w:val="20"/>
              </w:rPr>
            </w:pPr>
            <w:r w:rsidRPr="00133A2B">
              <w:rPr>
                <w:sz w:val="20"/>
                <w:szCs w:val="20"/>
              </w:rPr>
              <w:t>Traditional project management, Agile project management,</w:t>
            </w:r>
            <w:r w:rsidR="00682E24" w:rsidRPr="00133A2B">
              <w:rPr>
                <w:sz w:val="20"/>
                <w:szCs w:val="20"/>
              </w:rPr>
              <w:t xml:space="preserve"> Project Management </w:t>
            </w:r>
            <w:proofErr w:type="gramStart"/>
            <w:r w:rsidR="00682E24" w:rsidRPr="00133A2B">
              <w:rPr>
                <w:sz w:val="20"/>
                <w:szCs w:val="20"/>
              </w:rPr>
              <w:t>4.0</w:t>
            </w:r>
            <w:proofErr w:type="gramEnd"/>
            <w:r w:rsidR="00682E24" w:rsidRPr="00133A2B">
              <w:rPr>
                <w:sz w:val="20"/>
                <w:szCs w:val="20"/>
              </w:rPr>
              <w:t xml:space="preserve"> and Sustainable Project Management.</w:t>
            </w:r>
          </w:p>
          <w:p w14:paraId="53EC35A2" w14:textId="08741549" w:rsidR="00FC0332" w:rsidRPr="00133A2B" w:rsidRDefault="00FC0332" w:rsidP="00FC0332">
            <w:pPr>
              <w:spacing w:after="0" w:line="240" w:lineRule="auto"/>
              <w:jc w:val="both"/>
              <w:rPr>
                <w:sz w:val="20"/>
                <w:szCs w:val="20"/>
              </w:rPr>
            </w:pPr>
          </w:p>
          <w:p w14:paraId="35BA9F53" w14:textId="3D8AD5F8" w:rsidR="00FC0332" w:rsidRPr="00133A2B" w:rsidRDefault="00FC0332" w:rsidP="00FC0332">
            <w:pPr>
              <w:spacing w:after="0" w:line="240" w:lineRule="auto"/>
              <w:jc w:val="both"/>
              <w:rPr>
                <w:b/>
                <w:bCs/>
                <w:sz w:val="20"/>
                <w:szCs w:val="20"/>
                <w:u w:val="single"/>
              </w:rPr>
            </w:pPr>
            <w:r w:rsidRPr="00133A2B">
              <w:rPr>
                <w:b/>
                <w:bCs/>
                <w:sz w:val="20"/>
                <w:szCs w:val="20"/>
                <w:u w:val="single"/>
              </w:rPr>
              <w:t>Information and Communication Technology (ICT)</w:t>
            </w:r>
          </w:p>
          <w:p w14:paraId="0D7E5FF4" w14:textId="54158968" w:rsidR="00FC0332" w:rsidRPr="00133A2B" w:rsidRDefault="00682E24" w:rsidP="00034FEA">
            <w:pPr>
              <w:spacing w:after="0" w:line="240" w:lineRule="auto"/>
              <w:jc w:val="both"/>
              <w:rPr>
                <w:sz w:val="20"/>
                <w:szCs w:val="20"/>
              </w:rPr>
            </w:pPr>
            <w:r w:rsidRPr="00133A2B">
              <w:rPr>
                <w:sz w:val="20"/>
                <w:szCs w:val="20"/>
              </w:rPr>
              <w:t>Hardware, software development, infrastructure</w:t>
            </w:r>
            <w:r w:rsidR="00753943" w:rsidRPr="00133A2B">
              <w:rPr>
                <w:sz w:val="20"/>
                <w:szCs w:val="20"/>
              </w:rPr>
              <w:t xml:space="preserve">, </w:t>
            </w:r>
            <w:r w:rsidRPr="00133A2B">
              <w:rPr>
                <w:sz w:val="20"/>
                <w:szCs w:val="20"/>
              </w:rPr>
              <w:t>hybrid projects</w:t>
            </w:r>
            <w:r w:rsidR="00753943" w:rsidRPr="00133A2B">
              <w:rPr>
                <w:sz w:val="20"/>
                <w:szCs w:val="20"/>
              </w:rPr>
              <w:t>,</w:t>
            </w:r>
            <w:r w:rsidRPr="00133A2B">
              <w:rPr>
                <w:sz w:val="20"/>
                <w:szCs w:val="20"/>
              </w:rPr>
              <w:t xml:space="preserve"> other types of </w:t>
            </w:r>
            <w:r w:rsidR="006633F9" w:rsidRPr="00133A2B">
              <w:rPr>
                <w:sz w:val="20"/>
                <w:szCs w:val="20"/>
              </w:rPr>
              <w:t xml:space="preserve">ICT </w:t>
            </w:r>
            <w:r w:rsidR="000F4C3C" w:rsidRPr="00133A2B">
              <w:rPr>
                <w:sz w:val="20"/>
                <w:szCs w:val="20"/>
              </w:rPr>
              <w:t>projects (</w:t>
            </w:r>
            <w:r w:rsidR="008A419A" w:rsidRPr="00133A2B">
              <w:rPr>
                <w:sz w:val="20"/>
                <w:szCs w:val="20"/>
              </w:rPr>
              <w:t>or</w:t>
            </w:r>
            <w:r w:rsidR="004E28CE" w:rsidRPr="00133A2B">
              <w:rPr>
                <w:sz w:val="20"/>
                <w:szCs w:val="20"/>
              </w:rPr>
              <w:t xml:space="preserve"> </w:t>
            </w:r>
            <w:r w:rsidR="00C708AB" w:rsidRPr="00133A2B">
              <w:rPr>
                <w:sz w:val="20"/>
                <w:szCs w:val="20"/>
              </w:rPr>
              <w:t>projects from o</w:t>
            </w:r>
            <w:r w:rsidR="004E28CE" w:rsidRPr="00133A2B">
              <w:rPr>
                <w:sz w:val="20"/>
                <w:szCs w:val="20"/>
              </w:rPr>
              <w:t>ther sectors</w:t>
            </w:r>
            <w:r w:rsidR="00C708AB" w:rsidRPr="00133A2B">
              <w:rPr>
                <w:sz w:val="20"/>
                <w:szCs w:val="20"/>
              </w:rPr>
              <w:t>)</w:t>
            </w:r>
            <w:r w:rsidRPr="00133A2B">
              <w:rPr>
                <w:sz w:val="20"/>
                <w:szCs w:val="20"/>
              </w:rPr>
              <w:t xml:space="preserve">. </w:t>
            </w:r>
          </w:p>
          <w:p w14:paraId="484AFEC1" w14:textId="77777777" w:rsidR="00254B43" w:rsidRPr="00133A2B" w:rsidRDefault="00254B43" w:rsidP="00FC0332">
            <w:pPr>
              <w:spacing w:after="0" w:line="240" w:lineRule="auto"/>
              <w:jc w:val="both"/>
              <w:rPr>
                <w:sz w:val="20"/>
                <w:szCs w:val="20"/>
              </w:rPr>
            </w:pPr>
          </w:p>
          <w:p w14:paraId="50F1CB11" w14:textId="691CC5AB" w:rsidR="00254B43" w:rsidRPr="00133A2B" w:rsidRDefault="00254B43" w:rsidP="00FC0332">
            <w:pPr>
              <w:spacing w:after="0" w:line="240" w:lineRule="auto"/>
              <w:jc w:val="both"/>
              <w:rPr>
                <w:b/>
                <w:bCs/>
                <w:sz w:val="20"/>
                <w:szCs w:val="20"/>
                <w:u w:val="single"/>
              </w:rPr>
            </w:pPr>
            <w:r w:rsidRPr="00133A2B">
              <w:rPr>
                <w:b/>
                <w:bCs/>
                <w:sz w:val="20"/>
                <w:szCs w:val="20"/>
                <w:u w:val="single"/>
              </w:rPr>
              <w:t>Fourth Industrial Revolution (4IR) technologies</w:t>
            </w:r>
          </w:p>
          <w:p w14:paraId="0D6691B6" w14:textId="1F189148" w:rsidR="00FC0332" w:rsidRPr="00133A2B" w:rsidRDefault="00C17DF9" w:rsidP="0096745C">
            <w:pPr>
              <w:spacing w:after="0" w:line="240" w:lineRule="auto"/>
              <w:jc w:val="both"/>
              <w:rPr>
                <w:sz w:val="20"/>
                <w:szCs w:val="20"/>
              </w:rPr>
            </w:pPr>
            <w:r w:rsidRPr="00133A2B">
              <w:rPr>
                <w:sz w:val="20"/>
                <w:szCs w:val="20"/>
              </w:rPr>
              <w:t>Artificial intelligence</w:t>
            </w:r>
            <w:r w:rsidR="00493759" w:rsidRPr="00133A2B">
              <w:rPr>
                <w:sz w:val="20"/>
                <w:szCs w:val="20"/>
              </w:rPr>
              <w:t>:</w:t>
            </w:r>
            <w:r w:rsidRPr="00133A2B">
              <w:rPr>
                <w:sz w:val="20"/>
                <w:szCs w:val="20"/>
              </w:rPr>
              <w:t xml:space="preserve"> machine learning, expert systems, digital twins, </w:t>
            </w:r>
            <w:r w:rsidR="004A4381" w:rsidRPr="00133A2B">
              <w:rPr>
                <w:sz w:val="20"/>
                <w:szCs w:val="20"/>
              </w:rPr>
              <w:t>i</w:t>
            </w:r>
            <w:r w:rsidRPr="00133A2B">
              <w:rPr>
                <w:sz w:val="20"/>
                <w:szCs w:val="20"/>
              </w:rPr>
              <w:t xml:space="preserve">nternet of </w:t>
            </w:r>
            <w:r w:rsidR="004A4381" w:rsidRPr="00133A2B">
              <w:rPr>
                <w:sz w:val="20"/>
                <w:szCs w:val="20"/>
              </w:rPr>
              <w:t>t</w:t>
            </w:r>
            <w:r w:rsidRPr="00133A2B">
              <w:rPr>
                <w:sz w:val="20"/>
                <w:szCs w:val="20"/>
              </w:rPr>
              <w:t>hings</w:t>
            </w:r>
            <w:r w:rsidR="00493759" w:rsidRPr="00133A2B">
              <w:rPr>
                <w:sz w:val="20"/>
                <w:szCs w:val="20"/>
              </w:rPr>
              <w:t xml:space="preserve">, </w:t>
            </w:r>
            <w:r w:rsidRPr="00133A2B">
              <w:rPr>
                <w:sz w:val="20"/>
                <w:szCs w:val="20"/>
              </w:rPr>
              <w:t>cyber-physical systems: robots, drones</w:t>
            </w:r>
            <w:r w:rsidR="00493759" w:rsidRPr="00133A2B">
              <w:rPr>
                <w:sz w:val="20"/>
                <w:szCs w:val="20"/>
              </w:rPr>
              <w:t xml:space="preserve">, </w:t>
            </w:r>
            <w:r w:rsidRPr="00133A2B">
              <w:rPr>
                <w:sz w:val="20"/>
                <w:szCs w:val="20"/>
              </w:rPr>
              <w:t>3D printing</w:t>
            </w:r>
            <w:r w:rsidR="00493759" w:rsidRPr="00133A2B">
              <w:rPr>
                <w:sz w:val="20"/>
                <w:szCs w:val="20"/>
              </w:rPr>
              <w:t>. A</w:t>
            </w:r>
            <w:r w:rsidR="00FC596E" w:rsidRPr="00133A2B">
              <w:rPr>
                <w:sz w:val="20"/>
                <w:szCs w:val="20"/>
              </w:rPr>
              <w:t>ugmented reality, virtual reality, mixed reality</w:t>
            </w:r>
            <w:r w:rsidR="005208EA" w:rsidRPr="00133A2B">
              <w:rPr>
                <w:sz w:val="20"/>
                <w:szCs w:val="20"/>
              </w:rPr>
              <w:t>,</w:t>
            </w:r>
            <w:r w:rsidR="00C25B0D">
              <w:rPr>
                <w:sz w:val="20"/>
                <w:szCs w:val="20"/>
              </w:rPr>
              <w:t xml:space="preserve"> cybersecurity,</w:t>
            </w:r>
            <w:r w:rsidR="005208EA" w:rsidRPr="00133A2B">
              <w:rPr>
                <w:sz w:val="20"/>
                <w:szCs w:val="20"/>
              </w:rPr>
              <w:t xml:space="preserve"> competence</w:t>
            </w:r>
            <w:r w:rsidRPr="00133A2B">
              <w:rPr>
                <w:sz w:val="20"/>
                <w:szCs w:val="20"/>
              </w:rPr>
              <w:t xml:space="preserve">. </w:t>
            </w:r>
          </w:p>
          <w:p w14:paraId="008BEFDE" w14:textId="77777777" w:rsidR="00034FEA" w:rsidRPr="00133A2B" w:rsidRDefault="00034FEA" w:rsidP="0096745C">
            <w:pPr>
              <w:spacing w:after="0" w:line="240" w:lineRule="auto"/>
              <w:jc w:val="both"/>
              <w:rPr>
                <w:sz w:val="20"/>
                <w:szCs w:val="20"/>
              </w:rPr>
            </w:pPr>
          </w:p>
          <w:p w14:paraId="41C81C3A" w14:textId="2429C6DC" w:rsidR="00DF332F" w:rsidRPr="00133A2B" w:rsidRDefault="00DF332F" w:rsidP="00756A5E">
            <w:pPr>
              <w:spacing w:after="0" w:line="240" w:lineRule="auto"/>
              <w:jc w:val="both"/>
              <w:rPr>
                <w:b/>
                <w:bCs/>
                <w:sz w:val="20"/>
                <w:szCs w:val="20"/>
                <w:u w:val="single"/>
              </w:rPr>
            </w:pPr>
            <w:r w:rsidRPr="00133A2B">
              <w:rPr>
                <w:b/>
                <w:bCs/>
                <w:sz w:val="20"/>
                <w:szCs w:val="20"/>
                <w:u w:val="single"/>
              </w:rPr>
              <w:t>Sustainable Project Management</w:t>
            </w:r>
          </w:p>
          <w:p w14:paraId="6AC01F1F" w14:textId="57B705E4" w:rsidR="002E606F" w:rsidRPr="00133A2B" w:rsidRDefault="00DF332F" w:rsidP="00756A5E">
            <w:pPr>
              <w:spacing w:after="0" w:line="240" w:lineRule="auto"/>
              <w:jc w:val="both"/>
              <w:rPr>
                <w:sz w:val="20"/>
                <w:szCs w:val="20"/>
              </w:rPr>
            </w:pPr>
            <w:r w:rsidRPr="00133A2B">
              <w:rPr>
                <w:sz w:val="20"/>
                <w:szCs w:val="20"/>
              </w:rPr>
              <w:t>Sustainable project management practices,</w:t>
            </w:r>
            <w:r w:rsidR="005D3880" w:rsidRPr="00133A2B">
              <w:rPr>
                <w:sz w:val="20"/>
                <w:szCs w:val="20"/>
              </w:rPr>
              <w:t xml:space="preserve"> </w:t>
            </w:r>
            <w:r w:rsidR="00345CF9" w:rsidRPr="00133A2B">
              <w:rPr>
                <w:sz w:val="20"/>
                <w:szCs w:val="20"/>
              </w:rPr>
              <w:t xml:space="preserve">organisation, </w:t>
            </w:r>
            <w:r w:rsidR="005D3880" w:rsidRPr="00133A2B">
              <w:rPr>
                <w:sz w:val="20"/>
                <w:szCs w:val="20"/>
              </w:rPr>
              <w:t>t</w:t>
            </w:r>
            <w:r w:rsidRPr="00133A2B">
              <w:rPr>
                <w:sz w:val="20"/>
                <w:szCs w:val="20"/>
              </w:rPr>
              <w:t>riple bottom-line</w:t>
            </w:r>
            <w:r w:rsidR="001A4FF9" w:rsidRPr="00133A2B">
              <w:rPr>
                <w:sz w:val="20"/>
                <w:szCs w:val="20"/>
              </w:rPr>
              <w:t xml:space="preserve"> (3Ps)</w:t>
            </w:r>
            <w:r w:rsidRPr="00133A2B">
              <w:rPr>
                <w:sz w:val="20"/>
                <w:szCs w:val="20"/>
              </w:rPr>
              <w:t xml:space="preserve">, </w:t>
            </w:r>
            <w:r w:rsidR="005D3880" w:rsidRPr="00133A2B">
              <w:rPr>
                <w:sz w:val="20"/>
                <w:szCs w:val="20"/>
              </w:rPr>
              <w:t>i</w:t>
            </w:r>
            <w:r w:rsidR="00CC609B" w:rsidRPr="00133A2B">
              <w:rPr>
                <w:sz w:val="20"/>
                <w:szCs w:val="20"/>
              </w:rPr>
              <w:t>ntegration, system boundaries</w:t>
            </w:r>
            <w:r w:rsidR="00BB25F6" w:rsidRPr="00133A2B">
              <w:rPr>
                <w:sz w:val="20"/>
                <w:szCs w:val="20"/>
              </w:rPr>
              <w:t xml:space="preserve">, </w:t>
            </w:r>
            <w:r w:rsidR="007B4C6B" w:rsidRPr="00133A2B">
              <w:rPr>
                <w:sz w:val="20"/>
                <w:szCs w:val="20"/>
              </w:rPr>
              <w:t xml:space="preserve">tools, </w:t>
            </w:r>
            <w:r w:rsidR="00BB25F6" w:rsidRPr="00133A2B">
              <w:rPr>
                <w:sz w:val="20"/>
                <w:szCs w:val="20"/>
              </w:rPr>
              <w:t xml:space="preserve">competence. </w:t>
            </w:r>
          </w:p>
          <w:p w14:paraId="043F00B8" w14:textId="49BF5D40" w:rsidR="002E606F" w:rsidRPr="00BB139D" w:rsidRDefault="002E606F" w:rsidP="00756A5E">
            <w:pPr>
              <w:spacing w:after="0" w:line="240" w:lineRule="auto"/>
              <w:jc w:val="both"/>
              <w:rPr>
                <w:sz w:val="20"/>
                <w:szCs w:val="20"/>
              </w:rPr>
            </w:pPr>
          </w:p>
        </w:tc>
      </w:tr>
      <w:tr w:rsidR="002772A9" w:rsidRPr="00BB139D" w14:paraId="6BCD3E69" w14:textId="77777777" w:rsidTr="00DF00D9">
        <w:trPr>
          <w:trHeight w:val="276"/>
        </w:trPr>
        <w:tc>
          <w:tcPr>
            <w:tcW w:w="2518" w:type="dxa"/>
            <w:shd w:val="clear" w:color="auto" w:fill="auto"/>
          </w:tcPr>
          <w:p w14:paraId="49E93CBB" w14:textId="77777777" w:rsidR="002772A9" w:rsidRPr="00BB139D" w:rsidRDefault="002772A9" w:rsidP="002772A9">
            <w:pPr>
              <w:spacing w:after="0" w:line="240" w:lineRule="auto"/>
              <w:rPr>
                <w:b/>
                <w:bCs/>
                <w:sz w:val="20"/>
                <w:szCs w:val="20"/>
              </w:rPr>
            </w:pPr>
            <w:r w:rsidRPr="00BB139D">
              <w:rPr>
                <w:b/>
                <w:bCs/>
                <w:sz w:val="20"/>
                <w:szCs w:val="20"/>
              </w:rPr>
              <w:t xml:space="preserve">Reading: </w:t>
            </w:r>
          </w:p>
          <w:p w14:paraId="13CBAB8D" w14:textId="77777777" w:rsidR="002772A9" w:rsidRPr="00BB139D" w:rsidRDefault="002772A9" w:rsidP="002772A9">
            <w:pPr>
              <w:spacing w:after="0" w:line="240" w:lineRule="auto"/>
              <w:rPr>
                <w:b/>
                <w:bCs/>
                <w:sz w:val="20"/>
                <w:szCs w:val="20"/>
              </w:rPr>
            </w:pPr>
            <w:r w:rsidRPr="00BB139D">
              <w:rPr>
                <w:b/>
                <w:bCs/>
                <w:sz w:val="20"/>
                <w:szCs w:val="20"/>
              </w:rPr>
              <w:t>Subject Field</w:t>
            </w:r>
          </w:p>
          <w:p w14:paraId="07810AA1" w14:textId="77777777" w:rsidR="002772A9" w:rsidRPr="00BB139D" w:rsidRDefault="002772A9" w:rsidP="002772A9">
            <w:pPr>
              <w:spacing w:after="0" w:line="240" w:lineRule="auto"/>
              <w:rPr>
                <w:sz w:val="20"/>
                <w:szCs w:val="20"/>
              </w:rPr>
            </w:pPr>
          </w:p>
        </w:tc>
        <w:tc>
          <w:tcPr>
            <w:tcW w:w="6770" w:type="dxa"/>
            <w:gridSpan w:val="4"/>
            <w:shd w:val="clear" w:color="auto" w:fill="auto"/>
          </w:tcPr>
          <w:p w14:paraId="12954854" w14:textId="215A4A51" w:rsidR="0027404E" w:rsidRPr="00F8305E" w:rsidRDefault="0027404E" w:rsidP="0027404E">
            <w:pPr>
              <w:pStyle w:val="ListParagraph"/>
              <w:numPr>
                <w:ilvl w:val="0"/>
                <w:numId w:val="37"/>
              </w:numPr>
              <w:spacing w:after="0" w:line="240" w:lineRule="auto"/>
              <w:ind w:left="336" w:hanging="336"/>
              <w:jc w:val="both"/>
              <w:rPr>
                <w:sz w:val="20"/>
                <w:szCs w:val="20"/>
                <w:lang w:val="en-US"/>
              </w:rPr>
            </w:pPr>
            <w:r w:rsidRPr="0027404E">
              <w:rPr>
                <w:sz w:val="20"/>
                <w:szCs w:val="20"/>
                <w:lang w:val="en-US"/>
              </w:rPr>
              <w:t>Reiff, Janine and Schlegel, Dennis (2022) "Hybrid project management – a systematic literature review,</w:t>
            </w:r>
            <w:r w:rsidRPr="00F8305E">
              <w:rPr>
                <w:sz w:val="20"/>
                <w:szCs w:val="20"/>
                <w:lang w:val="en-US"/>
              </w:rPr>
              <w:t>" International Journal of Information Systems and Project Management: Vol. 10: No. 2, Article 4.</w:t>
            </w:r>
          </w:p>
          <w:p w14:paraId="73D6E0EE" w14:textId="4074C098" w:rsidR="000D034E" w:rsidRPr="00F8305E" w:rsidRDefault="0027404E" w:rsidP="0027404E">
            <w:pPr>
              <w:spacing w:after="0" w:line="240" w:lineRule="auto"/>
              <w:jc w:val="both"/>
              <w:rPr>
                <w:sz w:val="20"/>
                <w:szCs w:val="20"/>
                <w:lang w:val="en-US"/>
              </w:rPr>
            </w:pPr>
            <w:r w:rsidRPr="00F8305E">
              <w:rPr>
                <w:sz w:val="20"/>
                <w:szCs w:val="20"/>
                <w:lang w:val="en-US"/>
              </w:rPr>
              <w:lastRenderedPageBreak/>
              <w:t xml:space="preserve">       Available at: </w:t>
            </w:r>
            <w:hyperlink r:id="rId13" w:history="1">
              <w:r w:rsidR="00CE7873" w:rsidRPr="00F8305E">
                <w:rPr>
                  <w:rStyle w:val="Hyperlink"/>
                  <w:color w:val="auto"/>
                  <w:sz w:val="20"/>
                  <w:szCs w:val="20"/>
                  <w:lang w:val="en-US"/>
                </w:rPr>
                <w:t>https://aisel.aisnet.org/ijispm/vol10/iss2/4</w:t>
              </w:r>
            </w:hyperlink>
          </w:p>
          <w:p w14:paraId="4EF8069F" w14:textId="7E4BD315" w:rsidR="00CE7873" w:rsidRPr="007C4199" w:rsidRDefault="007C4199" w:rsidP="007C4199">
            <w:pPr>
              <w:pStyle w:val="ListParagraph"/>
              <w:numPr>
                <w:ilvl w:val="0"/>
                <w:numId w:val="37"/>
              </w:numPr>
              <w:spacing w:after="0" w:line="240" w:lineRule="auto"/>
              <w:ind w:left="336" w:hanging="336"/>
              <w:jc w:val="both"/>
              <w:rPr>
                <w:sz w:val="20"/>
                <w:szCs w:val="20"/>
                <w:lang w:val="en-US"/>
              </w:rPr>
            </w:pPr>
            <w:r w:rsidRPr="007C4199">
              <w:rPr>
                <w:sz w:val="20"/>
                <w:szCs w:val="20"/>
              </w:rPr>
              <w:t>Schmidt, J., 2023. Mitigating risk of failure in information technology projects: Causes and mechanisms. </w:t>
            </w:r>
            <w:r w:rsidRPr="007C4199">
              <w:rPr>
                <w:i/>
                <w:iCs/>
                <w:sz w:val="20"/>
                <w:szCs w:val="20"/>
              </w:rPr>
              <w:t>Project Leadership and Society</w:t>
            </w:r>
            <w:r w:rsidRPr="007C4199">
              <w:rPr>
                <w:sz w:val="20"/>
                <w:szCs w:val="20"/>
              </w:rPr>
              <w:t>, </w:t>
            </w:r>
            <w:r w:rsidRPr="007C4199">
              <w:rPr>
                <w:i/>
                <w:iCs/>
                <w:sz w:val="20"/>
                <w:szCs w:val="20"/>
              </w:rPr>
              <w:t>4</w:t>
            </w:r>
            <w:r w:rsidRPr="007C4199">
              <w:rPr>
                <w:sz w:val="20"/>
                <w:szCs w:val="20"/>
              </w:rPr>
              <w:t>, p.100097.</w:t>
            </w:r>
          </w:p>
          <w:p w14:paraId="7B3D9E59" w14:textId="35052BE6" w:rsidR="007C4199" w:rsidRDefault="00314AE9" w:rsidP="007C4199">
            <w:pPr>
              <w:pStyle w:val="ListParagraph"/>
              <w:numPr>
                <w:ilvl w:val="0"/>
                <w:numId w:val="37"/>
              </w:numPr>
              <w:spacing w:after="0" w:line="240" w:lineRule="auto"/>
              <w:ind w:left="336" w:hanging="336"/>
              <w:jc w:val="both"/>
              <w:rPr>
                <w:sz w:val="20"/>
                <w:szCs w:val="20"/>
                <w:lang w:val="en-US"/>
              </w:rPr>
            </w:pPr>
            <w:r w:rsidRPr="00314AE9">
              <w:rPr>
                <w:sz w:val="20"/>
                <w:szCs w:val="20"/>
                <w:lang w:val="en-US"/>
              </w:rPr>
              <w:t xml:space="preserve">El-Emam, K., Koru, A.G., 2008. A replicated survey of </w:t>
            </w:r>
            <w:proofErr w:type="gramStart"/>
            <w:r w:rsidRPr="00314AE9">
              <w:rPr>
                <w:sz w:val="20"/>
                <w:szCs w:val="20"/>
                <w:lang w:val="en-US"/>
              </w:rPr>
              <w:t>it</w:t>
            </w:r>
            <w:proofErr w:type="gramEnd"/>
            <w:r w:rsidRPr="00314AE9">
              <w:rPr>
                <w:sz w:val="20"/>
                <w:szCs w:val="20"/>
                <w:lang w:val="en-US"/>
              </w:rPr>
              <w:t xml:space="preserve"> software project failures. Software, IEEE 25 (5).</w:t>
            </w:r>
          </w:p>
          <w:p w14:paraId="61B61E59" w14:textId="7003BAEC" w:rsidR="00475A07" w:rsidRDefault="00D969CF" w:rsidP="007C4199">
            <w:pPr>
              <w:pStyle w:val="ListParagraph"/>
              <w:numPr>
                <w:ilvl w:val="0"/>
                <w:numId w:val="37"/>
              </w:numPr>
              <w:spacing w:after="0" w:line="240" w:lineRule="auto"/>
              <w:ind w:left="336" w:hanging="336"/>
              <w:jc w:val="both"/>
              <w:rPr>
                <w:sz w:val="20"/>
                <w:szCs w:val="20"/>
                <w:lang w:val="en-US"/>
              </w:rPr>
            </w:pPr>
            <w:r w:rsidRPr="00D969CF">
              <w:rPr>
                <w:sz w:val="20"/>
                <w:szCs w:val="20"/>
                <w:lang w:val="en-US"/>
              </w:rPr>
              <w:t>Ika, L.A., Love, P.E.D., Pinto, J.K., 2022. Moving beyond the planning fallacy: the emergence of a new principle of project behavior. IEEE Trans. Eng. Manag. 69 (6), 3310–3325.</w:t>
            </w:r>
          </w:p>
          <w:p w14:paraId="1BBE8D5A" w14:textId="6AD23EB5" w:rsidR="0063032A" w:rsidRDefault="0063032A" w:rsidP="007C4199">
            <w:pPr>
              <w:pStyle w:val="ListParagraph"/>
              <w:numPr>
                <w:ilvl w:val="0"/>
                <w:numId w:val="37"/>
              </w:numPr>
              <w:spacing w:after="0" w:line="240" w:lineRule="auto"/>
              <w:ind w:left="336" w:hanging="336"/>
              <w:jc w:val="both"/>
              <w:rPr>
                <w:sz w:val="20"/>
                <w:szCs w:val="20"/>
                <w:lang w:val="en-US"/>
              </w:rPr>
            </w:pPr>
            <w:r w:rsidRPr="0063032A">
              <w:rPr>
                <w:sz w:val="20"/>
                <w:szCs w:val="20"/>
                <w:lang w:val="en-US"/>
              </w:rPr>
              <w:t xml:space="preserve">Ika, L.A., Pinto, J.K., 2022a. The “re-meaning” of project success: updating and recalibrating for a modern project management. Int. J. </w:t>
            </w:r>
            <w:proofErr w:type="spellStart"/>
            <w:r w:rsidRPr="0063032A">
              <w:rPr>
                <w:sz w:val="20"/>
                <w:szCs w:val="20"/>
                <w:lang w:val="en-US"/>
              </w:rPr>
              <w:t>Proj</w:t>
            </w:r>
            <w:proofErr w:type="spellEnd"/>
            <w:r w:rsidRPr="0063032A">
              <w:rPr>
                <w:sz w:val="20"/>
                <w:szCs w:val="20"/>
                <w:lang w:val="en-US"/>
              </w:rPr>
              <w:t>. Manag. 40 (7), 835–848</w:t>
            </w:r>
            <w:r w:rsidRPr="001C52A9">
              <w:rPr>
                <w:sz w:val="20"/>
                <w:szCs w:val="20"/>
                <w:lang w:val="en-US"/>
              </w:rPr>
              <w:t xml:space="preserve">. </w:t>
            </w:r>
            <w:hyperlink r:id="rId14" w:history="1">
              <w:r w:rsidRPr="001C52A9">
                <w:rPr>
                  <w:rStyle w:val="Hyperlink"/>
                  <w:color w:val="auto"/>
                  <w:sz w:val="20"/>
                  <w:szCs w:val="20"/>
                  <w:lang w:val="en-US"/>
                </w:rPr>
                <w:t>https://www.sciencedirect.com/science/article/pii/S0263786 322000990</w:t>
              </w:r>
            </w:hyperlink>
            <w:r w:rsidRPr="001C52A9">
              <w:rPr>
                <w:sz w:val="20"/>
                <w:szCs w:val="20"/>
                <w:lang w:val="en-US"/>
              </w:rPr>
              <w:t xml:space="preserve">. </w:t>
            </w:r>
          </w:p>
          <w:p w14:paraId="6202701C" w14:textId="475179E8" w:rsidR="00D969CF" w:rsidRDefault="0063032A" w:rsidP="007C4199">
            <w:pPr>
              <w:pStyle w:val="ListParagraph"/>
              <w:numPr>
                <w:ilvl w:val="0"/>
                <w:numId w:val="37"/>
              </w:numPr>
              <w:spacing w:after="0" w:line="240" w:lineRule="auto"/>
              <w:ind w:left="336" w:hanging="336"/>
              <w:jc w:val="both"/>
              <w:rPr>
                <w:sz w:val="20"/>
                <w:szCs w:val="20"/>
                <w:lang w:val="en-US"/>
              </w:rPr>
            </w:pPr>
            <w:r w:rsidRPr="0063032A">
              <w:rPr>
                <w:sz w:val="20"/>
                <w:szCs w:val="20"/>
                <w:lang w:val="en-US"/>
              </w:rPr>
              <w:t xml:space="preserve">Ika, L.A., Pinto, J.K., 2022b. The “re-meaning” of project success: updating and recalibrating for a modern project management. Int. J. </w:t>
            </w:r>
            <w:proofErr w:type="spellStart"/>
            <w:r w:rsidRPr="0063032A">
              <w:rPr>
                <w:sz w:val="20"/>
                <w:szCs w:val="20"/>
                <w:lang w:val="en-US"/>
              </w:rPr>
              <w:t>Proj</w:t>
            </w:r>
            <w:proofErr w:type="spellEnd"/>
            <w:r w:rsidRPr="0063032A">
              <w:rPr>
                <w:sz w:val="20"/>
                <w:szCs w:val="20"/>
                <w:lang w:val="en-US"/>
              </w:rPr>
              <w:t>. Manag. 40, 835–848.</w:t>
            </w:r>
          </w:p>
          <w:p w14:paraId="7954BDAF" w14:textId="77777777" w:rsidR="00CA2339" w:rsidRDefault="00CA2339" w:rsidP="007C4199">
            <w:pPr>
              <w:pStyle w:val="ListParagraph"/>
              <w:numPr>
                <w:ilvl w:val="0"/>
                <w:numId w:val="37"/>
              </w:numPr>
              <w:spacing w:after="0" w:line="240" w:lineRule="auto"/>
              <w:ind w:left="336" w:hanging="336"/>
              <w:jc w:val="both"/>
              <w:rPr>
                <w:sz w:val="20"/>
                <w:szCs w:val="20"/>
                <w:lang w:val="en-US"/>
              </w:rPr>
            </w:pPr>
            <w:r w:rsidRPr="00CA2339">
              <w:rPr>
                <w:sz w:val="20"/>
                <w:szCs w:val="20"/>
                <w:lang w:val="en-US"/>
              </w:rPr>
              <w:t xml:space="preserve">Kim, G., Humble, J., Debois, P., Willis, J., Forsgren, N., 2021. The DevOps Handbook: How to Create World-Class Agility, Reliability, &amp; Security in Technology Organizations. IT Revolution. </w:t>
            </w:r>
          </w:p>
          <w:p w14:paraId="456E42CE" w14:textId="5F1AC9BF" w:rsidR="0063032A" w:rsidRDefault="00CA2339" w:rsidP="007C4199">
            <w:pPr>
              <w:pStyle w:val="ListParagraph"/>
              <w:numPr>
                <w:ilvl w:val="0"/>
                <w:numId w:val="37"/>
              </w:numPr>
              <w:spacing w:after="0" w:line="240" w:lineRule="auto"/>
              <w:ind w:left="336" w:hanging="336"/>
              <w:jc w:val="both"/>
              <w:rPr>
                <w:sz w:val="20"/>
                <w:szCs w:val="20"/>
                <w:lang w:val="en-US"/>
              </w:rPr>
            </w:pPr>
            <w:r w:rsidRPr="00CA2339">
              <w:rPr>
                <w:sz w:val="20"/>
                <w:szCs w:val="20"/>
                <w:lang w:val="en-US"/>
              </w:rPr>
              <w:t>Love, P.E., Pinto, J.K., Ika, L.A., 2022. Hundreds of years of pain, with minimal gain: capital project cost overruns,</w:t>
            </w:r>
            <w:r w:rsidR="00517C07" w:rsidRPr="00517C07">
              <w:rPr>
                <w:sz w:val="20"/>
                <w:szCs w:val="20"/>
                <w:lang w:val="en-US"/>
              </w:rPr>
              <w:t xml:space="preserve"> the past, present, and optimistic future. IEEE Eng. Manag. Rev. 50 (4), 56–70</w:t>
            </w:r>
            <w:r w:rsidR="00517C07">
              <w:rPr>
                <w:sz w:val="20"/>
                <w:szCs w:val="20"/>
                <w:lang w:val="en-US"/>
              </w:rPr>
              <w:t xml:space="preserve">. </w:t>
            </w:r>
          </w:p>
          <w:p w14:paraId="7EEB04A6" w14:textId="19924015" w:rsidR="00CE7873" w:rsidRPr="00133A2B" w:rsidRDefault="003F1A8B" w:rsidP="002B6993">
            <w:pPr>
              <w:pStyle w:val="ListParagraph"/>
              <w:numPr>
                <w:ilvl w:val="0"/>
                <w:numId w:val="37"/>
              </w:numPr>
              <w:spacing w:after="0" w:line="240" w:lineRule="auto"/>
              <w:ind w:left="336" w:hanging="336"/>
              <w:jc w:val="both"/>
              <w:rPr>
                <w:sz w:val="20"/>
                <w:szCs w:val="20"/>
                <w:lang w:val="en-US"/>
              </w:rPr>
            </w:pPr>
            <w:r w:rsidRPr="003F1A8B">
              <w:rPr>
                <w:sz w:val="20"/>
                <w:szCs w:val="20"/>
              </w:rPr>
              <w:t xml:space="preserve">El Khatib, M., </w:t>
            </w:r>
            <w:proofErr w:type="spellStart"/>
            <w:r w:rsidRPr="003F1A8B">
              <w:rPr>
                <w:sz w:val="20"/>
                <w:szCs w:val="20"/>
              </w:rPr>
              <w:t>Alabdooli</w:t>
            </w:r>
            <w:proofErr w:type="spellEnd"/>
            <w:r w:rsidRPr="003F1A8B">
              <w:rPr>
                <w:sz w:val="20"/>
                <w:szCs w:val="20"/>
              </w:rPr>
              <w:t xml:space="preserve">, K., AlKaabi, A. and Al </w:t>
            </w:r>
            <w:proofErr w:type="spellStart"/>
            <w:r w:rsidRPr="003F1A8B">
              <w:rPr>
                <w:sz w:val="20"/>
                <w:szCs w:val="20"/>
              </w:rPr>
              <w:t>Harmoodi</w:t>
            </w:r>
            <w:proofErr w:type="spellEnd"/>
            <w:r w:rsidRPr="003F1A8B">
              <w:rPr>
                <w:sz w:val="20"/>
                <w:szCs w:val="20"/>
              </w:rPr>
              <w:t>, S., 2020. Sustainable Project Management: Trends and Alignment. </w:t>
            </w:r>
            <w:r w:rsidRPr="003F1A8B">
              <w:rPr>
                <w:i/>
                <w:iCs/>
                <w:sz w:val="20"/>
                <w:szCs w:val="20"/>
              </w:rPr>
              <w:t>Theoretical Economics Letters</w:t>
            </w:r>
            <w:r w:rsidRPr="003F1A8B">
              <w:rPr>
                <w:sz w:val="20"/>
                <w:szCs w:val="20"/>
              </w:rPr>
              <w:t>, </w:t>
            </w:r>
            <w:r w:rsidRPr="003F1A8B">
              <w:rPr>
                <w:i/>
                <w:iCs/>
                <w:sz w:val="20"/>
                <w:szCs w:val="20"/>
              </w:rPr>
              <w:t>10</w:t>
            </w:r>
            <w:r w:rsidRPr="003F1A8B">
              <w:rPr>
                <w:sz w:val="20"/>
                <w:szCs w:val="20"/>
              </w:rPr>
              <w:t>(06), p.1276.</w:t>
            </w:r>
          </w:p>
          <w:p w14:paraId="06870CFA" w14:textId="073C32A5" w:rsidR="00133A2B" w:rsidRPr="00577542" w:rsidRDefault="00133A2B" w:rsidP="002B6993">
            <w:pPr>
              <w:pStyle w:val="ListParagraph"/>
              <w:numPr>
                <w:ilvl w:val="0"/>
                <w:numId w:val="37"/>
              </w:numPr>
              <w:spacing w:after="0" w:line="240" w:lineRule="auto"/>
              <w:ind w:left="336" w:hanging="336"/>
              <w:jc w:val="both"/>
              <w:rPr>
                <w:sz w:val="20"/>
                <w:szCs w:val="20"/>
                <w:lang w:val="en-US"/>
              </w:rPr>
            </w:pPr>
            <w:r w:rsidRPr="00133A2B">
              <w:rPr>
                <w:sz w:val="20"/>
                <w:szCs w:val="20"/>
              </w:rPr>
              <w:t>Silvius, A.J.G. and Schipper, R.P.J. (2014) Sustainability in Project Management Co</w:t>
            </w:r>
            <w:r w:rsidRPr="001C52A9">
              <w:rPr>
                <w:sz w:val="20"/>
                <w:szCs w:val="20"/>
              </w:rPr>
              <w:t xml:space="preserve">mpetencies: </w:t>
            </w:r>
            <w:proofErr w:type="spellStart"/>
            <w:r w:rsidRPr="001C52A9">
              <w:rPr>
                <w:sz w:val="20"/>
                <w:szCs w:val="20"/>
              </w:rPr>
              <w:t>Analyzing</w:t>
            </w:r>
            <w:proofErr w:type="spellEnd"/>
            <w:r w:rsidRPr="001C52A9">
              <w:rPr>
                <w:sz w:val="20"/>
                <w:szCs w:val="20"/>
              </w:rPr>
              <w:t xml:space="preserve"> the Competence Gap of Project Managers. Journal of Human Resource and Sustainability Studies, 2, 40-58. </w:t>
            </w:r>
            <w:hyperlink r:id="rId15" w:history="1">
              <w:r w:rsidR="00577542" w:rsidRPr="001C52A9">
                <w:rPr>
                  <w:rStyle w:val="Hyperlink"/>
                  <w:color w:val="auto"/>
                  <w:sz w:val="20"/>
                  <w:szCs w:val="20"/>
                </w:rPr>
                <w:t>http://dx.doi.org/10.4236/jhrss.2014.22005</w:t>
              </w:r>
            </w:hyperlink>
          </w:p>
          <w:p w14:paraId="10EDB172" w14:textId="60E01DEA" w:rsidR="00577542" w:rsidRPr="00C938CE" w:rsidRDefault="00577542" w:rsidP="002B6993">
            <w:pPr>
              <w:pStyle w:val="ListParagraph"/>
              <w:numPr>
                <w:ilvl w:val="0"/>
                <w:numId w:val="37"/>
              </w:numPr>
              <w:spacing w:after="0" w:line="240" w:lineRule="auto"/>
              <w:ind w:left="336" w:hanging="336"/>
              <w:jc w:val="both"/>
              <w:rPr>
                <w:sz w:val="20"/>
                <w:szCs w:val="20"/>
                <w:lang w:val="en-US"/>
              </w:rPr>
            </w:pPr>
            <w:r w:rsidRPr="00577542">
              <w:rPr>
                <w:sz w:val="20"/>
                <w:szCs w:val="20"/>
              </w:rPr>
              <w:t xml:space="preserve">Paiva, D.C. and </w:t>
            </w:r>
            <w:proofErr w:type="spellStart"/>
            <w:r w:rsidRPr="00577542">
              <w:rPr>
                <w:sz w:val="20"/>
                <w:szCs w:val="20"/>
              </w:rPr>
              <w:t>Rabechini</w:t>
            </w:r>
            <w:proofErr w:type="spellEnd"/>
            <w:r w:rsidRPr="00577542">
              <w:rPr>
                <w:sz w:val="20"/>
                <w:szCs w:val="20"/>
              </w:rPr>
              <w:t xml:space="preserve"> Jr, R., 2022. Project capabilities in industry 4.0: future research opportunities in project management. </w:t>
            </w:r>
            <w:r w:rsidRPr="00577542">
              <w:rPr>
                <w:i/>
                <w:iCs/>
                <w:sz w:val="20"/>
                <w:szCs w:val="20"/>
              </w:rPr>
              <w:t>Future Studies Research Journal: Trends and Strategies</w:t>
            </w:r>
            <w:r w:rsidRPr="00577542">
              <w:rPr>
                <w:sz w:val="20"/>
                <w:szCs w:val="20"/>
              </w:rPr>
              <w:t>, </w:t>
            </w:r>
            <w:r w:rsidRPr="00577542">
              <w:rPr>
                <w:i/>
                <w:iCs/>
                <w:sz w:val="20"/>
                <w:szCs w:val="20"/>
              </w:rPr>
              <w:t>14</w:t>
            </w:r>
            <w:r w:rsidRPr="00577542">
              <w:rPr>
                <w:sz w:val="20"/>
                <w:szCs w:val="20"/>
              </w:rPr>
              <w:t>(1), pp.e0581-e0581.</w:t>
            </w:r>
          </w:p>
          <w:p w14:paraId="6D91C146" w14:textId="42134D2E" w:rsidR="00C938CE" w:rsidRPr="00A21613" w:rsidRDefault="00C938CE" w:rsidP="002B6993">
            <w:pPr>
              <w:pStyle w:val="ListParagraph"/>
              <w:numPr>
                <w:ilvl w:val="0"/>
                <w:numId w:val="37"/>
              </w:numPr>
              <w:spacing w:after="0" w:line="240" w:lineRule="auto"/>
              <w:ind w:left="336" w:hanging="336"/>
              <w:jc w:val="both"/>
              <w:rPr>
                <w:sz w:val="20"/>
                <w:szCs w:val="20"/>
                <w:lang w:val="en-US"/>
              </w:rPr>
            </w:pPr>
            <w:r w:rsidRPr="00C938CE">
              <w:rPr>
                <w:sz w:val="20"/>
                <w:szCs w:val="20"/>
              </w:rPr>
              <w:t xml:space="preserve">Aliu, J.; </w:t>
            </w:r>
            <w:proofErr w:type="spellStart"/>
            <w:r w:rsidRPr="00C938CE">
              <w:rPr>
                <w:sz w:val="20"/>
                <w:szCs w:val="20"/>
              </w:rPr>
              <w:t>Oke</w:t>
            </w:r>
            <w:proofErr w:type="spellEnd"/>
            <w:r w:rsidRPr="00C938CE">
              <w:rPr>
                <w:sz w:val="20"/>
                <w:szCs w:val="20"/>
              </w:rPr>
              <w:t xml:space="preserve">, A.E.; </w:t>
            </w:r>
            <w:proofErr w:type="spellStart"/>
            <w:r w:rsidRPr="00C938CE">
              <w:rPr>
                <w:sz w:val="20"/>
                <w:szCs w:val="20"/>
              </w:rPr>
              <w:t>Kineber</w:t>
            </w:r>
            <w:proofErr w:type="spellEnd"/>
            <w:r w:rsidRPr="00C938CE">
              <w:rPr>
                <w:sz w:val="20"/>
                <w:szCs w:val="20"/>
              </w:rPr>
              <w:t xml:space="preserve">, A.F.; </w:t>
            </w:r>
            <w:proofErr w:type="spellStart"/>
            <w:r w:rsidRPr="00C938CE">
              <w:rPr>
                <w:sz w:val="20"/>
                <w:szCs w:val="20"/>
              </w:rPr>
              <w:t>Ebekozien</w:t>
            </w:r>
            <w:proofErr w:type="spellEnd"/>
            <w:r w:rsidRPr="00C938CE">
              <w:rPr>
                <w:sz w:val="20"/>
                <w:szCs w:val="20"/>
              </w:rPr>
              <w:t xml:space="preserve">, A.; </w:t>
            </w:r>
            <w:proofErr w:type="spellStart"/>
            <w:r w:rsidRPr="00C938CE">
              <w:rPr>
                <w:sz w:val="20"/>
                <w:szCs w:val="20"/>
              </w:rPr>
              <w:t>Aigbavboa</w:t>
            </w:r>
            <w:proofErr w:type="spellEnd"/>
            <w:r w:rsidRPr="00C938CE">
              <w:rPr>
                <w:sz w:val="20"/>
                <w:szCs w:val="20"/>
              </w:rPr>
              <w:t xml:space="preserve">, C.O.; </w:t>
            </w:r>
            <w:proofErr w:type="spellStart"/>
            <w:r w:rsidRPr="00C938CE">
              <w:rPr>
                <w:sz w:val="20"/>
                <w:szCs w:val="20"/>
              </w:rPr>
              <w:t>Alaboud</w:t>
            </w:r>
            <w:proofErr w:type="spellEnd"/>
            <w:r w:rsidRPr="00C938CE">
              <w:rPr>
                <w:sz w:val="20"/>
                <w:szCs w:val="20"/>
              </w:rPr>
              <w:t>, N.S.; Daoud, A.O. Towards a New Paradigm of Project Management: A Bibliometric Review. Sustainability 2023, 15, 9967. https:// doi.org/10.3390/su15139967</w:t>
            </w:r>
          </w:p>
          <w:p w14:paraId="61107F36" w14:textId="6D09427C" w:rsidR="00A21613" w:rsidRPr="004F2532" w:rsidRDefault="00A21613" w:rsidP="0065173F">
            <w:pPr>
              <w:pStyle w:val="ListParagraph"/>
              <w:widowControl w:val="0"/>
              <w:numPr>
                <w:ilvl w:val="0"/>
                <w:numId w:val="37"/>
              </w:numPr>
              <w:autoSpaceDE w:val="0"/>
              <w:autoSpaceDN w:val="0"/>
              <w:adjustRightInd w:val="0"/>
              <w:spacing w:after="0" w:line="240" w:lineRule="auto"/>
              <w:ind w:left="336" w:right="44"/>
              <w:jc w:val="both"/>
              <w:rPr>
                <w:sz w:val="20"/>
                <w:szCs w:val="20"/>
                <w:lang w:val="en-US"/>
              </w:rPr>
            </w:pPr>
            <w:r w:rsidRPr="004F2532">
              <w:rPr>
                <w:rFonts w:eastAsia="Times New Roman"/>
                <w:spacing w:val="-1"/>
                <w:sz w:val="20"/>
                <w:lang w:eastAsia="en-ZA"/>
              </w:rPr>
              <w:t>M</w:t>
            </w:r>
            <w:r w:rsidRPr="004F2532">
              <w:rPr>
                <w:rFonts w:eastAsia="Times New Roman"/>
                <w:spacing w:val="1"/>
                <w:sz w:val="20"/>
                <w:lang w:eastAsia="en-ZA"/>
              </w:rPr>
              <w:t>e</w:t>
            </w:r>
            <w:r w:rsidRPr="004F2532">
              <w:rPr>
                <w:rFonts w:eastAsia="Times New Roman"/>
                <w:sz w:val="20"/>
                <w:lang w:eastAsia="en-ZA"/>
              </w:rPr>
              <w:t>re</w:t>
            </w:r>
            <w:r w:rsidRPr="004F2532">
              <w:rPr>
                <w:rFonts w:eastAsia="Times New Roman"/>
                <w:spacing w:val="1"/>
                <w:sz w:val="20"/>
                <w:lang w:eastAsia="en-ZA"/>
              </w:rPr>
              <w:t>d</w:t>
            </w:r>
            <w:r w:rsidRPr="004F2532">
              <w:rPr>
                <w:rFonts w:eastAsia="Times New Roman"/>
                <w:sz w:val="20"/>
                <w:lang w:eastAsia="en-ZA"/>
              </w:rPr>
              <w:t>it</w:t>
            </w:r>
            <w:r w:rsidRPr="004F2532">
              <w:rPr>
                <w:rFonts w:eastAsia="Times New Roman"/>
                <w:spacing w:val="1"/>
                <w:sz w:val="20"/>
                <w:lang w:eastAsia="en-ZA"/>
              </w:rPr>
              <w:t>h</w:t>
            </w:r>
            <w:r w:rsidRPr="004F2532">
              <w:rPr>
                <w:rFonts w:eastAsia="Times New Roman"/>
                <w:sz w:val="20"/>
                <w:lang w:eastAsia="en-ZA"/>
              </w:rPr>
              <w:t xml:space="preserve">, </w:t>
            </w:r>
            <w:r w:rsidRPr="004F2532">
              <w:rPr>
                <w:rFonts w:eastAsia="Times New Roman"/>
                <w:spacing w:val="6"/>
                <w:sz w:val="20"/>
                <w:lang w:eastAsia="en-ZA"/>
              </w:rPr>
              <w:t>J.</w:t>
            </w:r>
            <w:r w:rsidRPr="004F2532">
              <w:rPr>
                <w:rFonts w:eastAsia="Times New Roman"/>
                <w:sz w:val="20"/>
                <w:lang w:eastAsia="en-ZA"/>
              </w:rPr>
              <w:t xml:space="preserve"> </w:t>
            </w:r>
            <w:r w:rsidRPr="004F2532">
              <w:rPr>
                <w:rFonts w:eastAsia="Times New Roman"/>
                <w:spacing w:val="6"/>
                <w:sz w:val="20"/>
                <w:lang w:eastAsia="en-ZA"/>
              </w:rPr>
              <w:t xml:space="preserve"> </w:t>
            </w:r>
            <w:r w:rsidRPr="004F2532">
              <w:rPr>
                <w:rFonts w:eastAsia="Times New Roman"/>
                <w:sz w:val="20"/>
                <w:lang w:eastAsia="en-ZA"/>
              </w:rPr>
              <w:t xml:space="preserve">R., Shafer S.M. </w:t>
            </w:r>
            <w:r w:rsidRPr="004F2532">
              <w:rPr>
                <w:rFonts w:eastAsia="Times New Roman"/>
                <w:spacing w:val="3"/>
                <w:sz w:val="20"/>
                <w:lang w:eastAsia="en-ZA"/>
              </w:rPr>
              <w:t>and</w:t>
            </w:r>
            <w:r w:rsidRPr="004F2532">
              <w:rPr>
                <w:rFonts w:eastAsia="Times New Roman"/>
                <w:spacing w:val="6"/>
                <w:sz w:val="20"/>
                <w:lang w:eastAsia="en-ZA"/>
              </w:rPr>
              <w:t xml:space="preserve"> </w:t>
            </w:r>
            <w:r w:rsidRPr="004F2532">
              <w:rPr>
                <w:rFonts w:eastAsia="Times New Roman"/>
                <w:spacing w:val="-1"/>
                <w:sz w:val="20"/>
                <w:lang w:eastAsia="en-ZA"/>
              </w:rPr>
              <w:t>M</w:t>
            </w:r>
            <w:r w:rsidRPr="004F2532">
              <w:rPr>
                <w:rFonts w:eastAsia="Times New Roman"/>
                <w:spacing w:val="1"/>
                <w:sz w:val="20"/>
                <w:lang w:eastAsia="en-ZA"/>
              </w:rPr>
              <w:t>an</w:t>
            </w:r>
            <w:r w:rsidRPr="004F2532">
              <w:rPr>
                <w:rFonts w:eastAsia="Times New Roman"/>
                <w:sz w:val="20"/>
                <w:lang w:eastAsia="en-ZA"/>
              </w:rPr>
              <w:t>t</w:t>
            </w:r>
            <w:r w:rsidRPr="004F2532">
              <w:rPr>
                <w:rFonts w:eastAsia="Times New Roman"/>
                <w:spacing w:val="1"/>
                <w:sz w:val="20"/>
                <w:lang w:eastAsia="en-ZA"/>
              </w:rPr>
              <w:t>e</w:t>
            </w:r>
            <w:r w:rsidRPr="004F2532">
              <w:rPr>
                <w:rFonts w:eastAsia="Times New Roman"/>
                <w:sz w:val="20"/>
                <w:lang w:eastAsia="en-ZA"/>
              </w:rPr>
              <w:t>l,</w:t>
            </w:r>
            <w:r w:rsidRPr="004F2532">
              <w:rPr>
                <w:rFonts w:eastAsia="Times New Roman"/>
                <w:spacing w:val="3"/>
                <w:sz w:val="20"/>
                <w:lang w:eastAsia="en-ZA"/>
              </w:rPr>
              <w:t xml:space="preserve"> </w:t>
            </w:r>
            <w:r w:rsidRPr="004F2532">
              <w:rPr>
                <w:rFonts w:eastAsia="Times New Roman"/>
                <w:sz w:val="20"/>
                <w:lang w:eastAsia="en-ZA"/>
              </w:rPr>
              <w:t xml:space="preserve">S. </w:t>
            </w:r>
            <w:r w:rsidRPr="004F2532">
              <w:rPr>
                <w:rFonts w:eastAsia="Times New Roman"/>
                <w:spacing w:val="6"/>
                <w:sz w:val="20"/>
                <w:lang w:eastAsia="en-ZA"/>
              </w:rPr>
              <w:t xml:space="preserve"> </w:t>
            </w:r>
            <w:r w:rsidRPr="004F2532">
              <w:rPr>
                <w:rFonts w:eastAsia="Times New Roman"/>
                <w:sz w:val="20"/>
                <w:lang w:eastAsia="en-ZA"/>
              </w:rPr>
              <w:t>J., (2</w:t>
            </w:r>
            <w:r w:rsidRPr="004F2532">
              <w:rPr>
                <w:rFonts w:eastAsia="Times New Roman"/>
                <w:spacing w:val="1"/>
                <w:sz w:val="20"/>
                <w:lang w:eastAsia="en-ZA"/>
              </w:rPr>
              <w:t>0</w:t>
            </w:r>
            <w:r w:rsidRPr="004F2532">
              <w:rPr>
                <w:rFonts w:eastAsia="Times New Roman"/>
                <w:spacing w:val="2"/>
                <w:sz w:val="20"/>
                <w:lang w:eastAsia="en-ZA"/>
              </w:rPr>
              <w:t>1</w:t>
            </w:r>
            <w:r w:rsidRPr="004F2532">
              <w:rPr>
                <w:rFonts w:eastAsia="Times New Roman"/>
                <w:spacing w:val="1"/>
                <w:sz w:val="20"/>
                <w:lang w:eastAsia="en-ZA"/>
              </w:rPr>
              <w:t>8</w:t>
            </w:r>
            <w:r w:rsidRPr="004F2532">
              <w:rPr>
                <w:rFonts w:eastAsia="Times New Roman"/>
                <w:sz w:val="20"/>
                <w:lang w:eastAsia="en-ZA"/>
              </w:rPr>
              <w:t xml:space="preserve">) </w:t>
            </w:r>
            <w:r w:rsidRPr="004F2532">
              <w:rPr>
                <w:rFonts w:eastAsia="Times New Roman"/>
                <w:spacing w:val="5"/>
                <w:sz w:val="20"/>
                <w:lang w:eastAsia="en-ZA"/>
              </w:rPr>
              <w:t>Project</w:t>
            </w:r>
            <w:r w:rsidRPr="004F2532">
              <w:rPr>
                <w:rFonts w:eastAsia="Times New Roman"/>
                <w:i/>
                <w:iCs/>
                <w:sz w:val="20"/>
                <w:lang w:eastAsia="en-ZA"/>
              </w:rPr>
              <w:t xml:space="preserve"> </w:t>
            </w:r>
            <w:r w:rsidRPr="004F2532">
              <w:rPr>
                <w:rFonts w:eastAsia="Times New Roman"/>
                <w:i/>
                <w:iCs/>
                <w:spacing w:val="4"/>
                <w:sz w:val="20"/>
                <w:lang w:eastAsia="en-ZA"/>
              </w:rPr>
              <w:t xml:space="preserve"> </w:t>
            </w:r>
            <w:r w:rsidRPr="004F2532">
              <w:rPr>
                <w:rFonts w:eastAsia="Times New Roman"/>
                <w:i/>
                <w:iCs/>
                <w:spacing w:val="-1"/>
                <w:sz w:val="20"/>
                <w:lang w:eastAsia="en-ZA"/>
              </w:rPr>
              <w:t>M</w:t>
            </w:r>
            <w:r w:rsidRPr="004F2532">
              <w:rPr>
                <w:rFonts w:eastAsia="Times New Roman"/>
                <w:i/>
                <w:iCs/>
                <w:spacing w:val="1"/>
                <w:sz w:val="20"/>
                <w:lang w:eastAsia="en-ZA"/>
              </w:rPr>
              <w:t>ana</w:t>
            </w:r>
            <w:r w:rsidRPr="004F2532">
              <w:rPr>
                <w:rFonts w:eastAsia="Times New Roman"/>
                <w:i/>
                <w:iCs/>
                <w:spacing w:val="-1"/>
                <w:sz w:val="20"/>
                <w:lang w:eastAsia="en-ZA"/>
              </w:rPr>
              <w:t>g</w:t>
            </w:r>
            <w:r w:rsidRPr="004F2532">
              <w:rPr>
                <w:rFonts w:eastAsia="Times New Roman"/>
                <w:i/>
                <w:iCs/>
                <w:spacing w:val="1"/>
                <w:sz w:val="20"/>
                <w:lang w:eastAsia="en-ZA"/>
              </w:rPr>
              <w:t>e</w:t>
            </w:r>
            <w:r w:rsidRPr="004F2532">
              <w:rPr>
                <w:rFonts w:eastAsia="Times New Roman"/>
                <w:i/>
                <w:iCs/>
                <w:spacing w:val="-3"/>
                <w:sz w:val="20"/>
                <w:lang w:eastAsia="en-ZA"/>
              </w:rPr>
              <w:t>m</w:t>
            </w:r>
            <w:r w:rsidRPr="004F2532">
              <w:rPr>
                <w:rFonts w:eastAsia="Times New Roman"/>
                <w:i/>
                <w:iCs/>
                <w:spacing w:val="1"/>
                <w:sz w:val="20"/>
                <w:lang w:eastAsia="en-ZA"/>
              </w:rPr>
              <w:t>en</w:t>
            </w:r>
            <w:r w:rsidRPr="004F2532">
              <w:rPr>
                <w:rFonts w:eastAsia="Times New Roman"/>
                <w:i/>
                <w:iCs/>
                <w:sz w:val="20"/>
                <w:lang w:eastAsia="en-ZA"/>
              </w:rPr>
              <w:t xml:space="preserve">t </w:t>
            </w:r>
            <w:r w:rsidRPr="004F2532">
              <w:rPr>
                <w:rFonts w:eastAsia="Times New Roman"/>
                <w:i/>
                <w:iCs/>
                <w:spacing w:val="9"/>
                <w:sz w:val="20"/>
                <w:lang w:eastAsia="en-ZA"/>
              </w:rPr>
              <w:t xml:space="preserve"> </w:t>
            </w:r>
            <w:r w:rsidRPr="004F2532">
              <w:rPr>
                <w:rFonts w:eastAsia="Times New Roman"/>
                <w:i/>
                <w:iCs/>
                <w:sz w:val="20"/>
                <w:lang w:eastAsia="en-ZA"/>
              </w:rPr>
              <w:t xml:space="preserve">- </w:t>
            </w:r>
            <w:r w:rsidRPr="004F2532">
              <w:rPr>
                <w:rFonts w:eastAsia="Times New Roman"/>
                <w:i/>
                <w:iCs/>
                <w:spacing w:val="5"/>
                <w:sz w:val="20"/>
                <w:lang w:eastAsia="en-ZA"/>
              </w:rPr>
              <w:t xml:space="preserve"> </w:t>
            </w:r>
            <w:r w:rsidRPr="004F2532">
              <w:rPr>
                <w:rFonts w:eastAsia="Times New Roman"/>
                <w:i/>
                <w:iCs/>
                <w:sz w:val="20"/>
                <w:lang w:eastAsia="en-ZA"/>
              </w:rPr>
              <w:t xml:space="preserve">A </w:t>
            </w:r>
            <w:r w:rsidRPr="004F2532">
              <w:rPr>
                <w:rFonts w:eastAsia="Times New Roman"/>
                <w:i/>
                <w:iCs/>
                <w:spacing w:val="6"/>
                <w:sz w:val="20"/>
                <w:lang w:eastAsia="en-ZA"/>
              </w:rPr>
              <w:t xml:space="preserve"> </w:t>
            </w:r>
            <w:r w:rsidRPr="004F2532">
              <w:rPr>
                <w:rFonts w:eastAsia="Times New Roman"/>
                <w:i/>
                <w:iCs/>
                <w:spacing w:val="-3"/>
                <w:sz w:val="20"/>
                <w:lang w:eastAsia="en-ZA"/>
              </w:rPr>
              <w:t>m</w:t>
            </w:r>
            <w:r w:rsidRPr="004F2532">
              <w:rPr>
                <w:rFonts w:eastAsia="Times New Roman"/>
                <w:i/>
                <w:iCs/>
                <w:spacing w:val="3"/>
                <w:sz w:val="20"/>
                <w:lang w:eastAsia="en-ZA"/>
              </w:rPr>
              <w:t>a</w:t>
            </w:r>
            <w:r w:rsidRPr="004F2532">
              <w:rPr>
                <w:rFonts w:eastAsia="Times New Roman"/>
                <w:i/>
                <w:iCs/>
                <w:spacing w:val="1"/>
                <w:sz w:val="20"/>
                <w:lang w:eastAsia="en-ZA"/>
              </w:rPr>
              <w:t>na</w:t>
            </w:r>
            <w:r w:rsidRPr="004F2532">
              <w:rPr>
                <w:rFonts w:eastAsia="Times New Roman"/>
                <w:i/>
                <w:iCs/>
                <w:spacing w:val="-1"/>
                <w:sz w:val="20"/>
                <w:lang w:eastAsia="en-ZA"/>
              </w:rPr>
              <w:t>g</w:t>
            </w:r>
            <w:r w:rsidRPr="004F2532">
              <w:rPr>
                <w:rFonts w:eastAsia="Times New Roman"/>
                <w:i/>
                <w:iCs/>
                <w:spacing w:val="1"/>
                <w:sz w:val="20"/>
                <w:lang w:eastAsia="en-ZA"/>
              </w:rPr>
              <w:t>e</w:t>
            </w:r>
            <w:r w:rsidRPr="004F2532">
              <w:rPr>
                <w:rFonts w:eastAsia="Times New Roman"/>
                <w:i/>
                <w:iCs/>
                <w:sz w:val="20"/>
                <w:lang w:eastAsia="en-ZA"/>
              </w:rPr>
              <w:t>r</w:t>
            </w:r>
            <w:r w:rsidRPr="004F2532">
              <w:rPr>
                <w:rFonts w:eastAsia="Times New Roman"/>
                <w:i/>
                <w:iCs/>
                <w:spacing w:val="-1"/>
                <w:sz w:val="20"/>
                <w:lang w:eastAsia="en-ZA"/>
              </w:rPr>
              <w:t>i</w:t>
            </w:r>
            <w:r w:rsidRPr="004F2532">
              <w:rPr>
                <w:rFonts w:eastAsia="Times New Roman"/>
                <w:i/>
                <w:iCs/>
                <w:spacing w:val="1"/>
                <w:sz w:val="20"/>
                <w:lang w:eastAsia="en-ZA"/>
              </w:rPr>
              <w:t>a</w:t>
            </w:r>
            <w:r w:rsidRPr="004F2532">
              <w:rPr>
                <w:rFonts w:eastAsia="Times New Roman"/>
                <w:i/>
                <w:iCs/>
                <w:sz w:val="20"/>
                <w:lang w:eastAsia="en-ZA"/>
              </w:rPr>
              <w:t xml:space="preserve">l </w:t>
            </w:r>
            <w:r w:rsidRPr="004F2532">
              <w:rPr>
                <w:rFonts w:eastAsia="Times New Roman"/>
                <w:i/>
                <w:iCs/>
                <w:spacing w:val="1"/>
                <w:sz w:val="20"/>
                <w:lang w:eastAsia="en-ZA"/>
              </w:rPr>
              <w:t>app</w:t>
            </w:r>
            <w:r w:rsidRPr="004F2532">
              <w:rPr>
                <w:rFonts w:eastAsia="Times New Roman"/>
                <w:i/>
                <w:iCs/>
                <w:sz w:val="20"/>
                <w:lang w:eastAsia="en-ZA"/>
              </w:rPr>
              <w:t>r</w:t>
            </w:r>
            <w:r w:rsidRPr="004F2532">
              <w:rPr>
                <w:rFonts w:eastAsia="Times New Roman"/>
                <w:i/>
                <w:iCs/>
                <w:spacing w:val="-2"/>
                <w:sz w:val="20"/>
                <w:lang w:eastAsia="en-ZA"/>
              </w:rPr>
              <w:t>o</w:t>
            </w:r>
            <w:r w:rsidRPr="004F2532">
              <w:rPr>
                <w:rFonts w:eastAsia="Times New Roman"/>
                <w:i/>
                <w:iCs/>
                <w:spacing w:val="1"/>
                <w:sz w:val="20"/>
                <w:lang w:eastAsia="en-ZA"/>
              </w:rPr>
              <w:t>a</w:t>
            </w:r>
            <w:r w:rsidRPr="004F2532">
              <w:rPr>
                <w:rFonts w:eastAsia="Times New Roman"/>
                <w:i/>
                <w:iCs/>
                <w:sz w:val="20"/>
                <w:lang w:eastAsia="en-ZA"/>
              </w:rPr>
              <w:t>c</w:t>
            </w:r>
            <w:r w:rsidRPr="004F2532">
              <w:rPr>
                <w:rFonts w:eastAsia="Times New Roman"/>
                <w:i/>
                <w:iCs/>
                <w:spacing w:val="2"/>
                <w:sz w:val="20"/>
                <w:lang w:eastAsia="en-ZA"/>
              </w:rPr>
              <w:t>h</w:t>
            </w:r>
            <w:r w:rsidRPr="004F2532">
              <w:rPr>
                <w:rFonts w:eastAsia="Times New Roman"/>
                <w:sz w:val="20"/>
                <w:lang w:eastAsia="en-ZA"/>
              </w:rPr>
              <w:t>,</w:t>
            </w:r>
            <w:r w:rsidRPr="004F2532">
              <w:rPr>
                <w:rFonts w:eastAsia="Times New Roman"/>
                <w:spacing w:val="-1"/>
                <w:sz w:val="20"/>
                <w:lang w:eastAsia="en-ZA"/>
              </w:rPr>
              <w:t xml:space="preserve"> 10</w:t>
            </w:r>
            <w:r w:rsidRPr="004F2532">
              <w:rPr>
                <w:rFonts w:eastAsia="Times New Roman"/>
                <w:spacing w:val="1"/>
                <w:position w:val="8"/>
                <w:sz w:val="14"/>
                <w:szCs w:val="14"/>
                <w:lang w:eastAsia="en-ZA"/>
              </w:rPr>
              <w:t>t</w:t>
            </w:r>
            <w:r w:rsidRPr="004F2532">
              <w:rPr>
                <w:rFonts w:eastAsia="Times New Roman"/>
                <w:position w:val="8"/>
                <w:sz w:val="14"/>
                <w:szCs w:val="14"/>
                <w:lang w:eastAsia="en-ZA"/>
              </w:rPr>
              <w:t>h</w:t>
            </w:r>
            <w:r w:rsidRPr="004F2532">
              <w:rPr>
                <w:rFonts w:eastAsia="Times New Roman"/>
                <w:spacing w:val="20"/>
                <w:position w:val="8"/>
                <w:sz w:val="14"/>
                <w:szCs w:val="14"/>
                <w:lang w:eastAsia="en-ZA"/>
              </w:rPr>
              <w:t xml:space="preserve"> </w:t>
            </w:r>
            <w:r w:rsidRPr="004F2532">
              <w:rPr>
                <w:rFonts w:eastAsia="Times New Roman"/>
                <w:sz w:val="20"/>
                <w:lang w:eastAsia="en-ZA"/>
              </w:rPr>
              <w:t>E</w:t>
            </w:r>
            <w:r w:rsidRPr="004F2532">
              <w:rPr>
                <w:rFonts w:eastAsia="Times New Roman"/>
                <w:spacing w:val="1"/>
                <w:sz w:val="20"/>
                <w:lang w:eastAsia="en-ZA"/>
              </w:rPr>
              <w:t>d</w:t>
            </w:r>
            <w:r w:rsidRPr="004F2532">
              <w:rPr>
                <w:rFonts w:eastAsia="Times New Roman"/>
                <w:sz w:val="20"/>
                <w:lang w:eastAsia="en-ZA"/>
              </w:rPr>
              <w:t>iti</w:t>
            </w:r>
            <w:r w:rsidRPr="004F2532">
              <w:rPr>
                <w:rFonts w:eastAsia="Times New Roman"/>
                <w:spacing w:val="-2"/>
                <w:sz w:val="20"/>
                <w:lang w:eastAsia="en-ZA"/>
              </w:rPr>
              <w:t>o</w:t>
            </w:r>
            <w:r w:rsidRPr="004F2532">
              <w:rPr>
                <w:rFonts w:eastAsia="Times New Roman"/>
                <w:spacing w:val="1"/>
                <w:sz w:val="20"/>
                <w:lang w:eastAsia="en-ZA"/>
              </w:rPr>
              <w:t>n</w:t>
            </w:r>
            <w:r w:rsidRPr="004F2532">
              <w:rPr>
                <w:rFonts w:eastAsia="Times New Roman"/>
                <w:sz w:val="20"/>
                <w:lang w:eastAsia="en-ZA"/>
              </w:rPr>
              <w:t>,</w:t>
            </w:r>
            <w:r w:rsidRPr="004F2532">
              <w:rPr>
                <w:rFonts w:eastAsia="Times New Roman"/>
                <w:spacing w:val="1"/>
                <w:sz w:val="20"/>
                <w:lang w:eastAsia="en-ZA"/>
              </w:rPr>
              <w:t xml:space="preserve"> </w:t>
            </w:r>
            <w:r w:rsidRPr="004F2532">
              <w:rPr>
                <w:rFonts w:eastAsia="Times New Roman"/>
                <w:spacing w:val="-2"/>
                <w:sz w:val="20"/>
                <w:lang w:eastAsia="en-ZA"/>
              </w:rPr>
              <w:t>J</w:t>
            </w:r>
            <w:r w:rsidRPr="004F2532">
              <w:rPr>
                <w:rFonts w:eastAsia="Times New Roman"/>
                <w:spacing w:val="1"/>
                <w:sz w:val="20"/>
                <w:lang w:eastAsia="en-ZA"/>
              </w:rPr>
              <w:t>oh</w:t>
            </w:r>
            <w:r w:rsidRPr="004F2532">
              <w:rPr>
                <w:rFonts w:eastAsia="Times New Roman"/>
                <w:sz w:val="20"/>
                <w:lang w:eastAsia="en-ZA"/>
              </w:rPr>
              <w:t>n</w:t>
            </w:r>
            <w:r w:rsidRPr="004F2532">
              <w:rPr>
                <w:rFonts w:eastAsia="Times New Roman"/>
                <w:spacing w:val="-6"/>
                <w:sz w:val="20"/>
                <w:lang w:eastAsia="en-ZA"/>
              </w:rPr>
              <w:t xml:space="preserve"> </w:t>
            </w:r>
            <w:proofErr w:type="gramStart"/>
            <w:r w:rsidRPr="004F2532">
              <w:rPr>
                <w:rFonts w:eastAsia="Times New Roman"/>
                <w:spacing w:val="8"/>
                <w:sz w:val="20"/>
                <w:lang w:eastAsia="en-ZA"/>
              </w:rPr>
              <w:t>W</w:t>
            </w:r>
            <w:r w:rsidRPr="004F2532">
              <w:rPr>
                <w:rFonts w:eastAsia="Times New Roman"/>
                <w:spacing w:val="-3"/>
                <w:sz w:val="20"/>
                <w:lang w:eastAsia="en-ZA"/>
              </w:rPr>
              <w:t>i</w:t>
            </w:r>
            <w:r w:rsidRPr="004F2532">
              <w:rPr>
                <w:rFonts w:eastAsia="Times New Roman"/>
                <w:sz w:val="20"/>
                <w:lang w:eastAsia="en-ZA"/>
              </w:rPr>
              <w:t>ley</w:t>
            </w:r>
            <w:proofErr w:type="gramEnd"/>
            <w:r w:rsidRPr="004F2532">
              <w:rPr>
                <w:rFonts w:eastAsia="Times New Roman"/>
                <w:spacing w:val="-2"/>
                <w:sz w:val="20"/>
                <w:lang w:eastAsia="en-ZA"/>
              </w:rPr>
              <w:t xml:space="preserve"> </w:t>
            </w:r>
            <w:r w:rsidRPr="004F2532">
              <w:rPr>
                <w:rFonts w:eastAsia="Times New Roman"/>
                <w:spacing w:val="1"/>
                <w:sz w:val="20"/>
                <w:lang w:eastAsia="en-ZA"/>
              </w:rPr>
              <w:t>an</w:t>
            </w:r>
            <w:r w:rsidRPr="004F2532">
              <w:rPr>
                <w:rFonts w:eastAsia="Times New Roman"/>
                <w:sz w:val="20"/>
                <w:lang w:eastAsia="en-ZA"/>
              </w:rPr>
              <w:t>d</w:t>
            </w:r>
            <w:r w:rsidRPr="004F2532">
              <w:rPr>
                <w:rFonts w:eastAsia="Times New Roman"/>
                <w:spacing w:val="-1"/>
                <w:sz w:val="20"/>
                <w:lang w:eastAsia="en-ZA"/>
              </w:rPr>
              <w:t xml:space="preserve"> </w:t>
            </w:r>
            <w:r w:rsidRPr="004F2532">
              <w:rPr>
                <w:rFonts w:eastAsia="Times New Roman"/>
                <w:sz w:val="20"/>
                <w:lang w:eastAsia="en-ZA"/>
              </w:rPr>
              <w:t>S</w:t>
            </w:r>
            <w:r w:rsidRPr="004F2532">
              <w:rPr>
                <w:rFonts w:eastAsia="Times New Roman"/>
                <w:spacing w:val="-1"/>
                <w:sz w:val="20"/>
                <w:lang w:eastAsia="en-ZA"/>
              </w:rPr>
              <w:t>o</w:t>
            </w:r>
            <w:r w:rsidRPr="004F2532">
              <w:rPr>
                <w:rFonts w:eastAsia="Times New Roman"/>
                <w:spacing w:val="1"/>
                <w:sz w:val="20"/>
                <w:lang w:eastAsia="en-ZA"/>
              </w:rPr>
              <w:t>n</w:t>
            </w:r>
            <w:r w:rsidRPr="004F2532">
              <w:rPr>
                <w:rFonts w:eastAsia="Times New Roman"/>
                <w:sz w:val="20"/>
                <w:lang w:eastAsia="en-ZA"/>
              </w:rPr>
              <w:t>s</w:t>
            </w:r>
          </w:p>
          <w:p w14:paraId="365EBEDF" w14:textId="445A3C97" w:rsidR="00CE7873" w:rsidRPr="0027404E" w:rsidRDefault="00CE7873" w:rsidP="0027404E">
            <w:pPr>
              <w:spacing w:after="0" w:line="240" w:lineRule="auto"/>
              <w:jc w:val="both"/>
              <w:rPr>
                <w:sz w:val="20"/>
                <w:szCs w:val="20"/>
              </w:rPr>
            </w:pPr>
          </w:p>
        </w:tc>
      </w:tr>
      <w:tr w:rsidR="002772A9" w:rsidRPr="00BB139D" w14:paraId="09B44EE3" w14:textId="77777777" w:rsidTr="00DF00D9">
        <w:trPr>
          <w:trHeight w:val="276"/>
        </w:trPr>
        <w:tc>
          <w:tcPr>
            <w:tcW w:w="2518" w:type="dxa"/>
            <w:shd w:val="clear" w:color="auto" w:fill="auto"/>
          </w:tcPr>
          <w:p w14:paraId="3BE03456" w14:textId="77777777" w:rsidR="002772A9" w:rsidRPr="00BB139D" w:rsidRDefault="002772A9" w:rsidP="002772A9">
            <w:pPr>
              <w:spacing w:after="0" w:line="240" w:lineRule="auto"/>
              <w:rPr>
                <w:b/>
                <w:bCs/>
                <w:sz w:val="20"/>
                <w:szCs w:val="20"/>
              </w:rPr>
            </w:pPr>
            <w:r w:rsidRPr="00BB139D">
              <w:rPr>
                <w:b/>
                <w:bCs/>
                <w:sz w:val="20"/>
                <w:szCs w:val="20"/>
              </w:rPr>
              <w:lastRenderedPageBreak/>
              <w:t xml:space="preserve">Reading: </w:t>
            </w:r>
          </w:p>
          <w:p w14:paraId="23449A31" w14:textId="77777777" w:rsidR="002772A9" w:rsidRPr="00BB139D" w:rsidRDefault="002772A9" w:rsidP="002772A9">
            <w:pPr>
              <w:spacing w:after="0" w:line="240" w:lineRule="auto"/>
              <w:rPr>
                <w:sz w:val="20"/>
                <w:szCs w:val="20"/>
              </w:rPr>
            </w:pPr>
            <w:r w:rsidRPr="00BB139D">
              <w:rPr>
                <w:b/>
                <w:bCs/>
                <w:sz w:val="20"/>
                <w:szCs w:val="20"/>
              </w:rPr>
              <w:t>Research Methodology</w:t>
            </w:r>
          </w:p>
        </w:tc>
        <w:tc>
          <w:tcPr>
            <w:tcW w:w="6770" w:type="dxa"/>
            <w:gridSpan w:val="4"/>
            <w:shd w:val="clear" w:color="auto" w:fill="auto"/>
          </w:tcPr>
          <w:p w14:paraId="0DDD7603" w14:textId="77777777" w:rsidR="00845E91" w:rsidRPr="00845E91" w:rsidRDefault="00845E91" w:rsidP="00845E91">
            <w:pPr>
              <w:pStyle w:val="ListParagraph"/>
              <w:numPr>
                <w:ilvl w:val="0"/>
                <w:numId w:val="18"/>
              </w:numPr>
              <w:rPr>
                <w:rFonts w:asciiTheme="minorHAnsi" w:hAnsiTheme="minorHAnsi"/>
                <w:sz w:val="20"/>
                <w:szCs w:val="20"/>
              </w:rPr>
            </w:pPr>
            <w:r w:rsidRPr="00845E91">
              <w:rPr>
                <w:rFonts w:asciiTheme="minorHAnsi" w:hAnsiTheme="minorHAnsi"/>
                <w:sz w:val="20"/>
                <w:szCs w:val="20"/>
              </w:rPr>
              <w:t xml:space="preserve">Creswell, J.W. &amp; Creswell, J.D. 2017. </w:t>
            </w:r>
            <w:r w:rsidRPr="00845E91">
              <w:rPr>
                <w:rFonts w:asciiTheme="minorHAnsi" w:hAnsiTheme="minorHAnsi"/>
                <w:i/>
                <w:sz w:val="20"/>
                <w:szCs w:val="20"/>
              </w:rPr>
              <w:t xml:space="preserve">Research design: Qualitative, quantitative, and mixed methods </w:t>
            </w:r>
            <w:proofErr w:type="gramStart"/>
            <w:r w:rsidRPr="00845E91">
              <w:rPr>
                <w:rFonts w:asciiTheme="minorHAnsi" w:hAnsiTheme="minorHAnsi"/>
                <w:i/>
                <w:sz w:val="20"/>
                <w:szCs w:val="20"/>
              </w:rPr>
              <w:t>approaches</w:t>
            </w:r>
            <w:proofErr w:type="gramEnd"/>
            <w:r w:rsidRPr="00845E91">
              <w:rPr>
                <w:rFonts w:asciiTheme="minorHAnsi" w:hAnsiTheme="minorHAnsi"/>
                <w:sz w:val="20"/>
                <w:szCs w:val="20"/>
              </w:rPr>
              <w:t>. Sage publications.</w:t>
            </w:r>
          </w:p>
          <w:p w14:paraId="47DC5948" w14:textId="77777777" w:rsidR="00845E91" w:rsidRPr="00845E91" w:rsidRDefault="00845E91" w:rsidP="00845E91">
            <w:pPr>
              <w:pStyle w:val="ListParagraph"/>
              <w:numPr>
                <w:ilvl w:val="0"/>
                <w:numId w:val="18"/>
              </w:numPr>
              <w:autoSpaceDE w:val="0"/>
              <w:autoSpaceDN w:val="0"/>
              <w:spacing w:after="0" w:line="240" w:lineRule="auto"/>
              <w:rPr>
                <w:rFonts w:asciiTheme="minorHAnsi" w:hAnsiTheme="minorHAnsi"/>
                <w:sz w:val="20"/>
                <w:szCs w:val="20"/>
              </w:rPr>
            </w:pPr>
            <w:r w:rsidRPr="00845E91">
              <w:rPr>
                <w:rFonts w:asciiTheme="minorHAnsi" w:hAnsiTheme="minorHAnsi"/>
                <w:sz w:val="20"/>
                <w:szCs w:val="20"/>
              </w:rPr>
              <w:t xml:space="preserve">Brannen, J. ed., 2017. </w:t>
            </w:r>
            <w:r w:rsidRPr="00845E91">
              <w:rPr>
                <w:rFonts w:asciiTheme="minorHAnsi" w:hAnsiTheme="minorHAnsi"/>
                <w:i/>
                <w:sz w:val="20"/>
                <w:szCs w:val="20"/>
              </w:rPr>
              <w:t>Mixing methods: Qualitative and quantitative research</w:t>
            </w:r>
            <w:r w:rsidRPr="00845E91">
              <w:rPr>
                <w:rFonts w:asciiTheme="minorHAnsi" w:hAnsiTheme="minorHAnsi"/>
                <w:sz w:val="20"/>
                <w:szCs w:val="20"/>
              </w:rPr>
              <w:t>. Routledge.</w:t>
            </w:r>
          </w:p>
          <w:p w14:paraId="23CD125D" w14:textId="77777777" w:rsidR="00001D05" w:rsidRPr="00001D05" w:rsidRDefault="00845E91" w:rsidP="00001D05">
            <w:pPr>
              <w:pStyle w:val="ListParagraph"/>
              <w:numPr>
                <w:ilvl w:val="0"/>
                <w:numId w:val="18"/>
              </w:numPr>
              <w:rPr>
                <w:rFonts w:asciiTheme="minorHAnsi" w:hAnsiTheme="minorHAnsi"/>
                <w:sz w:val="20"/>
                <w:szCs w:val="20"/>
              </w:rPr>
            </w:pPr>
            <w:r w:rsidRPr="00001D05">
              <w:rPr>
                <w:rFonts w:asciiTheme="minorHAnsi" w:hAnsiTheme="minorHAnsi"/>
                <w:sz w:val="20"/>
                <w:szCs w:val="20"/>
              </w:rPr>
              <w:t>Leedy, P.D. &amp; Ormrod, J.E. 2019. Practical Research: planning and design. 12th Ed. Pearson.</w:t>
            </w:r>
          </w:p>
          <w:p w14:paraId="0D4651D4" w14:textId="77777777" w:rsidR="00001D05" w:rsidRPr="00001D05" w:rsidRDefault="00001D05" w:rsidP="00001D05">
            <w:pPr>
              <w:pStyle w:val="ListParagraph"/>
              <w:numPr>
                <w:ilvl w:val="0"/>
                <w:numId w:val="18"/>
              </w:numPr>
              <w:rPr>
                <w:rFonts w:asciiTheme="minorHAnsi" w:hAnsiTheme="minorHAnsi"/>
                <w:sz w:val="20"/>
                <w:szCs w:val="20"/>
              </w:rPr>
            </w:pPr>
            <w:r w:rsidRPr="00001D05">
              <w:rPr>
                <w:rFonts w:asciiTheme="minorHAnsi" w:hAnsiTheme="minorHAnsi"/>
                <w:sz w:val="20"/>
                <w:szCs w:val="20"/>
              </w:rPr>
              <w:t xml:space="preserve">Saunders, M., Lewis, P. &amp; Thornhill, A. 2019. </w:t>
            </w:r>
            <w:r w:rsidRPr="00001D05">
              <w:rPr>
                <w:rFonts w:asciiTheme="minorHAnsi" w:hAnsiTheme="minorHAnsi"/>
                <w:i/>
                <w:sz w:val="20"/>
                <w:szCs w:val="20"/>
              </w:rPr>
              <w:t>Research methods for business students</w:t>
            </w:r>
            <w:r w:rsidRPr="00001D05">
              <w:rPr>
                <w:rFonts w:asciiTheme="minorHAnsi" w:hAnsiTheme="minorHAnsi"/>
                <w:sz w:val="20"/>
                <w:szCs w:val="20"/>
              </w:rPr>
              <w:t>. 7</w:t>
            </w:r>
            <w:r w:rsidRPr="00001D05">
              <w:rPr>
                <w:rFonts w:asciiTheme="minorHAnsi" w:hAnsiTheme="minorHAnsi"/>
                <w:sz w:val="20"/>
                <w:szCs w:val="20"/>
                <w:vertAlign w:val="superscript"/>
              </w:rPr>
              <w:t>th</w:t>
            </w:r>
            <w:r w:rsidRPr="00001D05">
              <w:rPr>
                <w:rFonts w:asciiTheme="minorHAnsi" w:hAnsiTheme="minorHAnsi"/>
                <w:sz w:val="20"/>
                <w:szCs w:val="20"/>
              </w:rPr>
              <w:t xml:space="preserve"> Ed. Boston, MA: Pearson Education.</w:t>
            </w:r>
          </w:p>
          <w:p w14:paraId="5DBDF5E6" w14:textId="77777777" w:rsidR="00001D05" w:rsidRPr="00001D05" w:rsidRDefault="00001D05" w:rsidP="00001D05">
            <w:pPr>
              <w:pStyle w:val="ListParagraph"/>
              <w:numPr>
                <w:ilvl w:val="0"/>
                <w:numId w:val="18"/>
              </w:numPr>
              <w:rPr>
                <w:rFonts w:asciiTheme="minorHAnsi" w:hAnsiTheme="minorHAnsi"/>
                <w:sz w:val="20"/>
                <w:szCs w:val="20"/>
              </w:rPr>
            </w:pPr>
            <w:r w:rsidRPr="00001D05">
              <w:rPr>
                <w:rFonts w:asciiTheme="minorHAnsi" w:hAnsiTheme="minorHAnsi"/>
                <w:sz w:val="20"/>
                <w:szCs w:val="20"/>
              </w:rPr>
              <w:t xml:space="preserve">Yin, R. (2013). </w:t>
            </w:r>
            <w:r w:rsidRPr="00001D05">
              <w:rPr>
                <w:rFonts w:asciiTheme="minorHAnsi" w:hAnsiTheme="minorHAnsi"/>
                <w:i/>
                <w:iCs/>
                <w:sz w:val="20"/>
                <w:szCs w:val="20"/>
              </w:rPr>
              <w:t xml:space="preserve">Case study research: Design and methods. </w:t>
            </w:r>
            <w:r w:rsidRPr="00001D05">
              <w:rPr>
                <w:rFonts w:asciiTheme="minorHAnsi" w:hAnsiTheme="minorHAnsi"/>
                <w:sz w:val="20"/>
                <w:szCs w:val="20"/>
              </w:rPr>
              <w:t>(5</w:t>
            </w:r>
            <w:r w:rsidRPr="00001D05">
              <w:rPr>
                <w:rFonts w:asciiTheme="minorHAnsi" w:hAnsiTheme="minorHAnsi"/>
                <w:sz w:val="20"/>
                <w:szCs w:val="20"/>
                <w:vertAlign w:val="superscript"/>
              </w:rPr>
              <w:t>th</w:t>
            </w:r>
            <w:r w:rsidRPr="00001D05">
              <w:rPr>
                <w:rFonts w:asciiTheme="minorHAnsi" w:hAnsiTheme="minorHAnsi"/>
                <w:sz w:val="20"/>
                <w:szCs w:val="20"/>
              </w:rPr>
              <w:t xml:space="preserve"> Ed). Thousand Oaks, CA: Sage.</w:t>
            </w:r>
          </w:p>
          <w:p w14:paraId="47C1B0C6" w14:textId="6CA76847" w:rsidR="00001D05" w:rsidRPr="00A21613" w:rsidRDefault="00001D05" w:rsidP="003458F8">
            <w:pPr>
              <w:pStyle w:val="ListParagraph"/>
              <w:numPr>
                <w:ilvl w:val="0"/>
                <w:numId w:val="18"/>
              </w:numPr>
              <w:rPr>
                <w:rFonts w:asciiTheme="minorHAnsi" w:hAnsiTheme="minorHAnsi"/>
                <w:sz w:val="20"/>
                <w:szCs w:val="20"/>
              </w:rPr>
            </w:pPr>
            <w:r w:rsidRPr="00037E58">
              <w:rPr>
                <w:rFonts w:asciiTheme="minorHAnsi" w:hAnsiTheme="minorHAnsi"/>
                <w:sz w:val="20"/>
                <w:szCs w:val="20"/>
                <w:lang w:val="en-US"/>
              </w:rPr>
              <w:t xml:space="preserve">Blumberg B, Cooper D R and Schindler P S (2005), Business research methods, </w:t>
            </w:r>
            <w:proofErr w:type="spellStart"/>
            <w:r w:rsidRPr="00037E58">
              <w:rPr>
                <w:rFonts w:asciiTheme="minorHAnsi" w:hAnsiTheme="minorHAnsi"/>
                <w:sz w:val="20"/>
                <w:szCs w:val="20"/>
                <w:lang w:val="en-US"/>
              </w:rPr>
              <w:t>MacGraw</w:t>
            </w:r>
            <w:proofErr w:type="spellEnd"/>
            <w:r w:rsidRPr="00A21613">
              <w:rPr>
                <w:rFonts w:asciiTheme="minorHAnsi" w:hAnsiTheme="minorHAnsi"/>
                <w:sz w:val="20"/>
                <w:szCs w:val="20"/>
                <w:lang w:val="en-US"/>
              </w:rPr>
              <w:t xml:space="preserve"> Hill, Berkshire.</w:t>
            </w:r>
          </w:p>
          <w:p w14:paraId="56782365" w14:textId="77777777" w:rsidR="00E129CE" w:rsidRPr="00E129CE" w:rsidRDefault="00E129CE" w:rsidP="00E129CE">
            <w:pPr>
              <w:pStyle w:val="ListParagraph"/>
              <w:numPr>
                <w:ilvl w:val="0"/>
                <w:numId w:val="18"/>
              </w:numPr>
              <w:rPr>
                <w:rFonts w:asciiTheme="minorHAnsi" w:hAnsiTheme="minorHAnsi"/>
                <w:sz w:val="20"/>
                <w:szCs w:val="20"/>
              </w:rPr>
            </w:pPr>
            <w:r w:rsidRPr="00E129CE">
              <w:rPr>
                <w:rFonts w:asciiTheme="minorHAnsi" w:hAnsiTheme="minorHAnsi"/>
                <w:bCs/>
                <w:sz w:val="20"/>
                <w:szCs w:val="20"/>
                <w:lang w:val="en-US"/>
              </w:rPr>
              <w:t xml:space="preserve">Hair, </w:t>
            </w:r>
            <w:hyperlink r:id="rId16" w:history="1">
              <w:r w:rsidRPr="00E129CE">
                <w:rPr>
                  <w:rStyle w:val="Hyperlink"/>
                  <w:rFonts w:asciiTheme="minorHAnsi" w:hAnsiTheme="minorHAnsi"/>
                  <w:bCs/>
                  <w:color w:val="auto"/>
                  <w:sz w:val="20"/>
                  <w:szCs w:val="20"/>
                  <w:lang w:val="en-US"/>
                </w:rPr>
                <w:t>J. F. Jr.</w:t>
              </w:r>
            </w:hyperlink>
            <w:r w:rsidRPr="00E129CE">
              <w:rPr>
                <w:rFonts w:asciiTheme="minorHAnsi" w:hAnsiTheme="minorHAnsi"/>
                <w:bCs/>
                <w:sz w:val="20"/>
                <w:szCs w:val="20"/>
                <w:lang w:val="en-US"/>
              </w:rPr>
              <w:t xml:space="preserve">, </w:t>
            </w:r>
            <w:hyperlink r:id="rId17" w:history="1">
              <w:r w:rsidRPr="00E129CE">
                <w:rPr>
                  <w:rStyle w:val="Hyperlink"/>
                  <w:rFonts w:asciiTheme="minorHAnsi" w:hAnsiTheme="minorHAnsi"/>
                  <w:bCs/>
                  <w:color w:val="auto"/>
                  <w:sz w:val="20"/>
                  <w:szCs w:val="20"/>
                  <w:lang w:val="en-US"/>
                </w:rPr>
                <w:t>Celsi</w:t>
              </w:r>
            </w:hyperlink>
            <w:r w:rsidRPr="00E129CE">
              <w:rPr>
                <w:rFonts w:asciiTheme="minorHAnsi" w:hAnsiTheme="minorHAnsi"/>
                <w:bCs/>
                <w:sz w:val="20"/>
                <w:szCs w:val="20"/>
                <w:lang w:val="en-US"/>
              </w:rPr>
              <w:t>, M., </w:t>
            </w:r>
            <w:hyperlink r:id="rId18" w:history="1">
              <w:r w:rsidRPr="00E129CE">
                <w:rPr>
                  <w:rStyle w:val="Hyperlink"/>
                  <w:rFonts w:asciiTheme="minorHAnsi" w:hAnsiTheme="minorHAnsi"/>
                  <w:bCs/>
                  <w:color w:val="auto"/>
                  <w:sz w:val="20"/>
                  <w:szCs w:val="20"/>
                  <w:lang w:val="en-US"/>
                </w:rPr>
                <w:t>Money</w:t>
              </w:r>
            </w:hyperlink>
            <w:r w:rsidRPr="00E129CE">
              <w:rPr>
                <w:rFonts w:asciiTheme="minorHAnsi" w:hAnsiTheme="minorHAnsi"/>
                <w:bCs/>
                <w:sz w:val="20"/>
                <w:szCs w:val="20"/>
                <w:lang w:val="en-US"/>
              </w:rPr>
              <w:t xml:space="preserve">, A., </w:t>
            </w:r>
            <w:hyperlink r:id="rId19" w:history="1">
              <w:r w:rsidRPr="00E129CE">
                <w:rPr>
                  <w:rStyle w:val="Hyperlink"/>
                  <w:rFonts w:asciiTheme="minorHAnsi" w:hAnsiTheme="minorHAnsi"/>
                  <w:bCs/>
                  <w:color w:val="auto"/>
                  <w:sz w:val="20"/>
                  <w:szCs w:val="20"/>
                  <w:lang w:val="en-US"/>
                </w:rPr>
                <w:t xml:space="preserve"> Samouel</w:t>
              </w:r>
            </w:hyperlink>
            <w:r w:rsidRPr="00E129CE">
              <w:rPr>
                <w:rFonts w:asciiTheme="minorHAnsi" w:hAnsiTheme="minorHAnsi"/>
                <w:bCs/>
                <w:sz w:val="20"/>
                <w:szCs w:val="20"/>
                <w:lang w:val="en-US"/>
              </w:rPr>
              <w:t>, P., &amp;  </w:t>
            </w:r>
            <w:hyperlink r:id="rId20" w:history="1">
              <w:r w:rsidRPr="00E129CE">
                <w:rPr>
                  <w:rStyle w:val="Hyperlink"/>
                  <w:rFonts w:asciiTheme="minorHAnsi" w:hAnsiTheme="minorHAnsi"/>
                  <w:bCs/>
                  <w:color w:val="auto"/>
                  <w:sz w:val="20"/>
                  <w:szCs w:val="20"/>
                  <w:lang w:val="en-US"/>
                </w:rPr>
                <w:t xml:space="preserve"> Page</w:t>
              </w:r>
            </w:hyperlink>
            <w:r w:rsidRPr="00E129CE">
              <w:rPr>
                <w:rFonts w:asciiTheme="minorHAnsi" w:hAnsiTheme="minorHAnsi"/>
                <w:bCs/>
                <w:sz w:val="20"/>
                <w:szCs w:val="20"/>
                <w:lang w:val="en-US"/>
              </w:rPr>
              <w:t xml:space="preserve">  M. (2016). </w:t>
            </w:r>
            <w:r w:rsidRPr="00E129CE">
              <w:rPr>
                <w:rFonts w:asciiTheme="minorHAnsi" w:hAnsiTheme="minorHAnsi"/>
                <w:bCs/>
                <w:i/>
                <w:sz w:val="20"/>
                <w:szCs w:val="20"/>
                <w:lang w:val="en-US"/>
              </w:rPr>
              <w:t>The Essentials of Business Research Methods.</w:t>
            </w:r>
            <w:r w:rsidRPr="00E129CE">
              <w:rPr>
                <w:rFonts w:asciiTheme="minorHAnsi" w:hAnsiTheme="minorHAnsi"/>
                <w:bCs/>
                <w:sz w:val="20"/>
                <w:szCs w:val="20"/>
                <w:lang w:val="en-US"/>
              </w:rPr>
              <w:t xml:space="preserve"> 3rd Edition. </w:t>
            </w:r>
            <w:r w:rsidRPr="00E129CE">
              <w:rPr>
                <w:rFonts w:asciiTheme="minorHAnsi" w:hAnsiTheme="minorHAnsi"/>
                <w:sz w:val="20"/>
                <w:szCs w:val="20"/>
              </w:rPr>
              <w:t xml:space="preserve">Routledge: New York, New York. </w:t>
            </w:r>
          </w:p>
          <w:p w14:paraId="732A0965" w14:textId="390ED96C" w:rsidR="003458F8" w:rsidRPr="00001D05" w:rsidRDefault="003458F8" w:rsidP="003458F8">
            <w:pPr>
              <w:pStyle w:val="ListParagraph"/>
              <w:numPr>
                <w:ilvl w:val="0"/>
                <w:numId w:val="18"/>
              </w:numPr>
              <w:rPr>
                <w:rFonts w:asciiTheme="minorHAnsi" w:hAnsiTheme="minorHAnsi"/>
                <w:sz w:val="20"/>
                <w:szCs w:val="20"/>
              </w:rPr>
            </w:pPr>
            <w:r w:rsidRPr="003458F8">
              <w:rPr>
                <w:rFonts w:asciiTheme="minorHAnsi" w:hAnsiTheme="minorHAnsi"/>
                <w:sz w:val="20"/>
                <w:szCs w:val="20"/>
              </w:rPr>
              <w:t xml:space="preserve">Denicolo, P. &amp; Becker, L. (2012). </w:t>
            </w:r>
            <w:r w:rsidRPr="003458F8">
              <w:rPr>
                <w:rFonts w:asciiTheme="minorHAnsi" w:hAnsiTheme="minorHAnsi"/>
                <w:i/>
                <w:sz w:val="20"/>
                <w:szCs w:val="20"/>
                <w:lang w:val="en-US"/>
              </w:rPr>
              <w:t xml:space="preserve">Developing research proposals. </w:t>
            </w:r>
            <w:r w:rsidRPr="003458F8">
              <w:rPr>
                <w:rFonts w:asciiTheme="minorHAnsi" w:hAnsiTheme="minorHAnsi"/>
                <w:sz w:val="20"/>
                <w:szCs w:val="20"/>
                <w:lang w:val="en-US"/>
              </w:rPr>
              <w:t>SAGE:     London.</w:t>
            </w:r>
          </w:p>
          <w:p w14:paraId="2BEEF832" w14:textId="1C6D5A09" w:rsidR="00845E91" w:rsidRPr="00BB139D" w:rsidRDefault="001F01B9" w:rsidP="002153C6">
            <w:pPr>
              <w:pStyle w:val="ListParagraph"/>
              <w:numPr>
                <w:ilvl w:val="0"/>
                <w:numId w:val="18"/>
              </w:numPr>
              <w:rPr>
                <w:sz w:val="20"/>
                <w:szCs w:val="20"/>
              </w:rPr>
            </w:pPr>
            <w:r w:rsidRPr="00B27433">
              <w:rPr>
                <w:rFonts w:asciiTheme="minorHAnsi" w:hAnsiTheme="minorHAnsi"/>
                <w:sz w:val="20"/>
                <w:szCs w:val="20"/>
                <w:lang w:val="nl-NL"/>
              </w:rPr>
              <w:lastRenderedPageBreak/>
              <w:t xml:space="preserve">Henning, E., Gravett, S., &amp; Van Rensburg, W. (2005). </w:t>
            </w:r>
            <w:r w:rsidRPr="00CC3484">
              <w:rPr>
                <w:rFonts w:asciiTheme="minorHAnsi" w:hAnsiTheme="minorHAnsi"/>
                <w:i/>
                <w:sz w:val="20"/>
                <w:szCs w:val="20"/>
                <w:lang w:val="en-GB"/>
              </w:rPr>
              <w:t>Finding your way in academic writing</w:t>
            </w:r>
            <w:r w:rsidRPr="00CC3484">
              <w:rPr>
                <w:rFonts w:asciiTheme="minorHAnsi" w:hAnsiTheme="minorHAnsi"/>
                <w:sz w:val="20"/>
                <w:szCs w:val="20"/>
                <w:lang w:val="en-GB"/>
              </w:rPr>
              <w:t>. 2</w:t>
            </w:r>
            <w:r w:rsidRPr="00CC3484">
              <w:rPr>
                <w:rFonts w:asciiTheme="minorHAnsi" w:hAnsiTheme="minorHAnsi"/>
                <w:sz w:val="20"/>
                <w:szCs w:val="20"/>
                <w:vertAlign w:val="superscript"/>
                <w:lang w:val="en-GB"/>
              </w:rPr>
              <w:t>nd</w:t>
            </w:r>
            <w:r w:rsidRPr="00CC3484">
              <w:rPr>
                <w:rFonts w:asciiTheme="minorHAnsi" w:hAnsiTheme="minorHAnsi"/>
                <w:sz w:val="20"/>
                <w:szCs w:val="20"/>
                <w:lang w:val="en-GB"/>
              </w:rPr>
              <w:t xml:space="preserve"> ed. Van Schaik: Pretoria.</w:t>
            </w:r>
          </w:p>
        </w:tc>
      </w:tr>
      <w:tr w:rsidR="002772A9" w:rsidRPr="00BB139D" w14:paraId="06D0F286" w14:textId="77777777" w:rsidTr="00DF00D9">
        <w:trPr>
          <w:trHeight w:val="276"/>
        </w:trPr>
        <w:tc>
          <w:tcPr>
            <w:tcW w:w="2518" w:type="dxa"/>
            <w:shd w:val="clear" w:color="auto" w:fill="auto"/>
          </w:tcPr>
          <w:p w14:paraId="06BA8514" w14:textId="77777777" w:rsidR="002772A9" w:rsidRDefault="002772A9" w:rsidP="002772A9">
            <w:pPr>
              <w:spacing w:after="0" w:line="240" w:lineRule="auto"/>
              <w:rPr>
                <w:b/>
                <w:bCs/>
                <w:sz w:val="20"/>
                <w:szCs w:val="20"/>
              </w:rPr>
            </w:pPr>
            <w:r w:rsidRPr="00BB139D">
              <w:rPr>
                <w:b/>
                <w:bCs/>
                <w:sz w:val="20"/>
                <w:szCs w:val="20"/>
              </w:rPr>
              <w:lastRenderedPageBreak/>
              <w:t xml:space="preserve">Resources: </w:t>
            </w:r>
            <w:r>
              <w:rPr>
                <w:b/>
                <w:bCs/>
                <w:sz w:val="20"/>
                <w:szCs w:val="20"/>
              </w:rPr>
              <w:t>S</w:t>
            </w:r>
            <w:r w:rsidRPr="00BB139D">
              <w:rPr>
                <w:b/>
                <w:bCs/>
                <w:sz w:val="20"/>
                <w:szCs w:val="20"/>
              </w:rPr>
              <w:t>cholar community</w:t>
            </w:r>
          </w:p>
          <w:p w14:paraId="7A657348" w14:textId="77777777" w:rsidR="00470DB2" w:rsidRPr="00470DB2" w:rsidRDefault="00470DB2" w:rsidP="00470DB2">
            <w:pPr>
              <w:rPr>
                <w:sz w:val="20"/>
                <w:szCs w:val="20"/>
              </w:rPr>
            </w:pPr>
          </w:p>
          <w:p w14:paraId="44F922CF" w14:textId="77777777" w:rsidR="00470DB2" w:rsidRPr="00470DB2" w:rsidRDefault="00470DB2" w:rsidP="00470DB2">
            <w:pPr>
              <w:rPr>
                <w:sz w:val="20"/>
                <w:szCs w:val="20"/>
              </w:rPr>
            </w:pPr>
          </w:p>
          <w:p w14:paraId="7285D284" w14:textId="77777777" w:rsidR="00470DB2" w:rsidRDefault="00470DB2" w:rsidP="00470DB2">
            <w:pPr>
              <w:rPr>
                <w:b/>
                <w:bCs/>
                <w:sz w:val="20"/>
                <w:szCs w:val="20"/>
              </w:rPr>
            </w:pPr>
          </w:p>
          <w:p w14:paraId="65432132" w14:textId="77777777" w:rsidR="00470DB2" w:rsidRPr="00470DB2" w:rsidRDefault="00470DB2" w:rsidP="00470DB2">
            <w:pPr>
              <w:jc w:val="right"/>
              <w:rPr>
                <w:sz w:val="20"/>
                <w:szCs w:val="20"/>
              </w:rPr>
            </w:pPr>
          </w:p>
        </w:tc>
        <w:tc>
          <w:tcPr>
            <w:tcW w:w="6770" w:type="dxa"/>
            <w:gridSpan w:val="4"/>
            <w:shd w:val="clear" w:color="auto" w:fill="auto"/>
          </w:tcPr>
          <w:p w14:paraId="2BD8CB21" w14:textId="5E2CB62E" w:rsidR="00A072A4" w:rsidRDefault="00A072A4" w:rsidP="00DC5497">
            <w:pPr>
              <w:spacing w:after="0" w:line="240" w:lineRule="auto"/>
              <w:jc w:val="both"/>
              <w:rPr>
                <w:sz w:val="20"/>
                <w:szCs w:val="20"/>
              </w:rPr>
            </w:pPr>
            <w:r>
              <w:rPr>
                <w:sz w:val="20"/>
                <w:szCs w:val="20"/>
              </w:rPr>
              <w:t>Sage</w:t>
            </w:r>
          </w:p>
          <w:p w14:paraId="5587973C" w14:textId="5709BE5D" w:rsidR="00DC5497" w:rsidRPr="00DC5497" w:rsidRDefault="00DC5497" w:rsidP="00DC5497">
            <w:pPr>
              <w:spacing w:after="0" w:line="240" w:lineRule="auto"/>
              <w:jc w:val="both"/>
              <w:rPr>
                <w:sz w:val="20"/>
                <w:szCs w:val="20"/>
              </w:rPr>
            </w:pPr>
            <w:r w:rsidRPr="00DC5497">
              <w:rPr>
                <w:sz w:val="20"/>
                <w:szCs w:val="20"/>
              </w:rPr>
              <w:t>Scopus</w:t>
            </w:r>
          </w:p>
          <w:p w14:paraId="4DC1AC31" w14:textId="77777777" w:rsidR="00DC5497" w:rsidRDefault="00DC5497" w:rsidP="00DC5497">
            <w:pPr>
              <w:spacing w:after="0" w:line="240" w:lineRule="auto"/>
              <w:jc w:val="both"/>
              <w:rPr>
                <w:sz w:val="20"/>
                <w:szCs w:val="20"/>
              </w:rPr>
            </w:pPr>
            <w:r w:rsidRPr="00DC5497">
              <w:rPr>
                <w:sz w:val="20"/>
                <w:szCs w:val="20"/>
              </w:rPr>
              <w:t>Web of Science</w:t>
            </w:r>
          </w:p>
          <w:p w14:paraId="0C312071" w14:textId="1A599D56" w:rsidR="00DD1B74" w:rsidRDefault="00DD1B74" w:rsidP="00DC5497">
            <w:pPr>
              <w:spacing w:after="0" w:line="240" w:lineRule="auto"/>
              <w:jc w:val="both"/>
              <w:rPr>
                <w:sz w:val="20"/>
                <w:szCs w:val="20"/>
              </w:rPr>
            </w:pPr>
            <w:r>
              <w:rPr>
                <w:sz w:val="20"/>
                <w:szCs w:val="20"/>
              </w:rPr>
              <w:t>Elsevier</w:t>
            </w:r>
          </w:p>
          <w:p w14:paraId="1E0BEB94" w14:textId="057E5031" w:rsidR="00B33BFA" w:rsidRPr="00DC5497" w:rsidRDefault="00B33BFA" w:rsidP="00DC5497">
            <w:pPr>
              <w:spacing w:after="0" w:line="240" w:lineRule="auto"/>
              <w:jc w:val="both"/>
              <w:rPr>
                <w:sz w:val="20"/>
                <w:szCs w:val="20"/>
              </w:rPr>
            </w:pPr>
            <w:r>
              <w:rPr>
                <w:sz w:val="20"/>
                <w:szCs w:val="20"/>
              </w:rPr>
              <w:t>Springer</w:t>
            </w:r>
          </w:p>
          <w:p w14:paraId="19F7B403" w14:textId="77777777" w:rsidR="00DC5497" w:rsidRPr="00DC5497" w:rsidRDefault="00DC5497" w:rsidP="00DC5497">
            <w:pPr>
              <w:spacing w:after="0" w:line="240" w:lineRule="auto"/>
              <w:jc w:val="both"/>
              <w:rPr>
                <w:sz w:val="20"/>
                <w:szCs w:val="20"/>
              </w:rPr>
            </w:pPr>
            <w:r w:rsidRPr="00DC5497">
              <w:rPr>
                <w:sz w:val="20"/>
                <w:szCs w:val="20"/>
              </w:rPr>
              <w:t>Business Source Ultimate (</w:t>
            </w:r>
            <w:proofErr w:type="spellStart"/>
            <w:r w:rsidRPr="00DC5497">
              <w:rPr>
                <w:sz w:val="20"/>
                <w:szCs w:val="20"/>
              </w:rPr>
              <w:t>Ebsco</w:t>
            </w:r>
            <w:proofErr w:type="spellEnd"/>
            <w:r w:rsidRPr="00DC5497">
              <w:rPr>
                <w:sz w:val="20"/>
                <w:szCs w:val="20"/>
              </w:rPr>
              <w:t>)</w:t>
            </w:r>
          </w:p>
          <w:p w14:paraId="4EC19342" w14:textId="77777777" w:rsidR="00DC5497" w:rsidRPr="00DC5497" w:rsidRDefault="00DC5497" w:rsidP="00DC5497">
            <w:pPr>
              <w:spacing w:after="0" w:line="240" w:lineRule="auto"/>
              <w:jc w:val="both"/>
              <w:rPr>
                <w:sz w:val="20"/>
                <w:szCs w:val="20"/>
              </w:rPr>
            </w:pPr>
            <w:r w:rsidRPr="00DC5497">
              <w:rPr>
                <w:sz w:val="20"/>
                <w:szCs w:val="20"/>
              </w:rPr>
              <w:t>ABI Inform Complete (</w:t>
            </w:r>
            <w:proofErr w:type="spellStart"/>
            <w:r w:rsidRPr="00DC5497">
              <w:rPr>
                <w:sz w:val="20"/>
                <w:szCs w:val="20"/>
              </w:rPr>
              <w:t>Proquest</w:t>
            </w:r>
            <w:proofErr w:type="spellEnd"/>
            <w:r w:rsidRPr="00DC5497">
              <w:rPr>
                <w:sz w:val="20"/>
                <w:szCs w:val="20"/>
              </w:rPr>
              <w:t>)</w:t>
            </w:r>
          </w:p>
          <w:p w14:paraId="733B1F58" w14:textId="2B03AA88" w:rsidR="00DC5497" w:rsidRPr="00DC5497" w:rsidRDefault="00DC5497" w:rsidP="00DC5497">
            <w:pPr>
              <w:spacing w:after="0" w:line="240" w:lineRule="auto"/>
              <w:jc w:val="both"/>
              <w:rPr>
                <w:sz w:val="20"/>
                <w:szCs w:val="20"/>
              </w:rPr>
            </w:pPr>
            <w:r w:rsidRPr="00DC5497">
              <w:rPr>
                <w:sz w:val="20"/>
                <w:szCs w:val="20"/>
              </w:rPr>
              <w:t>Emerald</w:t>
            </w:r>
          </w:p>
          <w:p w14:paraId="3E2E610A" w14:textId="51C23198" w:rsidR="00DC5497" w:rsidRPr="00DC5497" w:rsidRDefault="00DC5497" w:rsidP="00DC5497">
            <w:pPr>
              <w:spacing w:after="0" w:line="240" w:lineRule="auto"/>
              <w:jc w:val="both"/>
              <w:rPr>
                <w:sz w:val="20"/>
                <w:szCs w:val="20"/>
              </w:rPr>
            </w:pPr>
            <w:r w:rsidRPr="00DC5497">
              <w:rPr>
                <w:sz w:val="20"/>
                <w:szCs w:val="20"/>
              </w:rPr>
              <w:t xml:space="preserve">Sabinet African </w:t>
            </w:r>
          </w:p>
          <w:p w14:paraId="14EE2FAD" w14:textId="77777777" w:rsidR="00AF7421" w:rsidRPr="00AF7421" w:rsidRDefault="00AF7421" w:rsidP="00AF7421">
            <w:pPr>
              <w:spacing w:after="0" w:line="240" w:lineRule="auto"/>
              <w:jc w:val="both"/>
              <w:rPr>
                <w:sz w:val="20"/>
                <w:szCs w:val="20"/>
                <w:lang w:val="en-GB"/>
              </w:rPr>
            </w:pPr>
            <w:r w:rsidRPr="00AF7421">
              <w:rPr>
                <w:sz w:val="20"/>
                <w:szCs w:val="20"/>
                <w:lang w:val="en-GB"/>
              </w:rPr>
              <w:t>Taylor &amp; Francis</w:t>
            </w:r>
          </w:p>
          <w:p w14:paraId="10A7BF77" w14:textId="71554EDA" w:rsidR="00AF7421" w:rsidRDefault="00AF7421" w:rsidP="00AF7421">
            <w:pPr>
              <w:spacing w:after="0" w:line="240" w:lineRule="auto"/>
              <w:jc w:val="both"/>
              <w:rPr>
                <w:sz w:val="20"/>
                <w:szCs w:val="20"/>
                <w:lang w:val="en-GB"/>
              </w:rPr>
            </w:pPr>
            <w:r>
              <w:rPr>
                <w:sz w:val="20"/>
                <w:szCs w:val="20"/>
                <w:lang w:val="en-GB"/>
              </w:rPr>
              <w:t>Wiley</w:t>
            </w:r>
          </w:p>
          <w:p w14:paraId="134A9A87" w14:textId="4A103496" w:rsidR="000E2B91" w:rsidRPr="00AF7421" w:rsidRDefault="000E2B91" w:rsidP="00AF7421">
            <w:pPr>
              <w:spacing w:after="0" w:line="240" w:lineRule="auto"/>
              <w:jc w:val="both"/>
              <w:rPr>
                <w:sz w:val="20"/>
                <w:szCs w:val="20"/>
                <w:lang w:val="en-GB"/>
              </w:rPr>
            </w:pPr>
            <w:r w:rsidRPr="006579A7">
              <w:rPr>
                <w:sz w:val="20"/>
                <w:szCs w:val="20"/>
                <w:lang w:val="en-GB"/>
              </w:rPr>
              <w:t>IEEE</w:t>
            </w:r>
            <w:r w:rsidR="00B82BFD">
              <w:rPr>
                <w:sz w:val="20"/>
                <w:szCs w:val="20"/>
                <w:lang w:val="en-GB"/>
              </w:rPr>
              <w:t xml:space="preserve"> (Institute of Electrical and Electronics Engineers)</w:t>
            </w:r>
          </w:p>
          <w:p w14:paraId="404DE181" w14:textId="6B9B5A67" w:rsidR="002772A9" w:rsidRPr="00600BAC" w:rsidRDefault="00AF7421" w:rsidP="00A072A4">
            <w:pPr>
              <w:spacing w:after="0" w:line="240" w:lineRule="auto"/>
              <w:jc w:val="both"/>
              <w:rPr>
                <w:sz w:val="20"/>
                <w:szCs w:val="20"/>
              </w:rPr>
            </w:pPr>
            <w:r w:rsidRPr="00AF7421">
              <w:rPr>
                <w:sz w:val="20"/>
                <w:szCs w:val="20"/>
              </w:rPr>
              <w:t>WEF (World Economic Forum)</w:t>
            </w:r>
          </w:p>
        </w:tc>
      </w:tr>
      <w:tr w:rsidR="002772A9" w:rsidRPr="00BB139D" w14:paraId="00352542" w14:textId="77777777" w:rsidTr="002F7E99">
        <w:trPr>
          <w:trHeight w:val="276"/>
        </w:trPr>
        <w:tc>
          <w:tcPr>
            <w:tcW w:w="9288" w:type="dxa"/>
            <w:gridSpan w:val="5"/>
            <w:shd w:val="clear" w:color="auto" w:fill="D9D9D9" w:themeFill="background1" w:themeFillShade="D9"/>
          </w:tcPr>
          <w:p w14:paraId="18F4BE4C" w14:textId="77777777" w:rsidR="002772A9" w:rsidRPr="00BB139D" w:rsidRDefault="002772A9" w:rsidP="002772A9">
            <w:pPr>
              <w:spacing w:after="0" w:line="240" w:lineRule="auto"/>
              <w:rPr>
                <w:sz w:val="20"/>
                <w:szCs w:val="20"/>
              </w:rPr>
            </w:pPr>
            <w:r w:rsidRPr="00BB139D">
              <w:rPr>
                <w:b/>
                <w:sz w:val="20"/>
                <w:szCs w:val="20"/>
              </w:rPr>
              <w:t>Potential M&amp;D research focus areas or research projects</w:t>
            </w:r>
          </w:p>
        </w:tc>
      </w:tr>
      <w:tr w:rsidR="002772A9" w:rsidRPr="00BB139D" w14:paraId="3E903180" w14:textId="77777777" w:rsidTr="002F7E99">
        <w:trPr>
          <w:trHeight w:val="276"/>
        </w:trPr>
        <w:tc>
          <w:tcPr>
            <w:tcW w:w="2802" w:type="dxa"/>
            <w:gridSpan w:val="2"/>
            <w:shd w:val="clear" w:color="auto" w:fill="D9D9D9" w:themeFill="background1" w:themeFillShade="D9"/>
          </w:tcPr>
          <w:p w14:paraId="11E2F892" w14:textId="77777777" w:rsidR="002772A9" w:rsidRPr="00BB139D" w:rsidRDefault="002772A9" w:rsidP="002772A9">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4B66B73B" w14:textId="77777777" w:rsidR="002772A9" w:rsidRPr="00BB139D" w:rsidRDefault="002772A9" w:rsidP="002772A9">
            <w:pPr>
              <w:spacing w:after="0" w:line="240" w:lineRule="auto"/>
              <w:rPr>
                <w:b/>
                <w:sz w:val="20"/>
                <w:szCs w:val="20"/>
              </w:rPr>
            </w:pPr>
            <w:r w:rsidRPr="00BB139D">
              <w:rPr>
                <w:b/>
                <w:sz w:val="20"/>
                <w:szCs w:val="20"/>
              </w:rPr>
              <w:t>Research Focus</w:t>
            </w:r>
          </w:p>
        </w:tc>
      </w:tr>
      <w:tr w:rsidR="002772A9" w:rsidRPr="00BB139D" w14:paraId="42714A60" w14:textId="77777777" w:rsidTr="00DF00D9">
        <w:trPr>
          <w:trHeight w:val="276"/>
        </w:trPr>
        <w:tc>
          <w:tcPr>
            <w:tcW w:w="2802" w:type="dxa"/>
            <w:gridSpan w:val="2"/>
            <w:shd w:val="clear" w:color="auto" w:fill="auto"/>
          </w:tcPr>
          <w:p w14:paraId="603B8979" w14:textId="405B7E32" w:rsidR="002772A9" w:rsidRDefault="008D3FEE" w:rsidP="002772A9">
            <w:pPr>
              <w:spacing w:after="0" w:line="240" w:lineRule="auto"/>
              <w:rPr>
                <w:b/>
                <w:sz w:val="20"/>
                <w:szCs w:val="20"/>
              </w:rPr>
            </w:pPr>
            <w:r>
              <w:rPr>
                <w:b/>
                <w:sz w:val="20"/>
                <w:szCs w:val="20"/>
              </w:rPr>
              <w:t>Project management i</w:t>
            </w:r>
            <w:r w:rsidR="00E876AB">
              <w:rPr>
                <w:b/>
                <w:sz w:val="20"/>
                <w:szCs w:val="20"/>
              </w:rPr>
              <w:t>n general</w:t>
            </w:r>
          </w:p>
          <w:p w14:paraId="4D6BEBE9" w14:textId="77777777" w:rsidR="00E876AB" w:rsidRPr="00E876AB" w:rsidRDefault="00E876AB" w:rsidP="002772A9">
            <w:pPr>
              <w:spacing w:after="0" w:line="240" w:lineRule="auto"/>
              <w:rPr>
                <w:bCs/>
                <w:sz w:val="20"/>
                <w:szCs w:val="20"/>
              </w:rPr>
            </w:pPr>
          </w:p>
          <w:p w14:paraId="3CC7CA1A" w14:textId="4C3539F1" w:rsidR="00E876AB" w:rsidRPr="001A1660" w:rsidRDefault="00E876AB" w:rsidP="002772A9">
            <w:pPr>
              <w:spacing w:after="0" w:line="240" w:lineRule="auto"/>
              <w:rPr>
                <w:b/>
                <w:sz w:val="20"/>
                <w:szCs w:val="20"/>
              </w:rPr>
            </w:pPr>
          </w:p>
        </w:tc>
        <w:tc>
          <w:tcPr>
            <w:tcW w:w="6486" w:type="dxa"/>
            <w:gridSpan w:val="3"/>
            <w:shd w:val="clear" w:color="auto" w:fill="auto"/>
          </w:tcPr>
          <w:p w14:paraId="7EEF953F" w14:textId="7F2315E2" w:rsidR="00191DA5" w:rsidRPr="00191DA5" w:rsidRDefault="00191DA5" w:rsidP="00191DA5">
            <w:pPr>
              <w:spacing w:after="0" w:line="240" w:lineRule="auto"/>
              <w:rPr>
                <w:sz w:val="20"/>
                <w:szCs w:val="20"/>
                <w:lang w:val="en-US"/>
              </w:rPr>
            </w:pPr>
            <w:r w:rsidRPr="00191DA5">
              <w:rPr>
                <w:sz w:val="20"/>
                <w:szCs w:val="20"/>
                <w:lang w:val="en-US"/>
              </w:rPr>
              <w:t xml:space="preserve">Information and communication technology is the basis for projects that provide business solutions across industries. Therefore, ICT projects, </w:t>
            </w:r>
            <w:r>
              <w:rPr>
                <w:sz w:val="20"/>
                <w:szCs w:val="20"/>
                <w:lang w:val="en-US"/>
              </w:rPr>
              <w:t>emerging</w:t>
            </w:r>
            <w:r w:rsidRPr="00191DA5">
              <w:rPr>
                <w:sz w:val="20"/>
                <w:szCs w:val="20"/>
                <w:lang w:val="en-US"/>
              </w:rPr>
              <w:t xml:space="preserve"> technologies and sustainability are essential.</w:t>
            </w:r>
          </w:p>
          <w:p w14:paraId="64D3BF7B" w14:textId="13EB6293" w:rsidR="00D77949" w:rsidRDefault="00D77949" w:rsidP="002772A9">
            <w:pPr>
              <w:spacing w:after="0" w:line="240" w:lineRule="auto"/>
              <w:rPr>
                <w:sz w:val="20"/>
                <w:szCs w:val="20"/>
              </w:rPr>
            </w:pPr>
          </w:p>
          <w:p w14:paraId="2306A857" w14:textId="3BF67DAA" w:rsidR="00411733" w:rsidRDefault="00411733" w:rsidP="002772A9">
            <w:pPr>
              <w:spacing w:after="0" w:line="240" w:lineRule="auto"/>
              <w:rPr>
                <w:sz w:val="20"/>
                <w:szCs w:val="20"/>
              </w:rPr>
            </w:pPr>
            <w:r>
              <w:rPr>
                <w:sz w:val="20"/>
                <w:szCs w:val="20"/>
              </w:rPr>
              <w:t>Project management</w:t>
            </w:r>
          </w:p>
          <w:p w14:paraId="56675BCC" w14:textId="74F9CA76" w:rsidR="00C177A4" w:rsidRDefault="00B57320" w:rsidP="002772A9">
            <w:pPr>
              <w:spacing w:after="0" w:line="240" w:lineRule="auto"/>
              <w:rPr>
                <w:sz w:val="20"/>
                <w:szCs w:val="20"/>
              </w:rPr>
            </w:pPr>
            <w:r>
              <w:rPr>
                <w:sz w:val="20"/>
                <w:szCs w:val="20"/>
              </w:rPr>
              <w:t>ICT project</w:t>
            </w:r>
            <w:r w:rsidR="00A937A1">
              <w:rPr>
                <w:sz w:val="20"/>
                <w:szCs w:val="20"/>
              </w:rPr>
              <w:t>s (across industries)</w:t>
            </w:r>
          </w:p>
          <w:p w14:paraId="6353B3E3" w14:textId="13CF7B76" w:rsidR="00F32FAB" w:rsidRDefault="00F71B5E" w:rsidP="002772A9">
            <w:pPr>
              <w:spacing w:after="0" w:line="240" w:lineRule="auto"/>
              <w:rPr>
                <w:sz w:val="20"/>
                <w:szCs w:val="20"/>
              </w:rPr>
            </w:pPr>
            <w:r>
              <w:rPr>
                <w:sz w:val="20"/>
                <w:szCs w:val="20"/>
              </w:rPr>
              <w:t>Emerging</w:t>
            </w:r>
            <w:r w:rsidR="00F32FAB">
              <w:rPr>
                <w:sz w:val="20"/>
                <w:szCs w:val="20"/>
              </w:rPr>
              <w:t xml:space="preserve"> technolog</w:t>
            </w:r>
            <w:r>
              <w:rPr>
                <w:sz w:val="20"/>
                <w:szCs w:val="20"/>
              </w:rPr>
              <w:t>ies</w:t>
            </w:r>
            <w:r w:rsidR="007A7A71">
              <w:rPr>
                <w:sz w:val="20"/>
                <w:szCs w:val="20"/>
              </w:rPr>
              <w:t xml:space="preserve"> </w:t>
            </w:r>
          </w:p>
          <w:p w14:paraId="326C2D40" w14:textId="543E37CF" w:rsidR="002772A9" w:rsidRDefault="00A83F11" w:rsidP="002772A9">
            <w:pPr>
              <w:spacing w:after="0" w:line="240" w:lineRule="auto"/>
              <w:rPr>
                <w:sz w:val="20"/>
                <w:szCs w:val="20"/>
              </w:rPr>
            </w:pPr>
            <w:r>
              <w:rPr>
                <w:sz w:val="20"/>
                <w:szCs w:val="20"/>
              </w:rPr>
              <w:t xml:space="preserve">Sustainability </w:t>
            </w:r>
            <w:r w:rsidR="00F71B5E">
              <w:rPr>
                <w:sz w:val="20"/>
                <w:szCs w:val="20"/>
              </w:rPr>
              <w:t>(Profit, People, Planet)</w:t>
            </w:r>
            <w:r w:rsidR="00C177A4">
              <w:rPr>
                <w:sz w:val="20"/>
                <w:szCs w:val="20"/>
              </w:rPr>
              <w:t xml:space="preserve"> </w:t>
            </w:r>
            <w:r w:rsidR="00B57320">
              <w:rPr>
                <w:sz w:val="20"/>
                <w:szCs w:val="20"/>
              </w:rPr>
              <w:t xml:space="preserve"> </w:t>
            </w:r>
          </w:p>
          <w:p w14:paraId="20BE5FE3" w14:textId="1B1829D0" w:rsidR="00B57320" w:rsidRPr="00BB139D" w:rsidRDefault="00B57320" w:rsidP="002772A9">
            <w:pPr>
              <w:spacing w:after="0" w:line="240" w:lineRule="auto"/>
              <w:rPr>
                <w:sz w:val="20"/>
                <w:szCs w:val="20"/>
              </w:rPr>
            </w:pPr>
          </w:p>
        </w:tc>
      </w:tr>
      <w:tr w:rsidR="00E876AB" w:rsidRPr="00BB139D" w14:paraId="741EA08E" w14:textId="77777777" w:rsidTr="00DF00D9">
        <w:trPr>
          <w:trHeight w:val="276"/>
        </w:trPr>
        <w:tc>
          <w:tcPr>
            <w:tcW w:w="2802" w:type="dxa"/>
            <w:gridSpan w:val="2"/>
            <w:shd w:val="clear" w:color="auto" w:fill="auto"/>
          </w:tcPr>
          <w:p w14:paraId="5CE5653D" w14:textId="37EC1CEF" w:rsidR="00E876AB" w:rsidRDefault="008D3FEE" w:rsidP="002772A9">
            <w:pPr>
              <w:spacing w:after="0" w:line="240" w:lineRule="auto"/>
              <w:rPr>
                <w:b/>
                <w:sz w:val="20"/>
                <w:szCs w:val="20"/>
              </w:rPr>
            </w:pPr>
            <w:r w:rsidRPr="008D3FEE">
              <w:rPr>
                <w:b/>
                <w:sz w:val="20"/>
                <w:szCs w:val="20"/>
              </w:rPr>
              <w:t xml:space="preserve">The delineation as a fundamental of </w:t>
            </w:r>
            <w:r>
              <w:rPr>
                <w:b/>
                <w:sz w:val="20"/>
                <w:szCs w:val="20"/>
              </w:rPr>
              <w:t xml:space="preserve">project management </w:t>
            </w:r>
            <w:r w:rsidRPr="008D3FEE">
              <w:rPr>
                <w:b/>
                <w:sz w:val="20"/>
                <w:szCs w:val="20"/>
              </w:rPr>
              <w:t>to be considered.</w:t>
            </w:r>
          </w:p>
          <w:p w14:paraId="5E59CE6D" w14:textId="77777777" w:rsidR="00E876AB" w:rsidRPr="00E876AB" w:rsidRDefault="00E876AB" w:rsidP="002772A9">
            <w:pPr>
              <w:spacing w:after="0" w:line="240" w:lineRule="auto"/>
              <w:rPr>
                <w:bCs/>
                <w:sz w:val="20"/>
                <w:szCs w:val="20"/>
              </w:rPr>
            </w:pPr>
          </w:p>
          <w:p w14:paraId="3035B5CC" w14:textId="4A07B1FC" w:rsidR="00E876AB" w:rsidRPr="001A1660" w:rsidRDefault="00E876AB" w:rsidP="002772A9">
            <w:pPr>
              <w:spacing w:after="0" w:line="240" w:lineRule="auto"/>
              <w:rPr>
                <w:b/>
                <w:sz w:val="20"/>
                <w:szCs w:val="20"/>
              </w:rPr>
            </w:pPr>
          </w:p>
        </w:tc>
        <w:tc>
          <w:tcPr>
            <w:tcW w:w="6486" w:type="dxa"/>
            <w:gridSpan w:val="3"/>
            <w:shd w:val="clear" w:color="auto" w:fill="auto"/>
          </w:tcPr>
          <w:p w14:paraId="162AA9ED" w14:textId="0742FBD8" w:rsidR="00C81C14" w:rsidRPr="00C81C14" w:rsidRDefault="00C81C14" w:rsidP="002772A9">
            <w:pPr>
              <w:spacing w:after="0" w:line="240" w:lineRule="auto"/>
              <w:rPr>
                <w:b/>
                <w:bCs/>
                <w:sz w:val="20"/>
                <w:szCs w:val="20"/>
              </w:rPr>
            </w:pPr>
            <w:r w:rsidRPr="00C81C14">
              <w:rPr>
                <w:b/>
                <w:bCs/>
                <w:sz w:val="20"/>
                <w:szCs w:val="20"/>
              </w:rPr>
              <w:t>Aspects of project management</w:t>
            </w:r>
          </w:p>
          <w:p w14:paraId="167DDB47" w14:textId="77777777" w:rsidR="00C81C14" w:rsidRDefault="00C81C14" w:rsidP="002772A9">
            <w:pPr>
              <w:spacing w:after="0" w:line="240" w:lineRule="auto"/>
              <w:rPr>
                <w:sz w:val="20"/>
                <w:szCs w:val="20"/>
              </w:rPr>
            </w:pPr>
          </w:p>
          <w:p w14:paraId="5FA558B8" w14:textId="71138D8F" w:rsidR="00E876AB" w:rsidRDefault="001720A8" w:rsidP="002772A9">
            <w:pPr>
              <w:spacing w:after="0" w:line="240" w:lineRule="auto"/>
              <w:rPr>
                <w:sz w:val="20"/>
                <w:szCs w:val="20"/>
              </w:rPr>
            </w:pPr>
            <w:r>
              <w:rPr>
                <w:sz w:val="20"/>
                <w:szCs w:val="20"/>
              </w:rPr>
              <w:t>Project manager competence</w:t>
            </w:r>
          </w:p>
          <w:p w14:paraId="3FAB5676" w14:textId="77777777" w:rsidR="001720A8" w:rsidRDefault="001720A8" w:rsidP="002772A9">
            <w:pPr>
              <w:spacing w:after="0" w:line="240" w:lineRule="auto"/>
              <w:rPr>
                <w:sz w:val="20"/>
                <w:szCs w:val="20"/>
              </w:rPr>
            </w:pPr>
            <w:r>
              <w:rPr>
                <w:sz w:val="20"/>
                <w:szCs w:val="20"/>
              </w:rPr>
              <w:t>Knowledge and skills</w:t>
            </w:r>
          </w:p>
          <w:p w14:paraId="5CC357C9" w14:textId="06960CD1" w:rsidR="00F222DB" w:rsidRDefault="00F222DB" w:rsidP="002772A9">
            <w:pPr>
              <w:spacing w:after="0" w:line="240" w:lineRule="auto"/>
              <w:rPr>
                <w:sz w:val="20"/>
                <w:szCs w:val="20"/>
              </w:rPr>
            </w:pPr>
            <w:r>
              <w:rPr>
                <w:sz w:val="20"/>
                <w:szCs w:val="20"/>
              </w:rPr>
              <w:t>Traditional and Agile project management approaches</w:t>
            </w:r>
          </w:p>
          <w:p w14:paraId="22AF9B66" w14:textId="0C3DF716" w:rsidR="0011754F" w:rsidRDefault="0011754F" w:rsidP="002772A9">
            <w:pPr>
              <w:spacing w:after="0" w:line="240" w:lineRule="auto"/>
              <w:rPr>
                <w:sz w:val="20"/>
                <w:szCs w:val="20"/>
              </w:rPr>
            </w:pPr>
            <w:r>
              <w:rPr>
                <w:sz w:val="20"/>
                <w:szCs w:val="20"/>
              </w:rPr>
              <w:t>Methodology</w:t>
            </w:r>
          </w:p>
          <w:p w14:paraId="0C852269" w14:textId="7C77E15C" w:rsidR="000E2CE5" w:rsidRDefault="000E2CE5" w:rsidP="002772A9">
            <w:pPr>
              <w:spacing w:after="0" w:line="240" w:lineRule="auto"/>
              <w:rPr>
                <w:sz w:val="20"/>
                <w:szCs w:val="20"/>
              </w:rPr>
            </w:pPr>
            <w:r>
              <w:rPr>
                <w:sz w:val="20"/>
                <w:szCs w:val="20"/>
              </w:rPr>
              <w:t>Tools and techniques</w:t>
            </w:r>
          </w:p>
          <w:p w14:paraId="73D16EB2" w14:textId="7A9FA62F" w:rsidR="00C01B4E" w:rsidRDefault="00D05BAF" w:rsidP="002772A9">
            <w:pPr>
              <w:spacing w:after="0" w:line="240" w:lineRule="auto"/>
              <w:rPr>
                <w:sz w:val="20"/>
                <w:szCs w:val="20"/>
              </w:rPr>
            </w:pPr>
            <w:r>
              <w:rPr>
                <w:sz w:val="20"/>
                <w:szCs w:val="20"/>
              </w:rPr>
              <w:t>Information and Communication Technology projects</w:t>
            </w:r>
            <w:r w:rsidR="00C01B4E">
              <w:rPr>
                <w:sz w:val="20"/>
                <w:szCs w:val="20"/>
              </w:rPr>
              <w:t xml:space="preserve"> </w:t>
            </w:r>
          </w:p>
          <w:p w14:paraId="69B17C05" w14:textId="296A732E" w:rsidR="00F222DB" w:rsidRDefault="00F222DB" w:rsidP="002772A9">
            <w:pPr>
              <w:spacing w:after="0" w:line="240" w:lineRule="auto"/>
              <w:rPr>
                <w:sz w:val="20"/>
                <w:szCs w:val="20"/>
              </w:rPr>
            </w:pPr>
            <w:r>
              <w:rPr>
                <w:sz w:val="20"/>
                <w:szCs w:val="20"/>
              </w:rPr>
              <w:t>Artificial intelligence</w:t>
            </w:r>
          </w:p>
          <w:p w14:paraId="1488DE15" w14:textId="0BBDC037" w:rsidR="00FB6B9C" w:rsidRDefault="00FB6B9C" w:rsidP="002772A9">
            <w:pPr>
              <w:spacing w:after="0" w:line="240" w:lineRule="auto"/>
              <w:rPr>
                <w:sz w:val="20"/>
                <w:szCs w:val="20"/>
              </w:rPr>
            </w:pPr>
            <w:r>
              <w:rPr>
                <w:sz w:val="20"/>
                <w:szCs w:val="20"/>
              </w:rPr>
              <w:t>Sustainability</w:t>
            </w:r>
          </w:p>
          <w:p w14:paraId="2508003B" w14:textId="34D397EE" w:rsidR="00ED1B11" w:rsidRDefault="00ED1B11" w:rsidP="002772A9">
            <w:pPr>
              <w:spacing w:after="0" w:line="240" w:lineRule="auto"/>
              <w:rPr>
                <w:sz w:val="20"/>
                <w:szCs w:val="20"/>
              </w:rPr>
            </w:pPr>
            <w:r>
              <w:rPr>
                <w:sz w:val="20"/>
                <w:szCs w:val="20"/>
              </w:rPr>
              <w:t>Project manager role</w:t>
            </w:r>
          </w:p>
          <w:p w14:paraId="52CB7BE2" w14:textId="2AE15B4C" w:rsidR="00A17431" w:rsidRDefault="00A17431" w:rsidP="002772A9">
            <w:pPr>
              <w:spacing w:after="0" w:line="240" w:lineRule="auto"/>
              <w:rPr>
                <w:sz w:val="20"/>
                <w:szCs w:val="20"/>
              </w:rPr>
            </w:pPr>
            <w:r>
              <w:rPr>
                <w:sz w:val="20"/>
                <w:szCs w:val="20"/>
              </w:rPr>
              <w:t>Project management processes</w:t>
            </w:r>
          </w:p>
          <w:p w14:paraId="3D617BE1" w14:textId="7547F599" w:rsidR="00A17431" w:rsidRDefault="00870E41" w:rsidP="002772A9">
            <w:pPr>
              <w:spacing w:after="0" w:line="240" w:lineRule="auto"/>
              <w:rPr>
                <w:sz w:val="20"/>
                <w:szCs w:val="20"/>
              </w:rPr>
            </w:pPr>
            <w:r>
              <w:rPr>
                <w:sz w:val="20"/>
                <w:szCs w:val="20"/>
              </w:rPr>
              <w:t>I</w:t>
            </w:r>
            <w:r w:rsidR="00A17431">
              <w:rPr>
                <w:sz w:val="20"/>
                <w:szCs w:val="20"/>
              </w:rPr>
              <w:t>ntegration</w:t>
            </w:r>
            <w:r w:rsidR="00CB0B4A">
              <w:rPr>
                <w:sz w:val="20"/>
                <w:szCs w:val="20"/>
              </w:rPr>
              <w:t xml:space="preserve"> systems</w:t>
            </w:r>
          </w:p>
          <w:p w14:paraId="1448310F" w14:textId="77777777" w:rsidR="00065D48" w:rsidRDefault="00065D48" w:rsidP="0026281C">
            <w:pPr>
              <w:spacing w:after="0" w:line="240" w:lineRule="auto"/>
              <w:rPr>
                <w:sz w:val="20"/>
                <w:szCs w:val="20"/>
              </w:rPr>
            </w:pPr>
            <w:r>
              <w:rPr>
                <w:sz w:val="20"/>
                <w:szCs w:val="20"/>
              </w:rPr>
              <w:t>Project environment</w:t>
            </w:r>
          </w:p>
          <w:p w14:paraId="06EE00BA" w14:textId="4227D8DC" w:rsidR="00870E41" w:rsidRDefault="00870E41" w:rsidP="0026281C">
            <w:pPr>
              <w:spacing w:after="0" w:line="240" w:lineRule="auto"/>
              <w:rPr>
                <w:sz w:val="20"/>
                <w:szCs w:val="20"/>
              </w:rPr>
            </w:pPr>
            <w:r>
              <w:rPr>
                <w:sz w:val="20"/>
                <w:szCs w:val="20"/>
              </w:rPr>
              <w:t>Project performance</w:t>
            </w:r>
          </w:p>
          <w:p w14:paraId="178C156C" w14:textId="6D0340C8" w:rsidR="0026281C" w:rsidRPr="00BB139D" w:rsidRDefault="0026281C" w:rsidP="0026281C">
            <w:pPr>
              <w:spacing w:after="0" w:line="240" w:lineRule="auto"/>
              <w:rPr>
                <w:sz w:val="20"/>
                <w:szCs w:val="20"/>
              </w:rPr>
            </w:pPr>
          </w:p>
        </w:tc>
      </w:tr>
    </w:tbl>
    <w:p w14:paraId="0A63EE06" w14:textId="77777777" w:rsidR="00F22FF4" w:rsidRPr="00BB139D" w:rsidRDefault="00F22FF4">
      <w:pPr>
        <w:rPr>
          <w:sz w:val="20"/>
          <w:szCs w:val="20"/>
        </w:rPr>
      </w:pPr>
    </w:p>
    <w:p w14:paraId="36AF1A72" w14:textId="77777777" w:rsidR="00DE12ED" w:rsidRPr="00BB139D" w:rsidRDefault="00DE12ED" w:rsidP="00DE12ED">
      <w:pPr>
        <w:rPr>
          <w:sz w:val="20"/>
          <w:szCs w:val="20"/>
        </w:rPr>
      </w:pPr>
    </w:p>
    <w:sectPr w:rsidR="00DE12ED" w:rsidRPr="00BB139D" w:rsidSect="00F7555B">
      <w:headerReference w:type="default" r:id="rId21"/>
      <w:footerReference w:type="default" r:id="rId2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495CF" w14:textId="77777777" w:rsidR="00F7555B" w:rsidRDefault="00F7555B" w:rsidP="007418B9">
      <w:pPr>
        <w:spacing w:after="0" w:line="240" w:lineRule="auto"/>
      </w:pPr>
      <w:r>
        <w:separator/>
      </w:r>
    </w:p>
  </w:endnote>
  <w:endnote w:type="continuationSeparator" w:id="0">
    <w:p w14:paraId="62DB5256" w14:textId="77777777" w:rsidR="00F7555B" w:rsidRDefault="00F7555B"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8B3DC" w14:textId="77777777" w:rsidR="00BB0C5E" w:rsidRDefault="00BB0C5E">
    <w:pPr>
      <w:pStyle w:val="Footer"/>
      <w:jc w:val="center"/>
    </w:pPr>
  </w:p>
  <w:p w14:paraId="00E8F6F6"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A1A9C" w14:textId="77777777" w:rsidR="00F7555B" w:rsidRDefault="00F7555B" w:rsidP="007418B9">
      <w:pPr>
        <w:spacing w:after="0" w:line="240" w:lineRule="auto"/>
      </w:pPr>
      <w:r>
        <w:separator/>
      </w:r>
    </w:p>
  </w:footnote>
  <w:footnote w:type="continuationSeparator" w:id="0">
    <w:p w14:paraId="4BD9ACEF" w14:textId="77777777" w:rsidR="00F7555B" w:rsidRDefault="00F7555B" w:rsidP="007418B9">
      <w:pPr>
        <w:spacing w:after="0" w:line="240" w:lineRule="auto"/>
      </w:pPr>
      <w:r>
        <w:continuationSeparator/>
      </w:r>
    </w:p>
  </w:footnote>
  <w:footnote w:id="1">
    <w:p w14:paraId="451D7F01" w14:textId="77777777" w:rsidR="003F530C" w:rsidRPr="002F036E" w:rsidRDefault="003F530C" w:rsidP="003F530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A700A" w14:textId="5F9B61BD"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71753D">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2D12"/>
    <w:multiLevelType w:val="hybridMultilevel"/>
    <w:tmpl w:val="9364F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9051727"/>
    <w:multiLevelType w:val="hybridMultilevel"/>
    <w:tmpl w:val="CF22F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2DBA7850"/>
    <w:multiLevelType w:val="hybridMultilevel"/>
    <w:tmpl w:val="C588A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1"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3" w15:restartNumberingAfterBreak="0">
    <w:nsid w:val="554E5321"/>
    <w:multiLevelType w:val="hybridMultilevel"/>
    <w:tmpl w:val="B9AA63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1A3D87"/>
    <w:multiLevelType w:val="hybridMultilevel"/>
    <w:tmpl w:val="444EC7EA"/>
    <w:lvl w:ilvl="0" w:tplc="0976794E">
      <w:start w:val="1"/>
      <w:numFmt w:val="decimal"/>
      <w:lvlText w:val="%1."/>
      <w:lvlJc w:val="left"/>
      <w:pPr>
        <w:ind w:left="720" w:hanging="360"/>
      </w:pPr>
      <w:rPr>
        <w:rFonts w:hint="default"/>
        <w:sz w:val="20"/>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55D7592"/>
    <w:multiLevelType w:val="hybridMultilevel"/>
    <w:tmpl w:val="7AD230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5"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8"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647636267">
    <w:abstractNumId w:val="25"/>
  </w:num>
  <w:num w:numId="2" w16cid:durableId="1731878901">
    <w:abstractNumId w:val="16"/>
  </w:num>
  <w:num w:numId="3" w16cid:durableId="1191725364">
    <w:abstractNumId w:val="10"/>
  </w:num>
  <w:num w:numId="4" w16cid:durableId="664170249">
    <w:abstractNumId w:val="38"/>
  </w:num>
  <w:num w:numId="5" w16cid:durableId="1716735146">
    <w:abstractNumId w:val="5"/>
  </w:num>
  <w:num w:numId="6" w16cid:durableId="1929650685">
    <w:abstractNumId w:val="35"/>
  </w:num>
  <w:num w:numId="7" w16cid:durableId="265695993">
    <w:abstractNumId w:val="7"/>
  </w:num>
  <w:num w:numId="8" w16cid:durableId="1781535915">
    <w:abstractNumId w:val="3"/>
  </w:num>
  <w:num w:numId="9" w16cid:durableId="1184125594">
    <w:abstractNumId w:val="4"/>
  </w:num>
  <w:num w:numId="10" w16cid:durableId="892884133">
    <w:abstractNumId w:val="8"/>
  </w:num>
  <w:num w:numId="11" w16cid:durableId="1602571416">
    <w:abstractNumId w:val="2"/>
  </w:num>
  <w:num w:numId="12" w16cid:durableId="1505392438">
    <w:abstractNumId w:val="21"/>
  </w:num>
  <w:num w:numId="13" w16cid:durableId="145249480">
    <w:abstractNumId w:val="19"/>
  </w:num>
  <w:num w:numId="14" w16cid:durableId="1700549636">
    <w:abstractNumId w:val="13"/>
  </w:num>
  <w:num w:numId="15" w16cid:durableId="758259366">
    <w:abstractNumId w:val="36"/>
  </w:num>
  <w:num w:numId="16" w16cid:durableId="1469780557">
    <w:abstractNumId w:val="28"/>
  </w:num>
  <w:num w:numId="17" w16cid:durableId="742486810">
    <w:abstractNumId w:val="15"/>
  </w:num>
  <w:num w:numId="18" w16cid:durableId="354158961">
    <w:abstractNumId w:val="24"/>
  </w:num>
  <w:num w:numId="19" w16cid:durableId="966665701">
    <w:abstractNumId w:val="29"/>
  </w:num>
  <w:num w:numId="20" w16cid:durableId="570701706">
    <w:abstractNumId w:val="32"/>
  </w:num>
  <w:num w:numId="21" w16cid:durableId="1230111389">
    <w:abstractNumId w:val="9"/>
  </w:num>
  <w:num w:numId="22" w16cid:durableId="117073859">
    <w:abstractNumId w:val="20"/>
  </w:num>
  <w:num w:numId="23" w16cid:durableId="3651844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3873454">
    <w:abstractNumId w:val="33"/>
  </w:num>
  <w:num w:numId="25" w16cid:durableId="846797546">
    <w:abstractNumId w:val="1"/>
  </w:num>
  <w:num w:numId="26" w16cid:durableId="2074814275">
    <w:abstractNumId w:val="17"/>
  </w:num>
  <w:num w:numId="27" w16cid:durableId="239293840">
    <w:abstractNumId w:val="11"/>
  </w:num>
  <w:num w:numId="28" w16cid:durableId="1017342206">
    <w:abstractNumId w:val="31"/>
  </w:num>
  <w:num w:numId="29" w16cid:durableId="532230604">
    <w:abstractNumId w:val="37"/>
  </w:num>
  <w:num w:numId="30" w16cid:durableId="1270578788">
    <w:abstractNumId w:val="34"/>
  </w:num>
  <w:num w:numId="31" w16cid:durableId="1994404385">
    <w:abstractNumId w:val="22"/>
  </w:num>
  <w:num w:numId="32" w16cid:durableId="527565742">
    <w:abstractNumId w:val="18"/>
  </w:num>
  <w:num w:numId="33" w16cid:durableId="992563029">
    <w:abstractNumId w:val="14"/>
  </w:num>
  <w:num w:numId="34" w16cid:durableId="1978754074">
    <w:abstractNumId w:val="23"/>
  </w:num>
  <w:num w:numId="35" w16cid:durableId="385958505">
    <w:abstractNumId w:val="30"/>
  </w:num>
  <w:num w:numId="36" w16cid:durableId="437412799">
    <w:abstractNumId w:val="26"/>
  </w:num>
  <w:num w:numId="37" w16cid:durableId="36857715">
    <w:abstractNumId w:val="27"/>
  </w:num>
  <w:num w:numId="38" w16cid:durableId="660235868">
    <w:abstractNumId w:val="6"/>
  </w:num>
  <w:num w:numId="39" w16cid:durableId="1122917086">
    <w:abstractNumId w:val="12"/>
  </w:num>
  <w:num w:numId="40" w16cid:durableId="1118062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4FALj6DsotAAAA"/>
  </w:docVars>
  <w:rsids>
    <w:rsidRoot w:val="00C7453F"/>
    <w:rsid w:val="00001D05"/>
    <w:rsid w:val="00002643"/>
    <w:rsid w:val="00004259"/>
    <w:rsid w:val="000174E3"/>
    <w:rsid w:val="00022460"/>
    <w:rsid w:val="00030176"/>
    <w:rsid w:val="00030640"/>
    <w:rsid w:val="00034FEA"/>
    <w:rsid w:val="00035468"/>
    <w:rsid w:val="00036210"/>
    <w:rsid w:val="00037E58"/>
    <w:rsid w:val="00041346"/>
    <w:rsid w:val="00043D62"/>
    <w:rsid w:val="00046717"/>
    <w:rsid w:val="00052ED9"/>
    <w:rsid w:val="000547C9"/>
    <w:rsid w:val="00060AB3"/>
    <w:rsid w:val="0006427A"/>
    <w:rsid w:val="00065D48"/>
    <w:rsid w:val="00077858"/>
    <w:rsid w:val="00083644"/>
    <w:rsid w:val="00083794"/>
    <w:rsid w:val="000844D2"/>
    <w:rsid w:val="00084BC1"/>
    <w:rsid w:val="0008589E"/>
    <w:rsid w:val="00092AF8"/>
    <w:rsid w:val="00096541"/>
    <w:rsid w:val="000A3B14"/>
    <w:rsid w:val="000A4509"/>
    <w:rsid w:val="000A56A1"/>
    <w:rsid w:val="000B2112"/>
    <w:rsid w:val="000C07FF"/>
    <w:rsid w:val="000C22DF"/>
    <w:rsid w:val="000C42DB"/>
    <w:rsid w:val="000C47C2"/>
    <w:rsid w:val="000D034E"/>
    <w:rsid w:val="000D4DC5"/>
    <w:rsid w:val="000E2B91"/>
    <w:rsid w:val="000E2BCF"/>
    <w:rsid w:val="000E2CE5"/>
    <w:rsid w:val="000E31C2"/>
    <w:rsid w:val="000E5145"/>
    <w:rsid w:val="000E517C"/>
    <w:rsid w:val="000E6024"/>
    <w:rsid w:val="000F03E6"/>
    <w:rsid w:val="000F0F07"/>
    <w:rsid w:val="000F4C3C"/>
    <w:rsid w:val="000F7C87"/>
    <w:rsid w:val="00102D6F"/>
    <w:rsid w:val="0010492E"/>
    <w:rsid w:val="001110A2"/>
    <w:rsid w:val="00114785"/>
    <w:rsid w:val="0011754F"/>
    <w:rsid w:val="00127047"/>
    <w:rsid w:val="00133A2B"/>
    <w:rsid w:val="00136AC8"/>
    <w:rsid w:val="001446F3"/>
    <w:rsid w:val="00144D68"/>
    <w:rsid w:val="001508EC"/>
    <w:rsid w:val="001531A0"/>
    <w:rsid w:val="0015454A"/>
    <w:rsid w:val="00156F95"/>
    <w:rsid w:val="00164834"/>
    <w:rsid w:val="00164C47"/>
    <w:rsid w:val="00165B18"/>
    <w:rsid w:val="00167076"/>
    <w:rsid w:val="00167156"/>
    <w:rsid w:val="00170E30"/>
    <w:rsid w:val="001720A8"/>
    <w:rsid w:val="001720D3"/>
    <w:rsid w:val="0017227F"/>
    <w:rsid w:val="00176448"/>
    <w:rsid w:val="00184987"/>
    <w:rsid w:val="00191197"/>
    <w:rsid w:val="00191DA5"/>
    <w:rsid w:val="00193B0A"/>
    <w:rsid w:val="00197254"/>
    <w:rsid w:val="001A03FA"/>
    <w:rsid w:val="001A1660"/>
    <w:rsid w:val="001A4FF9"/>
    <w:rsid w:val="001A7AE8"/>
    <w:rsid w:val="001B462B"/>
    <w:rsid w:val="001B5C5B"/>
    <w:rsid w:val="001C2B1F"/>
    <w:rsid w:val="001C2FAF"/>
    <w:rsid w:val="001C38CC"/>
    <w:rsid w:val="001C52A9"/>
    <w:rsid w:val="001C7C16"/>
    <w:rsid w:val="001D4449"/>
    <w:rsid w:val="001D5497"/>
    <w:rsid w:val="001D55E4"/>
    <w:rsid w:val="001E1700"/>
    <w:rsid w:val="001E24D2"/>
    <w:rsid w:val="001E703D"/>
    <w:rsid w:val="001E7DB9"/>
    <w:rsid w:val="001F01B9"/>
    <w:rsid w:val="001F3772"/>
    <w:rsid w:val="001F7457"/>
    <w:rsid w:val="001F7BE6"/>
    <w:rsid w:val="00213D44"/>
    <w:rsid w:val="002153C6"/>
    <w:rsid w:val="00215F88"/>
    <w:rsid w:val="002207C5"/>
    <w:rsid w:val="002343EC"/>
    <w:rsid w:val="0023612C"/>
    <w:rsid w:val="002371C3"/>
    <w:rsid w:val="002435CD"/>
    <w:rsid w:val="00246BBE"/>
    <w:rsid w:val="002547E8"/>
    <w:rsid w:val="00254B43"/>
    <w:rsid w:val="0026281C"/>
    <w:rsid w:val="0027404E"/>
    <w:rsid w:val="002764A6"/>
    <w:rsid w:val="002772A9"/>
    <w:rsid w:val="0028636A"/>
    <w:rsid w:val="0028676D"/>
    <w:rsid w:val="00290390"/>
    <w:rsid w:val="002911FF"/>
    <w:rsid w:val="002922AB"/>
    <w:rsid w:val="00292635"/>
    <w:rsid w:val="0029610A"/>
    <w:rsid w:val="002A16B5"/>
    <w:rsid w:val="002A7383"/>
    <w:rsid w:val="002B409C"/>
    <w:rsid w:val="002B5241"/>
    <w:rsid w:val="002B6F92"/>
    <w:rsid w:val="002C1D5E"/>
    <w:rsid w:val="002C2F98"/>
    <w:rsid w:val="002C6897"/>
    <w:rsid w:val="002D1A12"/>
    <w:rsid w:val="002D549C"/>
    <w:rsid w:val="002D686D"/>
    <w:rsid w:val="002D6C41"/>
    <w:rsid w:val="002D7510"/>
    <w:rsid w:val="002E256F"/>
    <w:rsid w:val="002E5FFF"/>
    <w:rsid w:val="002E606F"/>
    <w:rsid w:val="002F036E"/>
    <w:rsid w:val="002F40C5"/>
    <w:rsid w:val="002F7E99"/>
    <w:rsid w:val="003023C3"/>
    <w:rsid w:val="00303B90"/>
    <w:rsid w:val="00306C0D"/>
    <w:rsid w:val="00307A8B"/>
    <w:rsid w:val="00314AE9"/>
    <w:rsid w:val="00316DBB"/>
    <w:rsid w:val="00327657"/>
    <w:rsid w:val="00334828"/>
    <w:rsid w:val="00337C8E"/>
    <w:rsid w:val="003435AE"/>
    <w:rsid w:val="003458F8"/>
    <w:rsid w:val="00345CF9"/>
    <w:rsid w:val="003508C1"/>
    <w:rsid w:val="003563DD"/>
    <w:rsid w:val="003637C5"/>
    <w:rsid w:val="00367743"/>
    <w:rsid w:val="00372045"/>
    <w:rsid w:val="00373950"/>
    <w:rsid w:val="00375CD7"/>
    <w:rsid w:val="0038562E"/>
    <w:rsid w:val="003A27FE"/>
    <w:rsid w:val="003B0BAA"/>
    <w:rsid w:val="003B4487"/>
    <w:rsid w:val="003B4E72"/>
    <w:rsid w:val="003C5293"/>
    <w:rsid w:val="003C6B4B"/>
    <w:rsid w:val="003E012A"/>
    <w:rsid w:val="003E336A"/>
    <w:rsid w:val="003F0B07"/>
    <w:rsid w:val="003F1A8B"/>
    <w:rsid w:val="003F530C"/>
    <w:rsid w:val="00410472"/>
    <w:rsid w:val="00411733"/>
    <w:rsid w:val="0041426E"/>
    <w:rsid w:val="004148AE"/>
    <w:rsid w:val="0042550F"/>
    <w:rsid w:val="00427973"/>
    <w:rsid w:val="00430DD1"/>
    <w:rsid w:val="004320B8"/>
    <w:rsid w:val="004322E1"/>
    <w:rsid w:val="00433AC2"/>
    <w:rsid w:val="004430A8"/>
    <w:rsid w:val="004550CF"/>
    <w:rsid w:val="004602E1"/>
    <w:rsid w:val="0046130A"/>
    <w:rsid w:val="00470DB2"/>
    <w:rsid w:val="00475A07"/>
    <w:rsid w:val="00475F69"/>
    <w:rsid w:val="00477D3B"/>
    <w:rsid w:val="00481D7E"/>
    <w:rsid w:val="00486AD3"/>
    <w:rsid w:val="004916D1"/>
    <w:rsid w:val="00492442"/>
    <w:rsid w:val="00493759"/>
    <w:rsid w:val="004978B2"/>
    <w:rsid w:val="004A05D5"/>
    <w:rsid w:val="004A2ED8"/>
    <w:rsid w:val="004A4381"/>
    <w:rsid w:val="004A458A"/>
    <w:rsid w:val="004B728C"/>
    <w:rsid w:val="004C0AEE"/>
    <w:rsid w:val="004C2A33"/>
    <w:rsid w:val="004D5F40"/>
    <w:rsid w:val="004E28CE"/>
    <w:rsid w:val="004E7F4B"/>
    <w:rsid w:val="004F0B21"/>
    <w:rsid w:val="004F2532"/>
    <w:rsid w:val="00501A87"/>
    <w:rsid w:val="00504DE3"/>
    <w:rsid w:val="00511BC5"/>
    <w:rsid w:val="005123EB"/>
    <w:rsid w:val="00517592"/>
    <w:rsid w:val="00517C07"/>
    <w:rsid w:val="005208EA"/>
    <w:rsid w:val="005265DC"/>
    <w:rsid w:val="00527A0A"/>
    <w:rsid w:val="0053274D"/>
    <w:rsid w:val="00532D1B"/>
    <w:rsid w:val="0053504F"/>
    <w:rsid w:val="00543598"/>
    <w:rsid w:val="00544721"/>
    <w:rsid w:val="005518D8"/>
    <w:rsid w:val="0055299D"/>
    <w:rsid w:val="00552DDE"/>
    <w:rsid w:val="0056381E"/>
    <w:rsid w:val="00564E6B"/>
    <w:rsid w:val="00577542"/>
    <w:rsid w:val="00595D0B"/>
    <w:rsid w:val="00596D3B"/>
    <w:rsid w:val="005A3713"/>
    <w:rsid w:val="005A7A70"/>
    <w:rsid w:val="005B7469"/>
    <w:rsid w:val="005C01B7"/>
    <w:rsid w:val="005D177B"/>
    <w:rsid w:val="005D374F"/>
    <w:rsid w:val="005D3880"/>
    <w:rsid w:val="005E7E10"/>
    <w:rsid w:val="005F6582"/>
    <w:rsid w:val="00600BAC"/>
    <w:rsid w:val="0060588A"/>
    <w:rsid w:val="00612A04"/>
    <w:rsid w:val="00621FF2"/>
    <w:rsid w:val="00623B76"/>
    <w:rsid w:val="0063032A"/>
    <w:rsid w:val="006308A5"/>
    <w:rsid w:val="00634751"/>
    <w:rsid w:val="00641070"/>
    <w:rsid w:val="00644ABB"/>
    <w:rsid w:val="0065121E"/>
    <w:rsid w:val="006570F0"/>
    <w:rsid w:val="006579A7"/>
    <w:rsid w:val="00661216"/>
    <w:rsid w:val="006633F9"/>
    <w:rsid w:val="00663524"/>
    <w:rsid w:val="00664297"/>
    <w:rsid w:val="00665111"/>
    <w:rsid w:val="0067013E"/>
    <w:rsid w:val="00682E24"/>
    <w:rsid w:val="00684EA8"/>
    <w:rsid w:val="006850A9"/>
    <w:rsid w:val="00685AF5"/>
    <w:rsid w:val="00693656"/>
    <w:rsid w:val="00694266"/>
    <w:rsid w:val="006C0BD9"/>
    <w:rsid w:val="006C5F14"/>
    <w:rsid w:val="006D06D5"/>
    <w:rsid w:val="006E0920"/>
    <w:rsid w:val="006E1FA9"/>
    <w:rsid w:val="006E574C"/>
    <w:rsid w:val="006E78F7"/>
    <w:rsid w:val="006F6C88"/>
    <w:rsid w:val="007011CC"/>
    <w:rsid w:val="00703FE8"/>
    <w:rsid w:val="00704DC0"/>
    <w:rsid w:val="00712D3C"/>
    <w:rsid w:val="00713FF6"/>
    <w:rsid w:val="00714145"/>
    <w:rsid w:val="0071753D"/>
    <w:rsid w:val="00724E50"/>
    <w:rsid w:val="00731CAE"/>
    <w:rsid w:val="00732993"/>
    <w:rsid w:val="007418B9"/>
    <w:rsid w:val="00742F39"/>
    <w:rsid w:val="007510DA"/>
    <w:rsid w:val="00753943"/>
    <w:rsid w:val="00756A5E"/>
    <w:rsid w:val="00761AB5"/>
    <w:rsid w:val="0077048F"/>
    <w:rsid w:val="007717D0"/>
    <w:rsid w:val="007756E2"/>
    <w:rsid w:val="00792058"/>
    <w:rsid w:val="00794A86"/>
    <w:rsid w:val="00795840"/>
    <w:rsid w:val="007A7A71"/>
    <w:rsid w:val="007B4C6B"/>
    <w:rsid w:val="007B54B2"/>
    <w:rsid w:val="007B6BF3"/>
    <w:rsid w:val="007C4199"/>
    <w:rsid w:val="007D158B"/>
    <w:rsid w:val="007D2814"/>
    <w:rsid w:val="007D3903"/>
    <w:rsid w:val="007D4055"/>
    <w:rsid w:val="007D4805"/>
    <w:rsid w:val="007E1D02"/>
    <w:rsid w:val="007E368E"/>
    <w:rsid w:val="007F14D5"/>
    <w:rsid w:val="007F2A58"/>
    <w:rsid w:val="007F3617"/>
    <w:rsid w:val="00811EC0"/>
    <w:rsid w:val="00814DDB"/>
    <w:rsid w:val="00816096"/>
    <w:rsid w:val="00817103"/>
    <w:rsid w:val="00823415"/>
    <w:rsid w:val="00824645"/>
    <w:rsid w:val="0082681D"/>
    <w:rsid w:val="00836B88"/>
    <w:rsid w:val="008410FF"/>
    <w:rsid w:val="00845E91"/>
    <w:rsid w:val="00853E2E"/>
    <w:rsid w:val="0086144E"/>
    <w:rsid w:val="00870E41"/>
    <w:rsid w:val="008736F3"/>
    <w:rsid w:val="0089611B"/>
    <w:rsid w:val="00897C99"/>
    <w:rsid w:val="008A3B5A"/>
    <w:rsid w:val="008A419A"/>
    <w:rsid w:val="008A556F"/>
    <w:rsid w:val="008B11E9"/>
    <w:rsid w:val="008D3FEE"/>
    <w:rsid w:val="008D40AF"/>
    <w:rsid w:val="008D5178"/>
    <w:rsid w:val="008F1836"/>
    <w:rsid w:val="00902E7F"/>
    <w:rsid w:val="00907868"/>
    <w:rsid w:val="0091215C"/>
    <w:rsid w:val="009249E8"/>
    <w:rsid w:val="00924BD5"/>
    <w:rsid w:val="00931EAD"/>
    <w:rsid w:val="00934D26"/>
    <w:rsid w:val="00946BA3"/>
    <w:rsid w:val="00951B58"/>
    <w:rsid w:val="00954957"/>
    <w:rsid w:val="009562F0"/>
    <w:rsid w:val="0096217C"/>
    <w:rsid w:val="009656D4"/>
    <w:rsid w:val="0096745C"/>
    <w:rsid w:val="00971580"/>
    <w:rsid w:val="00972E8C"/>
    <w:rsid w:val="00981BBA"/>
    <w:rsid w:val="0098428E"/>
    <w:rsid w:val="0099041C"/>
    <w:rsid w:val="00994BF8"/>
    <w:rsid w:val="00996303"/>
    <w:rsid w:val="00996BFA"/>
    <w:rsid w:val="009A2770"/>
    <w:rsid w:val="009B5846"/>
    <w:rsid w:val="009C01A9"/>
    <w:rsid w:val="009E0959"/>
    <w:rsid w:val="009E3FE8"/>
    <w:rsid w:val="009E7647"/>
    <w:rsid w:val="009F17EA"/>
    <w:rsid w:val="009F3A66"/>
    <w:rsid w:val="009F625F"/>
    <w:rsid w:val="009F6B42"/>
    <w:rsid w:val="00A00F11"/>
    <w:rsid w:val="00A06B4C"/>
    <w:rsid w:val="00A072A4"/>
    <w:rsid w:val="00A1216B"/>
    <w:rsid w:val="00A12866"/>
    <w:rsid w:val="00A12D89"/>
    <w:rsid w:val="00A134BF"/>
    <w:rsid w:val="00A14354"/>
    <w:rsid w:val="00A17431"/>
    <w:rsid w:val="00A17DEA"/>
    <w:rsid w:val="00A20A3D"/>
    <w:rsid w:val="00A21613"/>
    <w:rsid w:val="00A266EA"/>
    <w:rsid w:val="00A332F7"/>
    <w:rsid w:val="00A36012"/>
    <w:rsid w:val="00A4261D"/>
    <w:rsid w:val="00A500F3"/>
    <w:rsid w:val="00A51A0E"/>
    <w:rsid w:val="00A54887"/>
    <w:rsid w:val="00A660EF"/>
    <w:rsid w:val="00A67267"/>
    <w:rsid w:val="00A70779"/>
    <w:rsid w:val="00A83DD7"/>
    <w:rsid w:val="00A83F11"/>
    <w:rsid w:val="00A8459E"/>
    <w:rsid w:val="00A84A50"/>
    <w:rsid w:val="00A9169A"/>
    <w:rsid w:val="00A937A1"/>
    <w:rsid w:val="00A97022"/>
    <w:rsid w:val="00AB4220"/>
    <w:rsid w:val="00AC2B55"/>
    <w:rsid w:val="00AC42A5"/>
    <w:rsid w:val="00AD1D48"/>
    <w:rsid w:val="00AD5335"/>
    <w:rsid w:val="00AD60F4"/>
    <w:rsid w:val="00AE41DD"/>
    <w:rsid w:val="00AF6A00"/>
    <w:rsid w:val="00AF7421"/>
    <w:rsid w:val="00B0043D"/>
    <w:rsid w:val="00B103D3"/>
    <w:rsid w:val="00B12FFF"/>
    <w:rsid w:val="00B13AD4"/>
    <w:rsid w:val="00B14F09"/>
    <w:rsid w:val="00B212F7"/>
    <w:rsid w:val="00B2203C"/>
    <w:rsid w:val="00B22B0A"/>
    <w:rsid w:val="00B33BFA"/>
    <w:rsid w:val="00B34083"/>
    <w:rsid w:val="00B35A22"/>
    <w:rsid w:val="00B35FA5"/>
    <w:rsid w:val="00B36494"/>
    <w:rsid w:val="00B517E4"/>
    <w:rsid w:val="00B51E89"/>
    <w:rsid w:val="00B5593D"/>
    <w:rsid w:val="00B57320"/>
    <w:rsid w:val="00B574E9"/>
    <w:rsid w:val="00B64EFC"/>
    <w:rsid w:val="00B705D1"/>
    <w:rsid w:val="00B748D5"/>
    <w:rsid w:val="00B811D6"/>
    <w:rsid w:val="00B82BFD"/>
    <w:rsid w:val="00B83E8E"/>
    <w:rsid w:val="00B8515C"/>
    <w:rsid w:val="00B851B3"/>
    <w:rsid w:val="00B93247"/>
    <w:rsid w:val="00B94F44"/>
    <w:rsid w:val="00B97E69"/>
    <w:rsid w:val="00BA1EB1"/>
    <w:rsid w:val="00BB0311"/>
    <w:rsid w:val="00BB079E"/>
    <w:rsid w:val="00BB0C5E"/>
    <w:rsid w:val="00BB139D"/>
    <w:rsid w:val="00BB25F6"/>
    <w:rsid w:val="00BC6D15"/>
    <w:rsid w:val="00BD5E73"/>
    <w:rsid w:val="00BE0737"/>
    <w:rsid w:val="00BE0FD6"/>
    <w:rsid w:val="00BF4F4F"/>
    <w:rsid w:val="00BF7672"/>
    <w:rsid w:val="00C01B4E"/>
    <w:rsid w:val="00C1236E"/>
    <w:rsid w:val="00C13B33"/>
    <w:rsid w:val="00C177A4"/>
    <w:rsid w:val="00C17DF9"/>
    <w:rsid w:val="00C219C9"/>
    <w:rsid w:val="00C25B0D"/>
    <w:rsid w:val="00C32895"/>
    <w:rsid w:val="00C477B2"/>
    <w:rsid w:val="00C55692"/>
    <w:rsid w:val="00C556FA"/>
    <w:rsid w:val="00C56759"/>
    <w:rsid w:val="00C61B36"/>
    <w:rsid w:val="00C6515D"/>
    <w:rsid w:val="00C6570B"/>
    <w:rsid w:val="00C708AB"/>
    <w:rsid w:val="00C74497"/>
    <w:rsid w:val="00C7453F"/>
    <w:rsid w:val="00C81C14"/>
    <w:rsid w:val="00C837FE"/>
    <w:rsid w:val="00C843DB"/>
    <w:rsid w:val="00C92F0B"/>
    <w:rsid w:val="00C938CE"/>
    <w:rsid w:val="00CA168F"/>
    <w:rsid w:val="00CA2144"/>
    <w:rsid w:val="00CA2339"/>
    <w:rsid w:val="00CA4E56"/>
    <w:rsid w:val="00CB0B4A"/>
    <w:rsid w:val="00CC0FEE"/>
    <w:rsid w:val="00CC1881"/>
    <w:rsid w:val="00CC1BA3"/>
    <w:rsid w:val="00CC609B"/>
    <w:rsid w:val="00CD64AE"/>
    <w:rsid w:val="00CE19B3"/>
    <w:rsid w:val="00CE1BE1"/>
    <w:rsid w:val="00CE3C6F"/>
    <w:rsid w:val="00CE4553"/>
    <w:rsid w:val="00CE60EC"/>
    <w:rsid w:val="00CE7873"/>
    <w:rsid w:val="00D05BAF"/>
    <w:rsid w:val="00D1016C"/>
    <w:rsid w:val="00D1227F"/>
    <w:rsid w:val="00D2481C"/>
    <w:rsid w:val="00D27E8C"/>
    <w:rsid w:val="00D40B23"/>
    <w:rsid w:val="00D5099C"/>
    <w:rsid w:val="00D55FCD"/>
    <w:rsid w:val="00D56A17"/>
    <w:rsid w:val="00D63AF0"/>
    <w:rsid w:val="00D649E5"/>
    <w:rsid w:val="00D71F9C"/>
    <w:rsid w:val="00D77949"/>
    <w:rsid w:val="00D82F13"/>
    <w:rsid w:val="00D90FDE"/>
    <w:rsid w:val="00D969CF"/>
    <w:rsid w:val="00DA083B"/>
    <w:rsid w:val="00DA0C8D"/>
    <w:rsid w:val="00DA45FF"/>
    <w:rsid w:val="00DA5E52"/>
    <w:rsid w:val="00DA7BDE"/>
    <w:rsid w:val="00DC5497"/>
    <w:rsid w:val="00DC7D77"/>
    <w:rsid w:val="00DD1B74"/>
    <w:rsid w:val="00DD2983"/>
    <w:rsid w:val="00DD2EAD"/>
    <w:rsid w:val="00DD7F78"/>
    <w:rsid w:val="00DE12ED"/>
    <w:rsid w:val="00DF00D9"/>
    <w:rsid w:val="00DF332F"/>
    <w:rsid w:val="00E04AFE"/>
    <w:rsid w:val="00E129CE"/>
    <w:rsid w:val="00E13E38"/>
    <w:rsid w:val="00E14283"/>
    <w:rsid w:val="00E2395E"/>
    <w:rsid w:val="00E2440D"/>
    <w:rsid w:val="00E25CF3"/>
    <w:rsid w:val="00E32A1A"/>
    <w:rsid w:val="00E334FB"/>
    <w:rsid w:val="00E51620"/>
    <w:rsid w:val="00E57907"/>
    <w:rsid w:val="00E60BB2"/>
    <w:rsid w:val="00E801D2"/>
    <w:rsid w:val="00E81BE3"/>
    <w:rsid w:val="00E822C1"/>
    <w:rsid w:val="00E876AB"/>
    <w:rsid w:val="00E9040B"/>
    <w:rsid w:val="00E93F4C"/>
    <w:rsid w:val="00E97316"/>
    <w:rsid w:val="00EA03AE"/>
    <w:rsid w:val="00EA5E0D"/>
    <w:rsid w:val="00EA68FE"/>
    <w:rsid w:val="00EB0AEF"/>
    <w:rsid w:val="00EB1C1B"/>
    <w:rsid w:val="00EC17BF"/>
    <w:rsid w:val="00EC1C2E"/>
    <w:rsid w:val="00ED1B11"/>
    <w:rsid w:val="00ED2C8B"/>
    <w:rsid w:val="00ED5056"/>
    <w:rsid w:val="00EE723C"/>
    <w:rsid w:val="00EF3D86"/>
    <w:rsid w:val="00F0057D"/>
    <w:rsid w:val="00F009DE"/>
    <w:rsid w:val="00F104BF"/>
    <w:rsid w:val="00F12AC6"/>
    <w:rsid w:val="00F222DB"/>
    <w:rsid w:val="00F22FF4"/>
    <w:rsid w:val="00F2779A"/>
    <w:rsid w:val="00F32FAB"/>
    <w:rsid w:val="00F51093"/>
    <w:rsid w:val="00F525F5"/>
    <w:rsid w:val="00F71373"/>
    <w:rsid w:val="00F71B5E"/>
    <w:rsid w:val="00F7508E"/>
    <w:rsid w:val="00F7555B"/>
    <w:rsid w:val="00F76BBD"/>
    <w:rsid w:val="00F8305E"/>
    <w:rsid w:val="00F83C47"/>
    <w:rsid w:val="00FB33E3"/>
    <w:rsid w:val="00FB410B"/>
    <w:rsid w:val="00FB5B09"/>
    <w:rsid w:val="00FB6B9C"/>
    <w:rsid w:val="00FB7E18"/>
    <w:rsid w:val="00FC0332"/>
    <w:rsid w:val="00FC596E"/>
    <w:rsid w:val="00FC720C"/>
    <w:rsid w:val="00FC7EE0"/>
    <w:rsid w:val="00FD360C"/>
    <w:rsid w:val="00FD465B"/>
    <w:rsid w:val="00FE2EDE"/>
    <w:rsid w:val="00FE46B3"/>
    <w:rsid w:val="00FE57AC"/>
    <w:rsid w:val="00FF3982"/>
    <w:rsid w:val="00FF4BED"/>
    <w:rsid w:val="00FF6F1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0AC9EF"/>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aliases w:val="Bullets"/>
    <w:basedOn w:val="Normal"/>
    <w:link w:val="ListParagraphChar"/>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customStyle="1" w:styleId="UnresolvedMention1">
    <w:name w:val="Unresolved Mention1"/>
    <w:basedOn w:val="DefaultParagraphFont"/>
    <w:uiPriority w:val="99"/>
    <w:semiHidden/>
    <w:unhideWhenUsed/>
    <w:rsid w:val="00170E30"/>
    <w:rPr>
      <w:color w:val="605E5C"/>
      <w:shd w:val="clear" w:color="auto" w:fill="E1DFDD"/>
    </w:rPr>
  </w:style>
  <w:style w:type="character" w:customStyle="1" w:styleId="ListParagraphChar">
    <w:name w:val="List Paragraph Char"/>
    <w:aliases w:val="Bullets Char"/>
    <w:link w:val="ListParagraph"/>
    <w:uiPriority w:val="34"/>
    <w:locked/>
    <w:rsid w:val="001F01B9"/>
    <w:rPr>
      <w:sz w:val="22"/>
      <w:szCs w:val="22"/>
      <w:lang w:eastAsia="en-US"/>
    </w:rPr>
  </w:style>
  <w:style w:type="character" w:styleId="UnresolvedMention">
    <w:name w:val="Unresolved Mention"/>
    <w:basedOn w:val="DefaultParagraphFont"/>
    <w:uiPriority w:val="99"/>
    <w:semiHidden/>
    <w:unhideWhenUsed/>
    <w:rsid w:val="001F37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2647459">
      <w:bodyDiv w:val="1"/>
      <w:marLeft w:val="0"/>
      <w:marRight w:val="0"/>
      <w:marTop w:val="0"/>
      <w:marBottom w:val="0"/>
      <w:divBdr>
        <w:top w:val="none" w:sz="0" w:space="0" w:color="auto"/>
        <w:left w:val="none" w:sz="0" w:space="0" w:color="auto"/>
        <w:bottom w:val="none" w:sz="0" w:space="0" w:color="auto"/>
        <w:right w:val="none" w:sz="0" w:space="0" w:color="auto"/>
      </w:divBdr>
    </w:div>
    <w:div w:id="927345814">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isel.aisnet.org/ijispm/vol10/iss2/4" TargetMode="External"/><Relationship Id="rId18" Type="http://schemas.openxmlformats.org/officeDocument/2006/relationships/hyperlink" Target="https://www.amazon.com/s/ref=dp_byline_sr_book_3?ie=UTF8&amp;text=Arthur+Money&amp;search-alias=books&amp;field-author=Arthur+Money&amp;sort=relevancerank"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orcid.org/0000-0001-5399-5361" TargetMode="External"/><Relationship Id="rId17" Type="http://schemas.openxmlformats.org/officeDocument/2006/relationships/hyperlink" Target="https://www.amazon.com/s/ref=dp_byline_sr_book_2?ie=UTF8&amp;text=Mary+Celsi&amp;search-alias=books&amp;field-author=Mary+Celsi&amp;sort=relevancerank" TargetMode="External"/><Relationship Id="rId2" Type="http://schemas.openxmlformats.org/officeDocument/2006/relationships/customXml" Target="../customXml/item2.xml"/><Relationship Id="rId16" Type="http://schemas.openxmlformats.org/officeDocument/2006/relationships/hyperlink" Target="https://www.amazon.com/s/ref=dp_byline_sr_book_1?ie=UTF8&amp;text=Joe+F.+Hair+Jr.&amp;search-alias=books&amp;field-author=Joe+F.+Hair+Jr.&amp;sort=relevancerank" TargetMode="External"/><Relationship Id="rId20" Type="http://schemas.openxmlformats.org/officeDocument/2006/relationships/hyperlink" Target="https://www.amazon.com/s/ref=dp_byline_sr_book_5?ie=UTF8&amp;text=Michael+Page&amp;search-alias=books&amp;field-author=Michael+Page&amp;sort=relevanceran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thoa@unisa.ac.z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dx.doi.org/10.4236/jhrss.2014.22005"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amazon.com/s/ref=dp_byline_sr_book_4?ie=UTF8&amp;text=Phillip+Samouel&amp;search-alias=books&amp;field-author=Phillip+Samouel&amp;sort=relevanceran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ciencedirect.com/science/article/pii/S0263786%20322000990"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043DE876306514F80250B97FEBF0BF5" ma:contentTypeVersion="13" ma:contentTypeDescription="Create a new document." ma:contentTypeScope="" ma:versionID="2deb40f1baae2d1dba9b3a3e4c654e59">
  <xsd:schema xmlns:xsd="http://www.w3.org/2001/XMLSchema" xmlns:xs="http://www.w3.org/2001/XMLSchema" xmlns:p="http://schemas.microsoft.com/office/2006/metadata/properties" xmlns:ns3="a308f77d-5935-424b-b8c9-4fea64aaefa2" xmlns:ns4="bcbd92b6-e8f5-4ffb-ac4a-aef4f06336bd" targetNamespace="http://schemas.microsoft.com/office/2006/metadata/properties" ma:root="true" ma:fieldsID="29776f5577d4c203469fcfb5b6b6278f" ns3:_="" ns4:_="">
    <xsd:import namespace="a308f77d-5935-424b-b8c9-4fea64aaefa2"/>
    <xsd:import namespace="bcbd92b6-e8f5-4ffb-ac4a-aef4f06336b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08f77d-5935-424b-b8c9-4fea64aaef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bd92b6-e8f5-4ffb-ac4a-aef4f06336bd"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5515E1-BAF6-431A-A987-1B2AD009BBAB}">
  <ds:schemaRefs>
    <ds:schemaRef ds:uri="http://schemas.microsoft.com/sharepoint/v3/contenttype/forms"/>
  </ds:schemaRefs>
</ds:datastoreItem>
</file>

<file path=customXml/itemProps2.xml><?xml version="1.0" encoding="utf-8"?>
<ds:datastoreItem xmlns:ds="http://schemas.openxmlformats.org/officeDocument/2006/customXml" ds:itemID="{F652649D-4E4D-41D5-8552-A3127812F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08f77d-5935-424b-b8c9-4fea64aaefa2"/>
    <ds:schemaRef ds:uri="bcbd92b6-e8f5-4ffb-ac4a-aef4f06336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AD5BA43-A96E-4D98-8711-6F52443D1D66}">
  <ds:schemaRefs>
    <ds:schemaRef ds:uri="http://schemas.openxmlformats.org/officeDocument/2006/bibliography"/>
  </ds:schemaRefs>
</ds:datastoreItem>
</file>

<file path=customXml/itemProps4.xml><?xml version="1.0" encoding="utf-8"?>
<ds:datastoreItem xmlns:ds="http://schemas.openxmlformats.org/officeDocument/2006/customXml" ds:itemID="{09441908-FE30-416C-A027-271EAEF2FAE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3013</TotalTime>
  <Pages>3</Pages>
  <Words>1219</Words>
  <Characters>6951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244</cp:revision>
  <cp:lastPrinted>2014-04-14T09:12:00Z</cp:lastPrinted>
  <dcterms:created xsi:type="dcterms:W3CDTF">2024-03-06T10:21:00Z</dcterms:created>
  <dcterms:modified xsi:type="dcterms:W3CDTF">2024-03-21T13:37:00Z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0x0101002043DE876306514F80250B97FEBF0BF5</vt:lpwstr>
  </property>
  <property fmtid="{D5CDD505-2E9C-101B-9397-08002B2CF9AE}" pid="26" name="GrammarlyDocumentId">
    <vt:lpwstr>236a8b27348d445f28e00a653a7c67bc829724f9c00ac92b8ab6c60d41552066</vt:lpwstr>
  </property>
</Properties>
</file>