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2232"/>
        <w:gridCol w:w="7535"/>
        <w:gridCol w:w="1704"/>
      </w:tblGrid>
      <w:tr w:rsidR="00242DC5" w:rsidRPr="00B62FE7" w14:paraId="1AA4FEDC" w14:textId="77777777" w:rsidTr="00242DC5">
        <w:trPr>
          <w:tblHeader/>
        </w:trPr>
        <w:tc>
          <w:tcPr>
            <w:tcW w:w="888" w:type="pct"/>
            <w:tcBorders>
              <w:bottom w:val="single" w:sz="4" w:space="0" w:color="auto"/>
            </w:tcBorders>
            <w:shd w:val="clear" w:color="auto" w:fill="D99594" w:themeFill="accent2" w:themeFillTint="99"/>
            <w:vAlign w:val="center"/>
          </w:tcPr>
          <w:p w14:paraId="75EC8567" w14:textId="77777777" w:rsidR="00242DC5" w:rsidRPr="00B62FE7" w:rsidRDefault="00242DC5" w:rsidP="00B62FE7">
            <w:pPr>
              <w:spacing w:before="120" w:after="120" w:line="240" w:lineRule="atLeast"/>
              <w:rPr>
                <w:rFonts w:ascii="Arial" w:hAnsi="Arial"/>
                <w:b/>
                <w:sz w:val="20"/>
                <w:szCs w:val="20"/>
                <w:lang w:val="en-GB"/>
              </w:rPr>
            </w:pPr>
            <w:r w:rsidRPr="00B62FE7">
              <w:rPr>
                <w:rFonts w:ascii="Arial" w:hAnsi="Arial"/>
                <w:b/>
                <w:sz w:val="20"/>
                <w:szCs w:val="20"/>
                <w:lang w:val="en-GB"/>
              </w:rPr>
              <w:t>Research Focus Area</w:t>
            </w:r>
          </w:p>
        </w:tc>
        <w:tc>
          <w:tcPr>
            <w:tcW w:w="4112" w:type="pct"/>
            <w:gridSpan w:val="3"/>
            <w:tcBorders>
              <w:bottom w:val="single" w:sz="4" w:space="0" w:color="auto"/>
            </w:tcBorders>
            <w:shd w:val="clear" w:color="auto" w:fill="D99594" w:themeFill="accent2" w:themeFillTint="99"/>
            <w:vAlign w:val="center"/>
          </w:tcPr>
          <w:p w14:paraId="0DC6B1F0" w14:textId="60D373D6" w:rsidR="00242DC5" w:rsidRPr="00B62FE7" w:rsidRDefault="00C34AF8" w:rsidP="00B62FE7">
            <w:pPr>
              <w:spacing w:before="120" w:after="120" w:line="240" w:lineRule="atLeast"/>
              <w:rPr>
                <w:rFonts w:ascii="Arial" w:hAnsi="Arial"/>
                <w:sz w:val="20"/>
                <w:szCs w:val="20"/>
                <w:lang w:val="en-GB"/>
              </w:rPr>
            </w:pPr>
            <w:r w:rsidRPr="00B62FE7">
              <w:rPr>
                <w:rFonts w:ascii="Arial" w:hAnsi="Arial"/>
                <w:sz w:val="20"/>
                <w:szCs w:val="20"/>
              </w:rPr>
              <w:t>Leadership and Organisational Behaviour</w:t>
            </w:r>
          </w:p>
        </w:tc>
      </w:tr>
      <w:tr w:rsidR="00242DC5" w:rsidRPr="00B62FE7" w14:paraId="129EF564" w14:textId="77777777" w:rsidTr="00242DC5">
        <w:tc>
          <w:tcPr>
            <w:tcW w:w="888" w:type="pct"/>
            <w:tcBorders>
              <w:bottom w:val="single" w:sz="4" w:space="0" w:color="auto"/>
            </w:tcBorders>
            <w:shd w:val="clear" w:color="auto" w:fill="auto"/>
            <w:vAlign w:val="center"/>
          </w:tcPr>
          <w:p w14:paraId="46D1FA04" w14:textId="77777777" w:rsidR="00242DC5" w:rsidRPr="00B62FE7" w:rsidRDefault="00242DC5" w:rsidP="00B62FE7">
            <w:pPr>
              <w:spacing w:before="120" w:after="120" w:line="240" w:lineRule="atLeast"/>
              <w:rPr>
                <w:rFonts w:ascii="Arial" w:hAnsi="Arial"/>
                <w:b/>
                <w:sz w:val="20"/>
                <w:szCs w:val="20"/>
                <w:lang w:val="en-GB"/>
              </w:rPr>
            </w:pPr>
            <w:r w:rsidRPr="00B62FE7">
              <w:rPr>
                <w:rFonts w:ascii="Arial" w:hAnsi="Arial"/>
                <w:b/>
                <w:sz w:val="20"/>
                <w:szCs w:val="20"/>
                <w:lang w:val="en-GB"/>
              </w:rPr>
              <w:t>Short description</w:t>
            </w:r>
          </w:p>
        </w:tc>
        <w:tc>
          <w:tcPr>
            <w:tcW w:w="4112" w:type="pct"/>
            <w:gridSpan w:val="3"/>
            <w:tcBorders>
              <w:bottom w:val="single" w:sz="4" w:space="0" w:color="auto"/>
            </w:tcBorders>
            <w:shd w:val="clear" w:color="auto" w:fill="auto"/>
            <w:vAlign w:val="center"/>
          </w:tcPr>
          <w:p w14:paraId="007138DC" w14:textId="4F5B0217" w:rsidR="00242DC5" w:rsidRPr="006A275D" w:rsidRDefault="006A275D" w:rsidP="006A275D">
            <w:pPr>
              <w:spacing w:before="120" w:after="120" w:line="240" w:lineRule="atLeast"/>
              <w:jc w:val="both"/>
              <w:rPr>
                <w:rFonts w:ascii="Arial" w:hAnsi="Arial"/>
                <w:bCs/>
                <w:sz w:val="20"/>
                <w:szCs w:val="20"/>
              </w:rPr>
            </w:pPr>
            <w:r w:rsidRPr="006A275D">
              <w:rPr>
                <w:rFonts w:ascii="Arial" w:hAnsi="Arial"/>
                <w:bCs/>
                <w:sz w:val="20"/>
                <w:szCs w:val="20"/>
              </w:rPr>
              <w:t>Leadership and Organisational Behaviour revolves around the study and application of knowledge about how individuals and teams behave in organi</w:t>
            </w:r>
            <w:r w:rsidR="006D367B">
              <w:rPr>
                <w:rFonts w:ascii="Arial" w:hAnsi="Arial"/>
                <w:bCs/>
                <w:sz w:val="20"/>
                <w:szCs w:val="20"/>
              </w:rPr>
              <w:t>s</w:t>
            </w:r>
            <w:r w:rsidRPr="006A275D">
              <w:rPr>
                <w:rFonts w:ascii="Arial" w:hAnsi="Arial"/>
                <w:bCs/>
                <w:sz w:val="20"/>
                <w:szCs w:val="20"/>
              </w:rPr>
              <w:t>ations. At the Graduate School of Business Leadership, the focus is often on how leaders behave and the effect thereof. The behaviour could be analysed at micro, meso and macro levels, and often requires taking a system approach. Specific focus areas include the effects of leadership on innovation and system psychodynamic theory.</w:t>
            </w:r>
          </w:p>
        </w:tc>
      </w:tr>
      <w:tr w:rsidR="00242DC5" w:rsidRPr="00B62FE7" w14:paraId="53DB37E8" w14:textId="77777777" w:rsidTr="00242DC5">
        <w:tc>
          <w:tcPr>
            <w:tcW w:w="5000" w:type="pct"/>
            <w:gridSpan w:val="4"/>
            <w:shd w:val="clear" w:color="auto" w:fill="FABF8F" w:themeFill="accent6" w:themeFillTint="99"/>
            <w:vAlign w:val="center"/>
          </w:tcPr>
          <w:p w14:paraId="7738A9E9" w14:textId="77777777" w:rsidR="00242DC5" w:rsidRPr="00B62FE7" w:rsidRDefault="00242DC5" w:rsidP="00B62FE7">
            <w:pPr>
              <w:spacing w:before="120" w:after="120" w:line="240" w:lineRule="atLeast"/>
              <w:jc w:val="center"/>
              <w:rPr>
                <w:rFonts w:ascii="Arial" w:hAnsi="Arial"/>
                <w:sz w:val="20"/>
                <w:szCs w:val="20"/>
                <w:lang w:val="en-GB"/>
              </w:rPr>
            </w:pPr>
            <w:r w:rsidRPr="00B62FE7">
              <w:rPr>
                <w:rFonts w:ascii="Arial" w:hAnsi="Arial"/>
                <w:b/>
                <w:sz w:val="20"/>
                <w:szCs w:val="20"/>
                <w:lang w:val="en-GB"/>
              </w:rPr>
              <w:t>Supervision Team</w:t>
            </w:r>
          </w:p>
        </w:tc>
      </w:tr>
      <w:tr w:rsidR="00242DC5" w:rsidRPr="00B62FE7" w14:paraId="143627FB" w14:textId="77777777" w:rsidTr="00242DC5">
        <w:trPr>
          <w:trHeight w:val="276"/>
        </w:trPr>
        <w:tc>
          <w:tcPr>
            <w:tcW w:w="888" w:type="pct"/>
            <w:shd w:val="clear" w:color="auto" w:fill="auto"/>
            <w:vAlign w:val="center"/>
          </w:tcPr>
          <w:p w14:paraId="1BFCA2DD" w14:textId="77777777" w:rsidR="00242DC5" w:rsidRPr="00B62FE7" w:rsidRDefault="00242DC5" w:rsidP="00B62FE7">
            <w:pPr>
              <w:spacing w:before="120" w:after="120" w:line="240" w:lineRule="atLeast"/>
              <w:jc w:val="center"/>
              <w:rPr>
                <w:rFonts w:ascii="Arial" w:hAnsi="Arial"/>
                <w:sz w:val="20"/>
                <w:szCs w:val="20"/>
                <w:lang w:val="en-GB"/>
              </w:rPr>
            </w:pPr>
            <w:r w:rsidRPr="00B62FE7">
              <w:rPr>
                <w:rFonts w:ascii="Arial" w:hAnsi="Arial"/>
                <w:b/>
                <w:sz w:val="20"/>
                <w:szCs w:val="20"/>
                <w:lang w:val="en-GB"/>
              </w:rPr>
              <w:t>Name</w:t>
            </w:r>
          </w:p>
        </w:tc>
        <w:tc>
          <w:tcPr>
            <w:tcW w:w="800" w:type="pct"/>
            <w:shd w:val="clear" w:color="auto" w:fill="auto"/>
            <w:vAlign w:val="center"/>
          </w:tcPr>
          <w:p w14:paraId="4600BB1F" w14:textId="77777777" w:rsidR="00242DC5" w:rsidRPr="00B62FE7" w:rsidRDefault="00242DC5" w:rsidP="00B62FE7">
            <w:pPr>
              <w:spacing w:before="120" w:after="120" w:line="240" w:lineRule="atLeast"/>
              <w:jc w:val="center"/>
              <w:rPr>
                <w:rFonts w:ascii="Arial" w:hAnsi="Arial"/>
                <w:sz w:val="20"/>
                <w:szCs w:val="20"/>
                <w:lang w:val="fr-FR"/>
              </w:rPr>
            </w:pPr>
            <w:r w:rsidRPr="00B62FE7">
              <w:rPr>
                <w:rFonts w:ascii="Arial" w:hAnsi="Arial"/>
                <w:b/>
                <w:sz w:val="20"/>
                <w:szCs w:val="20"/>
                <w:lang w:val="fr-FR"/>
              </w:rPr>
              <w:t>Email</w:t>
            </w:r>
          </w:p>
        </w:tc>
        <w:tc>
          <w:tcPr>
            <w:tcW w:w="2701" w:type="pct"/>
            <w:shd w:val="clear" w:color="auto" w:fill="auto"/>
            <w:vAlign w:val="center"/>
          </w:tcPr>
          <w:p w14:paraId="25176F00" w14:textId="77777777" w:rsidR="00242DC5" w:rsidRPr="00B62FE7" w:rsidRDefault="00242DC5" w:rsidP="00B62FE7">
            <w:pPr>
              <w:spacing w:before="120" w:after="120" w:line="240" w:lineRule="atLeast"/>
              <w:jc w:val="center"/>
              <w:rPr>
                <w:rFonts w:ascii="Arial" w:hAnsi="Arial"/>
                <w:b/>
                <w:bCs/>
                <w:sz w:val="20"/>
                <w:szCs w:val="20"/>
                <w:lang w:val="en-GB"/>
              </w:rPr>
            </w:pPr>
            <w:r w:rsidRPr="00B62FE7">
              <w:rPr>
                <w:rFonts w:ascii="Arial" w:hAnsi="Arial"/>
                <w:b/>
                <w:bCs/>
                <w:sz w:val="20"/>
                <w:szCs w:val="20"/>
                <w:lang w:val="en-GB"/>
              </w:rPr>
              <w:t>Academic Profile</w:t>
            </w:r>
          </w:p>
        </w:tc>
        <w:tc>
          <w:tcPr>
            <w:tcW w:w="611" w:type="pct"/>
            <w:shd w:val="clear" w:color="auto" w:fill="auto"/>
            <w:vAlign w:val="center"/>
          </w:tcPr>
          <w:p w14:paraId="0F0A2B92" w14:textId="77777777" w:rsidR="00242DC5" w:rsidRPr="00B62FE7" w:rsidRDefault="00242DC5" w:rsidP="00B62FE7">
            <w:pPr>
              <w:spacing w:before="120" w:after="120" w:line="240" w:lineRule="atLeast"/>
              <w:jc w:val="center"/>
              <w:rPr>
                <w:rFonts w:ascii="Arial" w:hAnsi="Arial"/>
                <w:b/>
                <w:sz w:val="20"/>
                <w:szCs w:val="20"/>
                <w:lang w:val="en-GB"/>
              </w:rPr>
            </w:pPr>
            <w:r w:rsidRPr="00B62FE7">
              <w:rPr>
                <w:rFonts w:ascii="Arial" w:hAnsi="Arial"/>
                <w:b/>
                <w:sz w:val="20"/>
                <w:szCs w:val="20"/>
                <w:lang w:val="en-GB"/>
              </w:rPr>
              <w:t>Capacity</w:t>
            </w:r>
          </w:p>
        </w:tc>
      </w:tr>
      <w:tr w:rsidR="00B62FE7" w:rsidRPr="00B62FE7" w14:paraId="1B5E088E" w14:textId="77777777" w:rsidTr="002D4597">
        <w:trPr>
          <w:trHeight w:val="276"/>
        </w:trPr>
        <w:tc>
          <w:tcPr>
            <w:tcW w:w="888" w:type="pct"/>
            <w:shd w:val="clear" w:color="auto" w:fill="auto"/>
          </w:tcPr>
          <w:p w14:paraId="7CA8748A" w14:textId="4962D97D" w:rsidR="00B62FE7" w:rsidRPr="00B62FE7" w:rsidRDefault="00B62FE7" w:rsidP="00B62FE7">
            <w:pPr>
              <w:spacing w:before="120" w:after="120" w:line="240" w:lineRule="atLeast"/>
              <w:rPr>
                <w:rFonts w:ascii="Arial" w:hAnsi="Arial"/>
                <w:sz w:val="20"/>
                <w:szCs w:val="20"/>
                <w:lang w:val="en-GB"/>
              </w:rPr>
            </w:pPr>
            <w:r w:rsidRPr="00B62FE7">
              <w:rPr>
                <w:rFonts w:ascii="Arial" w:hAnsi="Arial"/>
                <w:sz w:val="20"/>
                <w:szCs w:val="20"/>
              </w:rPr>
              <w:t>Prof R Steyn</w:t>
            </w:r>
          </w:p>
        </w:tc>
        <w:tc>
          <w:tcPr>
            <w:tcW w:w="800" w:type="pct"/>
            <w:shd w:val="clear" w:color="auto" w:fill="auto"/>
          </w:tcPr>
          <w:p w14:paraId="658BC05A" w14:textId="0A54ACC0" w:rsidR="00B62FE7" w:rsidRPr="00B62FE7" w:rsidRDefault="00B62FE7" w:rsidP="00B62FE7">
            <w:pPr>
              <w:spacing w:before="120" w:after="120" w:line="240" w:lineRule="atLeast"/>
              <w:rPr>
                <w:rFonts w:ascii="Arial" w:hAnsi="Arial"/>
                <w:sz w:val="20"/>
                <w:szCs w:val="20"/>
                <w:lang w:val="fr-FR"/>
              </w:rPr>
            </w:pPr>
            <w:r w:rsidRPr="00B62FE7">
              <w:rPr>
                <w:rFonts w:ascii="Arial" w:hAnsi="Arial"/>
                <w:sz w:val="20"/>
                <w:szCs w:val="20"/>
              </w:rPr>
              <w:t>steynr@unisa.ac.za</w:t>
            </w:r>
          </w:p>
        </w:tc>
        <w:tc>
          <w:tcPr>
            <w:tcW w:w="2701" w:type="pct"/>
            <w:shd w:val="clear" w:color="auto" w:fill="auto"/>
          </w:tcPr>
          <w:p w14:paraId="3D5F1E07" w14:textId="6C21DBFF" w:rsidR="00B62FE7" w:rsidRPr="00B62FE7" w:rsidRDefault="00B62FE7" w:rsidP="00B62FE7">
            <w:pPr>
              <w:spacing w:before="120" w:after="120" w:line="240" w:lineRule="atLeast"/>
              <w:jc w:val="both"/>
              <w:rPr>
                <w:rFonts w:ascii="Arial" w:hAnsi="Arial"/>
                <w:bCs/>
                <w:sz w:val="20"/>
                <w:szCs w:val="20"/>
                <w:lang w:val="en-GB"/>
              </w:rPr>
            </w:pPr>
            <w:r w:rsidRPr="00B62FE7">
              <w:rPr>
                <w:rFonts w:ascii="Arial" w:hAnsi="Arial"/>
                <w:bCs/>
                <w:sz w:val="20"/>
                <w:szCs w:val="20"/>
              </w:rPr>
              <w:t xml:space="preserve">Renier Steyn is a registered research psychologist and teaches strategic human resources management at the University of South Africa (Unisa). He holds a Ph.D. in Industrial and Personnel Psychology, a D.Litt. et Phil. in Psychology, as well as a Ph.D. in Business Administration. He is a C2-rated researcher with the National Research Foundation (NRF) and has twice been the winner of the Chancellor's Award for Excellence in Research. He has published several research papers (see </w:t>
            </w:r>
            <w:hyperlink r:id="rId7" w:history="1">
              <w:r w:rsidRPr="00B62FE7">
                <w:rPr>
                  <w:rStyle w:val="Hyperlink"/>
                  <w:rFonts w:ascii="Arial" w:hAnsi="Arial"/>
                  <w:bCs/>
                  <w:sz w:val="20"/>
                  <w:szCs w:val="20"/>
                </w:rPr>
                <w:t>http://www.researcherid.com/rid/M-4675-2017</w:t>
              </w:r>
            </w:hyperlink>
            <w:r w:rsidRPr="00B62FE7">
              <w:rPr>
                <w:rFonts w:ascii="Arial" w:hAnsi="Arial"/>
                <w:bCs/>
                <w:sz w:val="20"/>
                <w:szCs w:val="20"/>
              </w:rPr>
              <w:t xml:space="preserve">, </w:t>
            </w:r>
            <w:hyperlink r:id="rId8" w:history="1">
              <w:r w:rsidRPr="00B62FE7">
                <w:rPr>
                  <w:rStyle w:val="Hyperlink"/>
                  <w:rFonts w:ascii="Arial" w:hAnsi="Arial"/>
                  <w:bCs/>
                  <w:sz w:val="20"/>
                  <w:szCs w:val="20"/>
                </w:rPr>
                <w:t>https://orcid.org/0000-0002-2446-3662</w:t>
              </w:r>
            </w:hyperlink>
            <w:r w:rsidRPr="00B62FE7">
              <w:rPr>
                <w:rFonts w:ascii="Arial" w:hAnsi="Arial"/>
                <w:bCs/>
                <w:sz w:val="20"/>
                <w:szCs w:val="20"/>
              </w:rPr>
              <w:t>) and has presented his work at various international conferences. Students interested in contributing to the knowledge and practice regarding human resource management, leadership and innovation in organisations are welcome to contact him.</w:t>
            </w:r>
          </w:p>
        </w:tc>
        <w:tc>
          <w:tcPr>
            <w:tcW w:w="611" w:type="pct"/>
            <w:shd w:val="clear" w:color="auto" w:fill="auto"/>
            <w:vAlign w:val="center"/>
          </w:tcPr>
          <w:p w14:paraId="49D8C082" w14:textId="1C7D7467" w:rsidR="00B62FE7" w:rsidRPr="00B62FE7" w:rsidRDefault="00B62FE7" w:rsidP="00B62FE7">
            <w:pPr>
              <w:spacing w:before="120" w:after="120" w:line="240" w:lineRule="atLeast"/>
              <w:rPr>
                <w:rFonts w:ascii="Arial" w:hAnsi="Arial"/>
                <w:bCs/>
                <w:sz w:val="20"/>
                <w:szCs w:val="20"/>
                <w:lang w:val="en-GB"/>
              </w:rPr>
            </w:pPr>
            <w:r w:rsidRPr="00B62FE7">
              <w:rPr>
                <w:rFonts w:ascii="Arial" w:hAnsi="Arial"/>
                <w:bCs/>
                <w:sz w:val="20"/>
                <w:szCs w:val="20"/>
                <w:lang w:val="en-GB"/>
              </w:rPr>
              <w:t>8 DBL</w:t>
            </w:r>
          </w:p>
        </w:tc>
      </w:tr>
      <w:tr w:rsidR="00B62FE7" w:rsidRPr="00B62FE7" w14:paraId="347E1895" w14:textId="77777777" w:rsidTr="002D4597">
        <w:trPr>
          <w:trHeight w:val="276"/>
        </w:trPr>
        <w:tc>
          <w:tcPr>
            <w:tcW w:w="888" w:type="pct"/>
            <w:shd w:val="clear" w:color="auto" w:fill="auto"/>
          </w:tcPr>
          <w:p w14:paraId="017AF473" w14:textId="703E5DA9" w:rsidR="00B62FE7" w:rsidRPr="00B62FE7" w:rsidRDefault="00B62FE7" w:rsidP="00B62FE7">
            <w:pPr>
              <w:spacing w:before="120" w:after="120" w:line="240" w:lineRule="atLeast"/>
              <w:rPr>
                <w:rFonts w:ascii="Arial" w:hAnsi="Arial"/>
                <w:sz w:val="20"/>
                <w:szCs w:val="20"/>
                <w:lang w:val="en-GB"/>
              </w:rPr>
            </w:pPr>
            <w:r w:rsidRPr="00B62FE7">
              <w:rPr>
                <w:rFonts w:ascii="Arial" w:hAnsi="Arial"/>
                <w:sz w:val="20"/>
                <w:szCs w:val="20"/>
              </w:rPr>
              <w:t>Prof S Henning</w:t>
            </w:r>
          </w:p>
        </w:tc>
        <w:tc>
          <w:tcPr>
            <w:tcW w:w="800" w:type="pct"/>
            <w:shd w:val="clear" w:color="auto" w:fill="auto"/>
          </w:tcPr>
          <w:p w14:paraId="6500907B" w14:textId="6D73FF6A" w:rsidR="00B62FE7" w:rsidRPr="00B62FE7" w:rsidRDefault="00B62FE7" w:rsidP="00B62FE7">
            <w:pPr>
              <w:spacing w:before="120" w:after="120" w:line="240" w:lineRule="atLeast"/>
              <w:rPr>
                <w:rFonts w:ascii="Arial" w:hAnsi="Arial"/>
                <w:sz w:val="20"/>
                <w:szCs w:val="20"/>
                <w:lang w:val="fr-FR"/>
              </w:rPr>
            </w:pPr>
            <w:r w:rsidRPr="00B62FE7">
              <w:rPr>
                <w:rFonts w:ascii="Arial" w:hAnsi="Arial"/>
                <w:sz w:val="20"/>
                <w:szCs w:val="20"/>
              </w:rPr>
              <w:t>hennis@unisa.ac.za</w:t>
            </w:r>
          </w:p>
        </w:tc>
        <w:tc>
          <w:tcPr>
            <w:tcW w:w="2701" w:type="pct"/>
            <w:shd w:val="clear" w:color="auto" w:fill="auto"/>
          </w:tcPr>
          <w:p w14:paraId="61B39B12" w14:textId="6A01BFC5" w:rsidR="00B62FE7" w:rsidRPr="00B62FE7" w:rsidRDefault="00B62FE7" w:rsidP="00B62FE7">
            <w:pPr>
              <w:spacing w:before="120" w:after="120" w:line="240" w:lineRule="atLeast"/>
              <w:jc w:val="both"/>
              <w:rPr>
                <w:rFonts w:ascii="Arial" w:hAnsi="Arial"/>
                <w:b/>
                <w:bCs/>
                <w:sz w:val="20"/>
                <w:szCs w:val="20"/>
                <w:lang w:val="en-GB"/>
              </w:rPr>
            </w:pPr>
            <w:r w:rsidRPr="00B62FE7">
              <w:rPr>
                <w:rFonts w:ascii="Arial" w:hAnsi="Arial"/>
                <w:bCs/>
                <w:sz w:val="20"/>
                <w:szCs w:val="20"/>
                <w:lang w:val="en-GB"/>
              </w:rPr>
              <w:t>Associate Professor in Leadership and Organisational behaviour, Qualitative and quantitative Research methodology, MBL and MBA Research module co-ordinator</w:t>
            </w:r>
          </w:p>
        </w:tc>
        <w:tc>
          <w:tcPr>
            <w:tcW w:w="611" w:type="pct"/>
            <w:shd w:val="clear" w:color="auto" w:fill="auto"/>
            <w:vAlign w:val="center"/>
          </w:tcPr>
          <w:p w14:paraId="4250E56B" w14:textId="2A93462B" w:rsidR="00B62FE7" w:rsidRPr="00B62FE7" w:rsidRDefault="00B62FE7" w:rsidP="00B62FE7">
            <w:pPr>
              <w:spacing w:before="120" w:after="120" w:line="240" w:lineRule="atLeast"/>
              <w:rPr>
                <w:rFonts w:ascii="Arial" w:hAnsi="Arial"/>
                <w:b/>
                <w:sz w:val="20"/>
                <w:szCs w:val="20"/>
                <w:lang w:val="en-GB"/>
              </w:rPr>
            </w:pPr>
            <w:r w:rsidRPr="00B62FE7">
              <w:rPr>
                <w:rFonts w:ascii="Arial" w:hAnsi="Arial"/>
                <w:bCs/>
                <w:sz w:val="20"/>
                <w:szCs w:val="20"/>
                <w:lang w:val="en-GB"/>
              </w:rPr>
              <w:t>4 DBL</w:t>
            </w:r>
          </w:p>
        </w:tc>
      </w:tr>
      <w:tr w:rsidR="00B62FE7" w:rsidRPr="00B62FE7" w14:paraId="0A38D96B" w14:textId="77777777" w:rsidTr="002D4597">
        <w:trPr>
          <w:trHeight w:val="439"/>
        </w:trPr>
        <w:tc>
          <w:tcPr>
            <w:tcW w:w="888" w:type="pct"/>
            <w:shd w:val="clear" w:color="auto" w:fill="auto"/>
          </w:tcPr>
          <w:p w14:paraId="6481D662" w14:textId="239C00A7" w:rsidR="00B62FE7" w:rsidRPr="00B62FE7" w:rsidRDefault="00B62FE7" w:rsidP="00B62FE7">
            <w:pPr>
              <w:spacing w:before="120" w:after="120" w:line="240" w:lineRule="atLeast"/>
              <w:rPr>
                <w:rFonts w:ascii="Arial" w:hAnsi="Arial"/>
                <w:sz w:val="20"/>
                <w:szCs w:val="20"/>
                <w:lang w:val="en-GB"/>
              </w:rPr>
            </w:pPr>
            <w:r w:rsidRPr="00B62FE7">
              <w:rPr>
                <w:rFonts w:ascii="Arial" w:hAnsi="Arial"/>
                <w:sz w:val="20"/>
                <w:szCs w:val="20"/>
              </w:rPr>
              <w:t>Dr Derek Verrier</w:t>
            </w:r>
          </w:p>
        </w:tc>
        <w:tc>
          <w:tcPr>
            <w:tcW w:w="800" w:type="pct"/>
            <w:shd w:val="clear" w:color="auto" w:fill="auto"/>
          </w:tcPr>
          <w:p w14:paraId="640A47AA" w14:textId="161A7228" w:rsidR="00B62FE7" w:rsidRPr="00B62FE7" w:rsidRDefault="00230614" w:rsidP="00B62FE7">
            <w:pPr>
              <w:spacing w:before="120" w:after="120" w:line="240" w:lineRule="atLeast"/>
              <w:rPr>
                <w:rFonts w:ascii="Arial" w:hAnsi="Arial"/>
                <w:sz w:val="20"/>
                <w:szCs w:val="20"/>
                <w:lang w:val="fr-FR"/>
              </w:rPr>
            </w:pPr>
            <w:hyperlink r:id="rId9" w:history="1">
              <w:r w:rsidR="00B62FE7" w:rsidRPr="00B62FE7">
                <w:rPr>
                  <w:rFonts w:ascii="Arial" w:hAnsi="Arial"/>
                  <w:sz w:val="20"/>
                  <w:szCs w:val="20"/>
                </w:rPr>
                <w:t>dverrier1@gmail.com</w:t>
              </w:r>
            </w:hyperlink>
          </w:p>
        </w:tc>
        <w:tc>
          <w:tcPr>
            <w:tcW w:w="2701" w:type="pct"/>
            <w:shd w:val="clear" w:color="auto" w:fill="auto"/>
          </w:tcPr>
          <w:p w14:paraId="796C2B55" w14:textId="6026C567" w:rsidR="00B62FE7" w:rsidRPr="00B62FE7" w:rsidRDefault="00B62FE7" w:rsidP="00B62FE7">
            <w:pPr>
              <w:spacing w:before="120" w:after="120" w:line="240" w:lineRule="atLeast"/>
              <w:jc w:val="both"/>
              <w:rPr>
                <w:rFonts w:ascii="Arial" w:hAnsi="Arial"/>
                <w:b/>
                <w:bCs/>
                <w:sz w:val="20"/>
                <w:szCs w:val="20"/>
                <w:lang w:val="en-GB"/>
              </w:rPr>
            </w:pPr>
            <w:r w:rsidRPr="00B62FE7">
              <w:rPr>
                <w:rFonts w:ascii="Arial" w:hAnsi="Arial"/>
                <w:sz w:val="20"/>
                <w:szCs w:val="20"/>
                <w:lang w:val="en-GB"/>
              </w:rPr>
              <w:t>BSc(Eng), GDE, MSc(Eng), M.Phil (Leadership), D.Phil (Leadership), Postgraduate Diploma in Monitoring &amp; Evaluation</w:t>
            </w:r>
          </w:p>
        </w:tc>
        <w:tc>
          <w:tcPr>
            <w:tcW w:w="611" w:type="pct"/>
            <w:shd w:val="clear" w:color="auto" w:fill="auto"/>
            <w:vAlign w:val="center"/>
          </w:tcPr>
          <w:p w14:paraId="45C74F45" w14:textId="410081B2" w:rsidR="00B62FE7" w:rsidRPr="00B62FE7" w:rsidRDefault="00B62FE7" w:rsidP="00B62FE7">
            <w:pPr>
              <w:spacing w:before="120" w:after="120" w:line="240" w:lineRule="atLeast"/>
              <w:rPr>
                <w:rFonts w:ascii="Arial" w:hAnsi="Arial"/>
                <w:b/>
                <w:sz w:val="20"/>
                <w:szCs w:val="20"/>
                <w:lang w:val="en-GB"/>
              </w:rPr>
            </w:pPr>
            <w:r w:rsidRPr="00B62FE7">
              <w:rPr>
                <w:rFonts w:ascii="Arial" w:hAnsi="Arial"/>
                <w:bCs/>
                <w:sz w:val="20"/>
                <w:szCs w:val="20"/>
                <w:lang w:val="en-GB"/>
              </w:rPr>
              <w:t>1 DBL</w:t>
            </w:r>
          </w:p>
        </w:tc>
      </w:tr>
      <w:tr w:rsidR="00B62FE7" w:rsidRPr="00B62FE7" w14:paraId="101E3F90" w14:textId="77777777" w:rsidTr="002D4597">
        <w:trPr>
          <w:trHeight w:val="439"/>
        </w:trPr>
        <w:tc>
          <w:tcPr>
            <w:tcW w:w="888" w:type="pct"/>
            <w:shd w:val="clear" w:color="auto" w:fill="auto"/>
          </w:tcPr>
          <w:p w14:paraId="47F05812" w14:textId="32D1BBA5" w:rsidR="00B62FE7" w:rsidRPr="00B62FE7" w:rsidRDefault="00B62FE7" w:rsidP="00B62FE7">
            <w:pPr>
              <w:spacing w:before="120" w:after="120" w:line="240" w:lineRule="atLeast"/>
              <w:rPr>
                <w:rFonts w:ascii="Arial" w:hAnsi="Arial"/>
                <w:sz w:val="20"/>
                <w:szCs w:val="20"/>
                <w:lang w:val="en-GB"/>
              </w:rPr>
            </w:pPr>
            <w:r w:rsidRPr="00B62FE7">
              <w:rPr>
                <w:rFonts w:ascii="Arial" w:hAnsi="Arial"/>
                <w:sz w:val="20"/>
                <w:szCs w:val="20"/>
              </w:rPr>
              <w:lastRenderedPageBreak/>
              <w:t>Dr Jan Nell</w:t>
            </w:r>
          </w:p>
        </w:tc>
        <w:tc>
          <w:tcPr>
            <w:tcW w:w="800" w:type="pct"/>
            <w:shd w:val="clear" w:color="auto" w:fill="auto"/>
          </w:tcPr>
          <w:p w14:paraId="6A6F80B4" w14:textId="0F9A2AB2" w:rsidR="00B62FE7" w:rsidRPr="00B62FE7" w:rsidRDefault="00230614" w:rsidP="00B62FE7">
            <w:pPr>
              <w:spacing w:before="120" w:after="120" w:line="240" w:lineRule="atLeast"/>
              <w:rPr>
                <w:rFonts w:ascii="Arial" w:hAnsi="Arial"/>
                <w:sz w:val="20"/>
                <w:szCs w:val="20"/>
                <w:lang w:val="fr-FR"/>
              </w:rPr>
            </w:pPr>
            <w:hyperlink r:id="rId10" w:history="1">
              <w:r w:rsidR="00B62FE7" w:rsidRPr="00B62FE7">
                <w:rPr>
                  <w:rStyle w:val="Hyperlink"/>
                  <w:rFonts w:ascii="Arial" w:hAnsi="Arial"/>
                  <w:sz w:val="20"/>
                  <w:szCs w:val="20"/>
                </w:rPr>
                <w:t>jnell383@gmail.com</w:t>
              </w:r>
            </w:hyperlink>
          </w:p>
        </w:tc>
        <w:tc>
          <w:tcPr>
            <w:tcW w:w="2701" w:type="pct"/>
            <w:shd w:val="clear" w:color="auto" w:fill="auto"/>
          </w:tcPr>
          <w:p w14:paraId="4A6FDC48" w14:textId="77777777" w:rsidR="00B62FE7" w:rsidRPr="00B62FE7" w:rsidRDefault="00B62FE7" w:rsidP="00B62FE7">
            <w:pPr>
              <w:spacing w:before="120" w:after="120" w:line="240" w:lineRule="atLeast"/>
              <w:jc w:val="both"/>
              <w:rPr>
                <w:rFonts w:ascii="Arial" w:hAnsi="Arial"/>
                <w:bCs/>
                <w:sz w:val="20"/>
                <w:szCs w:val="20"/>
                <w:lang w:val="en-GB"/>
              </w:rPr>
            </w:pPr>
            <w:r w:rsidRPr="00B62FE7">
              <w:rPr>
                <w:rFonts w:ascii="Arial" w:hAnsi="Arial"/>
                <w:bCs/>
                <w:sz w:val="20"/>
                <w:szCs w:val="20"/>
                <w:lang w:val="en-GB"/>
              </w:rPr>
              <w:t>2000: Doctor in Commerce, University of Johannesburg, Utilising Scenario Planning in formulating the Strategic Marketing Plan in the Commercial Vehicle Sector</w:t>
            </w:r>
          </w:p>
          <w:p w14:paraId="40628428" w14:textId="77777777" w:rsidR="00B62FE7" w:rsidRPr="00B62FE7" w:rsidRDefault="00B62FE7" w:rsidP="00B62FE7">
            <w:pPr>
              <w:spacing w:before="120" w:after="120" w:line="240" w:lineRule="atLeast"/>
              <w:jc w:val="both"/>
              <w:rPr>
                <w:rFonts w:ascii="Arial" w:hAnsi="Arial"/>
                <w:bCs/>
                <w:sz w:val="20"/>
                <w:szCs w:val="20"/>
                <w:lang w:val="en-GB"/>
              </w:rPr>
            </w:pPr>
            <w:r w:rsidRPr="00B62FE7">
              <w:rPr>
                <w:rFonts w:ascii="Arial" w:hAnsi="Arial"/>
                <w:bCs/>
                <w:sz w:val="20"/>
                <w:szCs w:val="20"/>
                <w:lang w:val="en-GB"/>
              </w:rPr>
              <w:t>2002 – 2007: Published 30 articles as Consulting Editor in Truck and Bus magazine</w:t>
            </w:r>
          </w:p>
          <w:p w14:paraId="1E74CFBF" w14:textId="77777777" w:rsidR="00B62FE7" w:rsidRPr="00B62FE7" w:rsidRDefault="00B62FE7" w:rsidP="00B62FE7">
            <w:pPr>
              <w:spacing w:before="120" w:after="120" w:line="240" w:lineRule="atLeast"/>
              <w:jc w:val="both"/>
              <w:rPr>
                <w:rFonts w:ascii="Arial" w:hAnsi="Arial"/>
                <w:bCs/>
                <w:sz w:val="20"/>
                <w:szCs w:val="20"/>
                <w:lang w:val="en-GB"/>
              </w:rPr>
            </w:pPr>
            <w:r w:rsidRPr="00B62FE7">
              <w:rPr>
                <w:rFonts w:ascii="Arial" w:hAnsi="Arial"/>
                <w:bCs/>
                <w:sz w:val="20"/>
                <w:szCs w:val="20"/>
                <w:lang w:val="en-GB"/>
              </w:rPr>
              <w:t xml:space="preserve">2018: Supervised 8 Honours students with research, Supervised 8 MBA/MBL students with </w:t>
            </w:r>
          </w:p>
          <w:p w14:paraId="52A9753F" w14:textId="0252845E" w:rsidR="00B62FE7" w:rsidRPr="00B62FE7" w:rsidRDefault="00B62FE7" w:rsidP="00B62FE7">
            <w:pPr>
              <w:spacing w:before="120" w:after="120" w:line="240" w:lineRule="atLeast"/>
              <w:jc w:val="both"/>
              <w:rPr>
                <w:rFonts w:ascii="Arial" w:hAnsi="Arial"/>
                <w:b/>
                <w:bCs/>
                <w:sz w:val="20"/>
                <w:szCs w:val="20"/>
                <w:lang w:val="en-GB"/>
              </w:rPr>
            </w:pPr>
            <w:r w:rsidRPr="00B62FE7">
              <w:rPr>
                <w:rFonts w:ascii="Arial" w:hAnsi="Arial"/>
                <w:bCs/>
                <w:sz w:val="20"/>
                <w:szCs w:val="20"/>
                <w:lang w:val="en-GB"/>
              </w:rPr>
              <w:t>2019: Supervising 3 MBA/MBL students with research, Supervising 3 DBA students with thesis</w:t>
            </w:r>
          </w:p>
        </w:tc>
        <w:tc>
          <w:tcPr>
            <w:tcW w:w="611" w:type="pct"/>
            <w:shd w:val="clear" w:color="auto" w:fill="auto"/>
            <w:vAlign w:val="center"/>
          </w:tcPr>
          <w:p w14:paraId="4A03D564" w14:textId="442BBA7B" w:rsidR="00B62FE7" w:rsidRPr="00B62FE7" w:rsidRDefault="00B62FE7" w:rsidP="00B62FE7">
            <w:pPr>
              <w:spacing w:before="120" w:after="120" w:line="240" w:lineRule="atLeast"/>
              <w:rPr>
                <w:rFonts w:ascii="Arial" w:hAnsi="Arial"/>
                <w:b/>
                <w:sz w:val="20"/>
                <w:szCs w:val="20"/>
                <w:lang w:val="en-GB"/>
              </w:rPr>
            </w:pPr>
            <w:r w:rsidRPr="00B62FE7">
              <w:rPr>
                <w:rFonts w:ascii="Arial" w:hAnsi="Arial"/>
                <w:bCs/>
                <w:sz w:val="20"/>
                <w:szCs w:val="20"/>
                <w:lang w:val="en-GB"/>
              </w:rPr>
              <w:t>1 DBL</w:t>
            </w:r>
          </w:p>
        </w:tc>
      </w:tr>
      <w:tr w:rsidR="00B62FE7" w:rsidRPr="00B62FE7" w14:paraId="7F164B39" w14:textId="77777777" w:rsidTr="002D4597">
        <w:trPr>
          <w:trHeight w:val="439"/>
        </w:trPr>
        <w:tc>
          <w:tcPr>
            <w:tcW w:w="888" w:type="pct"/>
            <w:shd w:val="clear" w:color="auto" w:fill="auto"/>
          </w:tcPr>
          <w:p w14:paraId="73792FCE" w14:textId="33186C87" w:rsidR="00B62FE7" w:rsidRPr="00B62FE7" w:rsidRDefault="00B62FE7" w:rsidP="00B62FE7">
            <w:pPr>
              <w:spacing w:before="120" w:after="120" w:line="240" w:lineRule="atLeast"/>
              <w:rPr>
                <w:rFonts w:ascii="Arial" w:hAnsi="Arial"/>
                <w:sz w:val="20"/>
                <w:szCs w:val="20"/>
                <w:lang w:val="en-GB"/>
              </w:rPr>
            </w:pPr>
            <w:r w:rsidRPr="00B62FE7">
              <w:rPr>
                <w:rFonts w:ascii="Arial" w:hAnsi="Arial"/>
                <w:sz w:val="20"/>
                <w:szCs w:val="20"/>
              </w:rPr>
              <w:t>Dr Elsa Thirion Venter</w:t>
            </w:r>
          </w:p>
        </w:tc>
        <w:tc>
          <w:tcPr>
            <w:tcW w:w="800" w:type="pct"/>
            <w:shd w:val="clear" w:color="auto" w:fill="auto"/>
          </w:tcPr>
          <w:p w14:paraId="0B2BF065" w14:textId="2864B10D" w:rsidR="00B62FE7" w:rsidRPr="00B62FE7" w:rsidRDefault="00B62FE7" w:rsidP="00B62FE7">
            <w:pPr>
              <w:spacing w:before="120" w:after="120" w:line="240" w:lineRule="atLeast"/>
              <w:rPr>
                <w:rFonts w:ascii="Arial" w:hAnsi="Arial"/>
                <w:sz w:val="20"/>
                <w:szCs w:val="20"/>
                <w:lang w:val="fr-FR"/>
              </w:rPr>
            </w:pPr>
            <w:r w:rsidRPr="00B62FE7">
              <w:rPr>
                <w:rStyle w:val="Hyperlink"/>
                <w:rFonts w:ascii="Arial" w:hAnsi="Arial"/>
                <w:sz w:val="20"/>
                <w:szCs w:val="20"/>
              </w:rPr>
              <w:t>elsa@markdata.co.za</w:t>
            </w:r>
          </w:p>
        </w:tc>
        <w:tc>
          <w:tcPr>
            <w:tcW w:w="2701" w:type="pct"/>
            <w:shd w:val="clear" w:color="auto" w:fill="auto"/>
          </w:tcPr>
          <w:p w14:paraId="32ACC38B" w14:textId="77777777" w:rsidR="00B62FE7" w:rsidRPr="00B62FE7" w:rsidRDefault="00B62FE7" w:rsidP="00B62FE7">
            <w:pPr>
              <w:spacing w:before="120" w:after="120" w:line="240" w:lineRule="atLeast"/>
              <w:rPr>
                <w:rFonts w:ascii="Arial" w:hAnsi="Arial"/>
                <w:sz w:val="20"/>
                <w:szCs w:val="20"/>
              </w:rPr>
            </w:pPr>
            <w:r w:rsidRPr="00B62FE7">
              <w:rPr>
                <w:rFonts w:ascii="Arial" w:hAnsi="Arial"/>
                <w:sz w:val="20"/>
                <w:szCs w:val="20"/>
              </w:rPr>
              <w:t>MA Psychology (Pretoria), MBL (Unisa), D Litt et DPhil Consulting Psychology (Unisa)</w:t>
            </w:r>
          </w:p>
          <w:p w14:paraId="2FB1FE3A" w14:textId="28D68A96" w:rsidR="00B62FE7" w:rsidRPr="00B62FE7" w:rsidRDefault="00B62FE7" w:rsidP="00B62FE7">
            <w:pPr>
              <w:spacing w:before="120" w:after="120" w:line="240" w:lineRule="atLeast"/>
              <w:jc w:val="both"/>
              <w:rPr>
                <w:rFonts w:ascii="Arial" w:hAnsi="Arial"/>
                <w:b/>
                <w:bCs/>
                <w:sz w:val="20"/>
                <w:szCs w:val="20"/>
                <w:lang w:val="en-GB"/>
              </w:rPr>
            </w:pPr>
            <w:r w:rsidRPr="00B62FE7">
              <w:rPr>
                <w:rFonts w:ascii="Arial" w:hAnsi="Arial"/>
                <w:bCs/>
                <w:sz w:val="20"/>
                <w:szCs w:val="20"/>
                <w:lang w:val="en-GB"/>
              </w:rPr>
              <w:t>Dr. Elsa Thirion-Venter</w:t>
            </w:r>
            <w:r w:rsidRPr="00B62FE7">
              <w:rPr>
                <w:rFonts w:ascii="Arial" w:hAnsi="Arial"/>
                <w:sz w:val="20"/>
                <w:szCs w:val="20"/>
                <w:lang w:val="en-GB"/>
              </w:rPr>
              <w:t xml:space="preserve"> is a professional researcher with an academic background in Business Leadership and Psychology. She is registered as a </w:t>
            </w:r>
            <w:r w:rsidRPr="00B62FE7">
              <w:rPr>
                <w:rFonts w:ascii="Arial" w:hAnsi="Arial"/>
                <w:i/>
                <w:iCs/>
                <w:sz w:val="20"/>
                <w:szCs w:val="20"/>
                <w:lang w:val="en-GB"/>
              </w:rPr>
              <w:t xml:space="preserve">Research Psychologist </w:t>
            </w:r>
            <w:r w:rsidRPr="00B62FE7">
              <w:rPr>
                <w:rFonts w:ascii="Arial" w:hAnsi="Arial"/>
                <w:sz w:val="20"/>
                <w:szCs w:val="20"/>
                <w:lang w:val="en-GB"/>
              </w:rPr>
              <w:t>at the Health Professions Council and she is also a Southern African Marketing Research Association (</w:t>
            </w:r>
            <w:r w:rsidRPr="00B62FE7">
              <w:rPr>
                <w:rFonts w:ascii="Arial" w:hAnsi="Arial"/>
                <w:i/>
                <w:iCs/>
                <w:sz w:val="20"/>
                <w:szCs w:val="20"/>
                <w:lang w:val="en-GB"/>
              </w:rPr>
              <w:t xml:space="preserve">SAMRA) Accredited Researcher </w:t>
            </w:r>
            <w:r w:rsidRPr="00B62FE7">
              <w:rPr>
                <w:rFonts w:ascii="Arial" w:hAnsi="Arial"/>
                <w:sz w:val="20"/>
                <w:szCs w:val="20"/>
                <w:lang w:val="en-GB"/>
              </w:rPr>
              <w:t xml:space="preserve">(SAR).  In 2016 the SAMRA Board conferred </w:t>
            </w:r>
            <w:r w:rsidRPr="00B62FE7">
              <w:rPr>
                <w:rFonts w:ascii="Arial" w:hAnsi="Arial"/>
                <w:i/>
                <w:iCs/>
                <w:sz w:val="20"/>
                <w:szCs w:val="20"/>
                <w:lang w:val="en-GB"/>
              </w:rPr>
              <w:t xml:space="preserve">Honorary membership </w:t>
            </w:r>
            <w:r w:rsidRPr="00B62FE7">
              <w:rPr>
                <w:rFonts w:ascii="Arial" w:hAnsi="Arial"/>
                <w:sz w:val="20"/>
                <w:szCs w:val="20"/>
                <w:lang w:val="en-GB"/>
              </w:rPr>
              <w:t>on her</w:t>
            </w:r>
            <w:r w:rsidRPr="00B62FE7">
              <w:rPr>
                <w:rFonts w:ascii="Arial" w:hAnsi="Arial"/>
                <w:i/>
                <w:iCs/>
                <w:sz w:val="20"/>
                <w:szCs w:val="20"/>
                <w:lang w:val="en-GB"/>
              </w:rPr>
              <w:t xml:space="preserve">.  </w:t>
            </w:r>
            <w:r w:rsidRPr="00B62FE7">
              <w:rPr>
                <w:rFonts w:ascii="Arial" w:hAnsi="Arial"/>
                <w:sz w:val="20"/>
                <w:szCs w:val="20"/>
                <w:lang w:val="en-GB"/>
              </w:rPr>
              <w:t>She co-owns a marketing research company based in Gauteng since 1996. She lectures Research Methodology (for MBL) and media research and design psychology (for Masters in Research Psychology). In the past she also lectured statistics (MBA and Masters in Research Psychology) and economics (for MBA). She acts a supervisor and external examiner for MBLs, MBAs, MIBs and DBLs at the SBL (Unisa) and MSA.</w:t>
            </w:r>
          </w:p>
        </w:tc>
        <w:tc>
          <w:tcPr>
            <w:tcW w:w="611" w:type="pct"/>
            <w:shd w:val="clear" w:color="auto" w:fill="auto"/>
            <w:vAlign w:val="center"/>
          </w:tcPr>
          <w:p w14:paraId="5A72BF00" w14:textId="5C9DEAB5" w:rsidR="00B62FE7" w:rsidRPr="00B62FE7" w:rsidRDefault="00B62FE7" w:rsidP="00B62FE7">
            <w:pPr>
              <w:spacing w:before="120" w:after="120" w:line="240" w:lineRule="atLeast"/>
              <w:rPr>
                <w:rFonts w:ascii="Arial" w:hAnsi="Arial"/>
                <w:b/>
                <w:sz w:val="20"/>
                <w:szCs w:val="20"/>
                <w:lang w:val="en-GB"/>
              </w:rPr>
            </w:pPr>
            <w:r w:rsidRPr="00B62FE7">
              <w:rPr>
                <w:rFonts w:ascii="Arial" w:hAnsi="Arial"/>
                <w:bCs/>
                <w:sz w:val="20"/>
                <w:szCs w:val="20"/>
                <w:lang w:val="en-GB"/>
              </w:rPr>
              <w:t>1 DBL</w:t>
            </w:r>
          </w:p>
        </w:tc>
      </w:tr>
      <w:tr w:rsidR="00B62FE7" w:rsidRPr="00B62FE7" w14:paraId="75A334B9" w14:textId="77777777" w:rsidTr="00242DC5">
        <w:trPr>
          <w:trHeight w:val="276"/>
        </w:trPr>
        <w:tc>
          <w:tcPr>
            <w:tcW w:w="5000" w:type="pct"/>
            <w:gridSpan w:val="4"/>
            <w:shd w:val="clear" w:color="auto" w:fill="FABF8F" w:themeFill="accent6" w:themeFillTint="99"/>
            <w:vAlign w:val="center"/>
          </w:tcPr>
          <w:p w14:paraId="542A4B9A" w14:textId="77777777" w:rsidR="00B62FE7" w:rsidRPr="00B62FE7" w:rsidRDefault="00B62FE7" w:rsidP="00B62FE7">
            <w:pPr>
              <w:pStyle w:val="ListParagraph"/>
              <w:spacing w:before="120" w:after="120" w:line="240" w:lineRule="atLeast"/>
              <w:ind w:left="0"/>
              <w:contextualSpacing w:val="0"/>
              <w:jc w:val="center"/>
              <w:rPr>
                <w:rFonts w:ascii="Arial" w:hAnsi="Arial"/>
                <w:sz w:val="20"/>
                <w:szCs w:val="20"/>
                <w:lang w:val="en-GB"/>
              </w:rPr>
            </w:pPr>
            <w:r w:rsidRPr="00B62FE7">
              <w:rPr>
                <w:rFonts w:ascii="Arial" w:hAnsi="Arial"/>
                <w:b/>
                <w:bCs/>
                <w:sz w:val="20"/>
                <w:szCs w:val="20"/>
                <w:lang w:val="en-GB"/>
              </w:rPr>
              <w:t>Reading: Subject Field</w:t>
            </w:r>
          </w:p>
        </w:tc>
      </w:tr>
      <w:tr w:rsidR="00B62FE7" w:rsidRPr="00B62FE7" w14:paraId="05227ABF" w14:textId="77777777" w:rsidTr="006913F3">
        <w:trPr>
          <w:trHeight w:val="276"/>
        </w:trPr>
        <w:tc>
          <w:tcPr>
            <w:tcW w:w="5000" w:type="pct"/>
            <w:gridSpan w:val="4"/>
            <w:tcBorders>
              <w:bottom w:val="single" w:sz="4" w:space="0" w:color="auto"/>
            </w:tcBorders>
            <w:shd w:val="clear" w:color="auto" w:fill="auto"/>
            <w:vAlign w:val="center"/>
          </w:tcPr>
          <w:p w14:paraId="1B038CE1" w14:textId="77777777" w:rsidR="00001FEB" w:rsidRPr="00BD07D7" w:rsidRDefault="00001FEB" w:rsidP="00001FEB">
            <w:pPr>
              <w:pStyle w:val="ListParagraph"/>
              <w:spacing w:before="120" w:after="120" w:line="240" w:lineRule="atLeast"/>
              <w:ind w:left="0"/>
              <w:jc w:val="both"/>
              <w:rPr>
                <w:rFonts w:ascii="Arial" w:hAnsi="Arial"/>
                <w:sz w:val="20"/>
                <w:szCs w:val="20"/>
                <w:lang w:val="en-GB"/>
              </w:rPr>
            </w:pPr>
            <w:r w:rsidRPr="00BD07D7">
              <w:rPr>
                <w:rFonts w:ascii="Arial" w:hAnsi="Arial"/>
                <w:sz w:val="20"/>
                <w:szCs w:val="20"/>
                <w:lang w:val="en-GB"/>
              </w:rPr>
              <w:object w:dxaOrig="1550" w:dyaOrig="991" w14:anchorId="166727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11" o:title=""/>
                </v:shape>
                <o:OLEObject Type="Embed" ProgID="Acrobat.Document.DC" ShapeID="_x0000_i1025" DrawAspect="Icon" ObjectID="_1714890265" r:id="rId12"/>
              </w:object>
            </w:r>
            <w:r w:rsidRPr="00BD07D7">
              <w:rPr>
                <w:rFonts w:ascii="Arial" w:hAnsi="Arial"/>
                <w:sz w:val="20"/>
                <w:szCs w:val="20"/>
                <w:lang w:val="en-GB"/>
              </w:rPr>
              <w:object w:dxaOrig="1550" w:dyaOrig="991" w14:anchorId="0E6F7796">
                <v:shape id="_x0000_i1026" type="#_x0000_t75" style="width:77.4pt;height:49.8pt" o:ole="">
                  <v:imagedata r:id="rId13" o:title=""/>
                </v:shape>
                <o:OLEObject Type="Embed" ProgID="Acrobat.Document.DC" ShapeID="_x0000_i1026" DrawAspect="Icon" ObjectID="_1714890266" r:id="rId14"/>
              </w:object>
            </w:r>
            <w:r w:rsidRPr="00BD07D7">
              <w:rPr>
                <w:rFonts w:ascii="Arial" w:hAnsi="Arial"/>
                <w:sz w:val="20"/>
                <w:szCs w:val="20"/>
                <w:lang w:val="en-GB"/>
              </w:rPr>
              <w:object w:dxaOrig="2069" w:dyaOrig="1320" w14:anchorId="654B763A">
                <v:shape id="_x0000_i1027" type="#_x0000_t75" style="width:103.2pt;height:66pt" o:ole="">
                  <v:imagedata r:id="rId15" o:title=""/>
                </v:shape>
                <o:OLEObject Type="Embed" ProgID="Acrobat.Document.DC" ShapeID="_x0000_i1027" DrawAspect="Icon" ObjectID="_1714890267" r:id="rId16"/>
              </w:object>
            </w:r>
          </w:p>
          <w:p w14:paraId="7240463D" w14:textId="77777777" w:rsidR="00001FEB" w:rsidRPr="00BD07D7" w:rsidRDefault="00001FEB" w:rsidP="00001FEB">
            <w:pPr>
              <w:pStyle w:val="ListParagraph"/>
              <w:spacing w:before="120" w:after="120" w:line="240" w:lineRule="atLeast"/>
              <w:ind w:left="0"/>
              <w:jc w:val="both"/>
              <w:rPr>
                <w:rFonts w:ascii="Arial" w:hAnsi="Arial"/>
                <w:sz w:val="20"/>
                <w:szCs w:val="20"/>
                <w:lang w:val="en-GB"/>
              </w:rPr>
            </w:pPr>
            <w:r w:rsidRPr="00BD07D7">
              <w:rPr>
                <w:rFonts w:ascii="Arial" w:hAnsi="Arial"/>
                <w:sz w:val="20"/>
                <w:szCs w:val="20"/>
                <w:lang w:val="en-GB"/>
              </w:rPr>
              <w:t xml:space="preserve">OR </w:t>
            </w:r>
          </w:p>
          <w:p w14:paraId="26D37C56" w14:textId="77777777" w:rsidR="00001FEB" w:rsidRPr="00BD07D7" w:rsidRDefault="00001FEB" w:rsidP="00001FEB">
            <w:pPr>
              <w:widowControl w:val="0"/>
              <w:autoSpaceDE w:val="0"/>
              <w:autoSpaceDN w:val="0"/>
              <w:adjustRightInd w:val="0"/>
              <w:spacing w:before="120" w:after="120" w:line="240" w:lineRule="atLeast"/>
              <w:ind w:left="480" w:hanging="480"/>
              <w:rPr>
                <w:rFonts w:ascii="Arial" w:hAnsi="Arial"/>
                <w:noProof/>
                <w:sz w:val="20"/>
                <w:szCs w:val="20"/>
                <w:lang w:val="en-GB"/>
              </w:rPr>
            </w:pPr>
            <w:r w:rsidRPr="00BD07D7">
              <w:rPr>
                <w:rFonts w:ascii="Arial" w:hAnsi="Arial"/>
                <w:sz w:val="20"/>
                <w:szCs w:val="20"/>
                <w:lang w:val="en-GB"/>
              </w:rPr>
              <w:fldChar w:fldCharType="begin" w:fldLock="1"/>
            </w:r>
            <w:r w:rsidRPr="00BD07D7">
              <w:rPr>
                <w:rFonts w:ascii="Arial" w:hAnsi="Arial"/>
                <w:sz w:val="20"/>
                <w:szCs w:val="20"/>
                <w:lang w:val="en-GB"/>
              </w:rPr>
              <w:instrText xml:space="preserve">ADDIN Mendeley Bibliography CSL_BIBLIOGRAPHY </w:instrText>
            </w:r>
            <w:r w:rsidRPr="00BD07D7">
              <w:rPr>
                <w:rFonts w:ascii="Arial" w:hAnsi="Arial"/>
                <w:sz w:val="20"/>
                <w:szCs w:val="20"/>
                <w:lang w:val="en-GB"/>
              </w:rPr>
              <w:fldChar w:fldCharType="separate"/>
            </w:r>
            <w:r w:rsidRPr="00BD07D7">
              <w:rPr>
                <w:rFonts w:ascii="Arial" w:hAnsi="Arial"/>
                <w:noProof/>
                <w:sz w:val="20"/>
                <w:szCs w:val="20"/>
                <w:lang w:val="en-GB"/>
              </w:rPr>
              <w:t xml:space="preserve">Kleysen, R. F., &amp; Street, C. T. (2001). Toward a multi-dimensional measure of individual innovative behavior. </w:t>
            </w:r>
            <w:r w:rsidRPr="00BD07D7">
              <w:rPr>
                <w:rFonts w:ascii="Arial" w:hAnsi="Arial"/>
                <w:i/>
                <w:iCs/>
                <w:noProof/>
                <w:sz w:val="20"/>
                <w:szCs w:val="20"/>
                <w:lang w:val="en-GB"/>
              </w:rPr>
              <w:t>Journal of Intellectual Capital</w:t>
            </w:r>
            <w:r w:rsidRPr="00BD07D7">
              <w:rPr>
                <w:rFonts w:ascii="Arial" w:hAnsi="Arial"/>
                <w:noProof/>
                <w:sz w:val="20"/>
                <w:szCs w:val="20"/>
                <w:lang w:val="en-GB"/>
              </w:rPr>
              <w:t xml:space="preserve">, </w:t>
            </w:r>
            <w:r w:rsidRPr="00BD07D7">
              <w:rPr>
                <w:rFonts w:ascii="Arial" w:hAnsi="Arial"/>
                <w:i/>
                <w:iCs/>
                <w:noProof/>
                <w:sz w:val="20"/>
                <w:szCs w:val="20"/>
                <w:lang w:val="en-GB"/>
              </w:rPr>
              <w:t>2</w:t>
            </w:r>
            <w:r w:rsidRPr="00BD07D7">
              <w:rPr>
                <w:rFonts w:ascii="Arial" w:hAnsi="Arial"/>
                <w:noProof/>
                <w:sz w:val="20"/>
                <w:szCs w:val="20"/>
                <w:lang w:val="en-GB"/>
              </w:rPr>
              <w:t>(3), 284–296. https://doi.org/10.1108/EUM0000000005660</w:t>
            </w:r>
          </w:p>
          <w:p w14:paraId="1A55B18E" w14:textId="77777777" w:rsidR="00001FEB" w:rsidRPr="00BD07D7" w:rsidRDefault="00001FEB" w:rsidP="00001FEB">
            <w:pPr>
              <w:widowControl w:val="0"/>
              <w:autoSpaceDE w:val="0"/>
              <w:autoSpaceDN w:val="0"/>
              <w:adjustRightInd w:val="0"/>
              <w:spacing w:before="120" w:after="120" w:line="240" w:lineRule="atLeast"/>
              <w:ind w:left="480" w:hanging="480"/>
              <w:rPr>
                <w:rFonts w:ascii="Arial" w:hAnsi="Arial"/>
                <w:noProof/>
                <w:sz w:val="20"/>
                <w:szCs w:val="20"/>
                <w:lang w:val="en-GB"/>
              </w:rPr>
            </w:pPr>
            <w:r w:rsidRPr="00BD07D7">
              <w:rPr>
                <w:rFonts w:ascii="Arial" w:hAnsi="Arial"/>
                <w:noProof/>
                <w:sz w:val="20"/>
                <w:szCs w:val="20"/>
                <w:lang w:val="en-GB"/>
              </w:rPr>
              <w:t xml:space="preserve">Ramamoorthy, N., Flood, P. C., Slattery, T., &amp; Sardessai, R. (2005). Determinants of innovative work behaviour: Development and test of an integrated model. </w:t>
            </w:r>
            <w:r w:rsidRPr="00BD07D7">
              <w:rPr>
                <w:rFonts w:ascii="Arial" w:hAnsi="Arial"/>
                <w:i/>
                <w:iCs/>
                <w:noProof/>
                <w:sz w:val="20"/>
                <w:szCs w:val="20"/>
                <w:lang w:val="en-GB"/>
              </w:rPr>
              <w:t>Creativity and Innovation Management,</w:t>
            </w:r>
            <w:r w:rsidRPr="00BD07D7">
              <w:rPr>
                <w:rFonts w:ascii="Arial" w:hAnsi="Arial"/>
                <w:noProof/>
                <w:sz w:val="20"/>
                <w:szCs w:val="20"/>
                <w:lang w:val="en-GB"/>
              </w:rPr>
              <w:t xml:space="preserve"> </w:t>
            </w:r>
            <w:r w:rsidRPr="00BD07D7">
              <w:rPr>
                <w:rFonts w:ascii="Arial" w:hAnsi="Arial"/>
                <w:i/>
                <w:iCs/>
                <w:noProof/>
                <w:sz w:val="20"/>
                <w:szCs w:val="20"/>
                <w:lang w:val="en-GB"/>
              </w:rPr>
              <w:t>14</w:t>
            </w:r>
            <w:r w:rsidRPr="00BD07D7">
              <w:rPr>
                <w:rFonts w:ascii="Arial" w:hAnsi="Arial"/>
                <w:noProof/>
                <w:sz w:val="20"/>
                <w:szCs w:val="20"/>
                <w:lang w:val="en-GB"/>
              </w:rPr>
              <w:t>(2), 142–150.</w:t>
            </w:r>
          </w:p>
          <w:p w14:paraId="242A4840" w14:textId="648964E8" w:rsidR="00B62FE7" w:rsidRPr="00B62FE7" w:rsidRDefault="00001FEB" w:rsidP="00001FEB">
            <w:pPr>
              <w:numPr>
                <w:ilvl w:val="0"/>
                <w:numId w:val="11"/>
              </w:numPr>
              <w:shd w:val="clear" w:color="auto" w:fill="FFFFFF"/>
              <w:spacing w:before="120" w:after="120" w:line="240" w:lineRule="atLeast"/>
              <w:ind w:left="714" w:hanging="357"/>
              <w:jc w:val="both"/>
              <w:rPr>
                <w:rFonts w:ascii="Arial" w:hAnsi="Arial"/>
                <w:i/>
                <w:color w:val="1E2921"/>
                <w:sz w:val="20"/>
                <w:szCs w:val="20"/>
                <w:lang w:val="en-GB"/>
              </w:rPr>
            </w:pPr>
            <w:r w:rsidRPr="00BD07D7">
              <w:rPr>
                <w:rFonts w:ascii="Arial" w:hAnsi="Arial"/>
                <w:noProof/>
                <w:sz w:val="20"/>
                <w:szCs w:val="20"/>
              </w:rPr>
              <w:t xml:space="preserve">Reuvers, M., Van Engen, M. L., Vinkenburg, C. J., &amp; Wilson-Evered, E. (2008). Transformational leadership and innovative work behaviour: Exploring the relevance of gender differences. </w:t>
            </w:r>
            <w:r w:rsidRPr="00BD07D7">
              <w:rPr>
                <w:rFonts w:ascii="Arial" w:hAnsi="Arial"/>
                <w:i/>
                <w:iCs/>
                <w:noProof/>
                <w:sz w:val="20"/>
                <w:szCs w:val="20"/>
              </w:rPr>
              <w:t>Creativity and Innovation Management</w:t>
            </w:r>
            <w:r w:rsidRPr="00BD07D7">
              <w:rPr>
                <w:rFonts w:ascii="Arial" w:hAnsi="Arial"/>
                <w:noProof/>
                <w:sz w:val="20"/>
                <w:szCs w:val="20"/>
              </w:rPr>
              <w:t xml:space="preserve">, </w:t>
            </w:r>
            <w:r w:rsidRPr="00BD07D7">
              <w:rPr>
                <w:rFonts w:ascii="Arial" w:hAnsi="Arial"/>
                <w:i/>
                <w:iCs/>
                <w:noProof/>
                <w:sz w:val="20"/>
                <w:szCs w:val="20"/>
              </w:rPr>
              <w:t>17</w:t>
            </w:r>
            <w:r w:rsidRPr="00BD07D7">
              <w:rPr>
                <w:rFonts w:ascii="Arial" w:hAnsi="Arial"/>
                <w:noProof/>
                <w:sz w:val="20"/>
                <w:szCs w:val="20"/>
              </w:rPr>
              <w:t>(3), 227–244. https://doi.org/10.1111/j.1467-8691.2008.00487.x</w:t>
            </w:r>
            <w:r w:rsidRPr="00BD07D7">
              <w:rPr>
                <w:rFonts w:ascii="Arial" w:hAnsi="Arial"/>
                <w:sz w:val="20"/>
                <w:szCs w:val="20"/>
              </w:rPr>
              <w:fldChar w:fldCharType="end"/>
            </w:r>
          </w:p>
        </w:tc>
      </w:tr>
      <w:tr w:rsidR="00B62FE7" w:rsidRPr="00B62FE7" w14:paraId="1EC83537" w14:textId="77777777" w:rsidTr="00242DC5">
        <w:trPr>
          <w:trHeight w:val="276"/>
        </w:trPr>
        <w:tc>
          <w:tcPr>
            <w:tcW w:w="5000" w:type="pct"/>
            <w:gridSpan w:val="4"/>
            <w:shd w:val="clear" w:color="auto" w:fill="FABF8F" w:themeFill="accent6" w:themeFillTint="99"/>
            <w:vAlign w:val="center"/>
          </w:tcPr>
          <w:p w14:paraId="16CBAD68" w14:textId="77777777" w:rsidR="00B62FE7" w:rsidRPr="00B62FE7" w:rsidRDefault="00B62FE7" w:rsidP="00B62FE7">
            <w:pPr>
              <w:spacing w:before="120" w:after="120" w:line="240" w:lineRule="atLeast"/>
              <w:jc w:val="center"/>
              <w:rPr>
                <w:rFonts w:ascii="Arial" w:hAnsi="Arial"/>
                <w:sz w:val="20"/>
                <w:szCs w:val="20"/>
                <w:lang w:val="en-GB"/>
              </w:rPr>
            </w:pPr>
            <w:r w:rsidRPr="00B62FE7">
              <w:rPr>
                <w:rFonts w:ascii="Arial" w:hAnsi="Arial"/>
                <w:b/>
                <w:bCs/>
                <w:sz w:val="20"/>
                <w:szCs w:val="20"/>
                <w:lang w:val="en-GB"/>
              </w:rPr>
              <w:t>Reading: Research Methodology</w:t>
            </w:r>
          </w:p>
        </w:tc>
      </w:tr>
      <w:tr w:rsidR="00B62FE7" w:rsidRPr="00B62FE7" w14:paraId="1716D309" w14:textId="77777777" w:rsidTr="00242DC5">
        <w:trPr>
          <w:trHeight w:val="276"/>
        </w:trPr>
        <w:tc>
          <w:tcPr>
            <w:tcW w:w="5000" w:type="pct"/>
            <w:gridSpan w:val="4"/>
            <w:shd w:val="clear" w:color="auto" w:fill="auto"/>
            <w:vAlign w:val="center"/>
          </w:tcPr>
          <w:p w14:paraId="01AE4EEF" w14:textId="77777777" w:rsidR="00B62FE7" w:rsidRPr="00B62FE7" w:rsidRDefault="00B62FE7" w:rsidP="00B62FE7">
            <w:pPr>
              <w:pStyle w:val="ListParagraph"/>
              <w:spacing w:before="120" w:after="120" w:line="240" w:lineRule="atLeast"/>
              <w:ind w:left="0"/>
              <w:contextualSpacing w:val="0"/>
              <w:jc w:val="both"/>
              <w:rPr>
                <w:rFonts w:ascii="Arial" w:hAnsi="Arial"/>
                <w:sz w:val="20"/>
                <w:szCs w:val="20"/>
                <w:lang w:val="en-GB"/>
              </w:rPr>
            </w:pPr>
            <w:r w:rsidRPr="00B62FE7">
              <w:rPr>
                <w:rFonts w:ascii="Arial" w:hAnsi="Arial"/>
                <w:sz w:val="20"/>
                <w:szCs w:val="20"/>
                <w:lang w:val="en-GB"/>
              </w:rPr>
              <w:t xml:space="preserve">Trafford, V. &amp; Lesham, S. 2012 </w:t>
            </w:r>
            <w:r w:rsidRPr="00B62FE7">
              <w:rPr>
                <w:rFonts w:ascii="Arial" w:hAnsi="Arial"/>
                <w:i/>
                <w:sz w:val="20"/>
                <w:szCs w:val="20"/>
                <w:lang w:val="en-GB"/>
              </w:rPr>
              <w:t>Stepping Stones to Achieving your Doctorate: Focusing on Your Viva from the Start,</w:t>
            </w:r>
            <w:r w:rsidRPr="00B62FE7">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1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DB28F" w14:textId="77777777" w:rsidR="000F0904" w:rsidRDefault="000F0904" w:rsidP="00242DC5">
      <w:pPr>
        <w:spacing w:after="0" w:line="240" w:lineRule="auto"/>
      </w:pPr>
      <w:r>
        <w:separator/>
      </w:r>
    </w:p>
  </w:endnote>
  <w:endnote w:type="continuationSeparator" w:id="0">
    <w:p w14:paraId="32968E67" w14:textId="77777777" w:rsidR="000F0904" w:rsidRDefault="000F0904"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36459" w14:textId="77777777" w:rsidR="000F0904" w:rsidRDefault="000F0904" w:rsidP="00242DC5">
      <w:pPr>
        <w:spacing w:after="0" w:line="240" w:lineRule="auto"/>
      </w:pPr>
      <w:r>
        <w:separator/>
      </w:r>
    </w:p>
  </w:footnote>
  <w:footnote w:type="continuationSeparator" w:id="0">
    <w:p w14:paraId="55BA84F8" w14:textId="77777777" w:rsidR="000F0904" w:rsidRDefault="000F0904"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0"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7"/>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9"/>
  </w:num>
  <w:num w:numId="7" w16cid:durableId="942805412">
    <w:abstractNumId w:val="10"/>
  </w:num>
  <w:num w:numId="8" w16cid:durableId="769424102">
    <w:abstractNumId w:val="5"/>
  </w:num>
  <w:num w:numId="9" w16cid:durableId="299653629">
    <w:abstractNumId w:val="8"/>
  </w:num>
  <w:num w:numId="10" w16cid:durableId="2128427903">
    <w:abstractNumId w:val="1"/>
  </w:num>
  <w:num w:numId="11" w16cid:durableId="1276860862">
    <w:abstractNumId w:val="11"/>
  </w:num>
  <w:num w:numId="12" w16cid:durableId="1510172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01FEB"/>
    <w:rsid w:val="00014C7A"/>
    <w:rsid w:val="00092A22"/>
    <w:rsid w:val="000939C0"/>
    <w:rsid w:val="000A1BE0"/>
    <w:rsid w:val="000A46DE"/>
    <w:rsid w:val="000F0904"/>
    <w:rsid w:val="00103958"/>
    <w:rsid w:val="00113D45"/>
    <w:rsid w:val="00186304"/>
    <w:rsid w:val="00192106"/>
    <w:rsid w:val="001924E1"/>
    <w:rsid w:val="001F01D1"/>
    <w:rsid w:val="001F69D5"/>
    <w:rsid w:val="001F7520"/>
    <w:rsid w:val="00230614"/>
    <w:rsid w:val="00242DC5"/>
    <w:rsid w:val="00253925"/>
    <w:rsid w:val="00274ABD"/>
    <w:rsid w:val="00340E58"/>
    <w:rsid w:val="003A4C45"/>
    <w:rsid w:val="00400E89"/>
    <w:rsid w:val="0041087B"/>
    <w:rsid w:val="004B680E"/>
    <w:rsid w:val="004D70BB"/>
    <w:rsid w:val="00521A78"/>
    <w:rsid w:val="00542B42"/>
    <w:rsid w:val="005479A2"/>
    <w:rsid w:val="00583165"/>
    <w:rsid w:val="005E13F7"/>
    <w:rsid w:val="006913F3"/>
    <w:rsid w:val="006A275D"/>
    <w:rsid w:val="006B6DFC"/>
    <w:rsid w:val="006D145E"/>
    <w:rsid w:val="006D367B"/>
    <w:rsid w:val="007041CF"/>
    <w:rsid w:val="00723F3E"/>
    <w:rsid w:val="007639BD"/>
    <w:rsid w:val="00774277"/>
    <w:rsid w:val="007B0B20"/>
    <w:rsid w:val="007C5B45"/>
    <w:rsid w:val="007D5DD8"/>
    <w:rsid w:val="0084168A"/>
    <w:rsid w:val="008623E6"/>
    <w:rsid w:val="00892922"/>
    <w:rsid w:val="00935222"/>
    <w:rsid w:val="00985B82"/>
    <w:rsid w:val="009924C2"/>
    <w:rsid w:val="009C7A58"/>
    <w:rsid w:val="009E3E8C"/>
    <w:rsid w:val="00A26C6F"/>
    <w:rsid w:val="00B05364"/>
    <w:rsid w:val="00B0563D"/>
    <w:rsid w:val="00B1372E"/>
    <w:rsid w:val="00B5592F"/>
    <w:rsid w:val="00B62FE7"/>
    <w:rsid w:val="00B710CA"/>
    <w:rsid w:val="00B7796F"/>
    <w:rsid w:val="00C17B41"/>
    <w:rsid w:val="00C34AF8"/>
    <w:rsid w:val="00C57769"/>
    <w:rsid w:val="00C8393A"/>
    <w:rsid w:val="00CA7D0F"/>
    <w:rsid w:val="00CE1AE6"/>
    <w:rsid w:val="00DA3141"/>
    <w:rsid w:val="00DF7A11"/>
    <w:rsid w:val="00E012AD"/>
    <w:rsid w:val="00E11D8F"/>
    <w:rsid w:val="00E35ACF"/>
    <w:rsid w:val="00E905E0"/>
    <w:rsid w:val="00EE21DD"/>
    <w:rsid w:val="00FA73BC"/>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001FEB"/>
    <w:rPr>
      <w:sz w:val="22"/>
      <w:szCs w:val="22"/>
      <w:lang w:val="en-ZA"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2446-3662" TargetMode="Externa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searcherid.com/rid/M-4675-2017" TargetMode="Externa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yperlink" Target="mailto:jnell383@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verrier1@gmail.com" TargetMode="Externa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11</cp:revision>
  <dcterms:created xsi:type="dcterms:W3CDTF">2022-05-23T14:11:00Z</dcterms:created>
  <dcterms:modified xsi:type="dcterms:W3CDTF">2022-05-24T07:36:00Z</dcterms:modified>
</cp:coreProperties>
</file>