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6B6AE" w14:textId="4984C108" w:rsidR="00270420" w:rsidRPr="00970C47" w:rsidRDefault="00270420" w:rsidP="00970C47">
      <w:pPr>
        <w:jc w:val="both"/>
        <w:rPr>
          <w:rFonts w:ascii="Arial" w:hAnsi="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39"/>
        <w:gridCol w:w="209"/>
        <w:gridCol w:w="5540"/>
      </w:tblGrid>
      <w:tr w:rsidR="003112FC" w:rsidRPr="002745DF" w14:paraId="4AA4DC2E" w14:textId="77777777" w:rsidTr="003A7938">
        <w:trPr>
          <w:trHeight w:val="276"/>
        </w:trPr>
        <w:tc>
          <w:tcPr>
            <w:tcW w:w="3748" w:type="dxa"/>
            <w:gridSpan w:val="3"/>
          </w:tcPr>
          <w:p w14:paraId="50E0FF04" w14:textId="77777777" w:rsidR="003112FC" w:rsidRPr="002745DF" w:rsidRDefault="003112FC" w:rsidP="003A7938">
            <w:pPr>
              <w:spacing w:after="0" w:line="240" w:lineRule="auto"/>
              <w:jc w:val="both"/>
              <w:rPr>
                <w:rFonts w:ascii="Arial" w:hAnsi="Arial"/>
                <w:b/>
              </w:rPr>
            </w:pPr>
            <w:r w:rsidRPr="002745DF">
              <w:rPr>
                <w:rFonts w:ascii="Arial" w:hAnsi="Arial"/>
                <w:b/>
              </w:rPr>
              <w:t>Department</w:t>
            </w:r>
          </w:p>
        </w:tc>
        <w:tc>
          <w:tcPr>
            <w:tcW w:w="5540" w:type="dxa"/>
          </w:tcPr>
          <w:p w14:paraId="62A40D73" w14:textId="49C4767D" w:rsidR="003112FC" w:rsidRPr="002745DF" w:rsidRDefault="003112FC" w:rsidP="003A7938">
            <w:pPr>
              <w:spacing w:after="0" w:line="240" w:lineRule="auto"/>
              <w:jc w:val="both"/>
              <w:rPr>
                <w:rFonts w:ascii="Arial" w:hAnsi="Arial"/>
              </w:rPr>
            </w:pPr>
            <w:r w:rsidRPr="002745DF">
              <w:rPr>
                <w:rFonts w:ascii="Arial" w:hAnsi="Arial"/>
              </w:rPr>
              <w:t>Finance, Risk Management</w:t>
            </w:r>
            <w:r w:rsidR="005034EC">
              <w:rPr>
                <w:rFonts w:ascii="Arial" w:hAnsi="Arial"/>
              </w:rPr>
              <w:t>,</w:t>
            </w:r>
            <w:r w:rsidRPr="002745DF">
              <w:rPr>
                <w:rFonts w:ascii="Arial" w:hAnsi="Arial"/>
              </w:rPr>
              <w:t xml:space="preserve"> and Banking</w:t>
            </w:r>
          </w:p>
        </w:tc>
      </w:tr>
      <w:tr w:rsidR="003112FC" w:rsidRPr="002745DF" w14:paraId="15FF6964" w14:textId="77777777" w:rsidTr="003A7938">
        <w:trPr>
          <w:trHeight w:val="276"/>
        </w:trPr>
        <w:tc>
          <w:tcPr>
            <w:tcW w:w="3748" w:type="dxa"/>
            <w:gridSpan w:val="3"/>
          </w:tcPr>
          <w:p w14:paraId="319F9DAA" w14:textId="77777777" w:rsidR="003112FC" w:rsidRPr="002745DF" w:rsidRDefault="003112FC" w:rsidP="003A7938">
            <w:pPr>
              <w:spacing w:after="0" w:line="240" w:lineRule="auto"/>
              <w:jc w:val="both"/>
              <w:rPr>
                <w:rFonts w:ascii="Arial" w:hAnsi="Arial"/>
                <w:b/>
              </w:rPr>
            </w:pPr>
            <w:r w:rsidRPr="002745DF">
              <w:rPr>
                <w:rFonts w:ascii="Arial" w:hAnsi="Arial"/>
                <w:b/>
              </w:rPr>
              <w:t>Discipline</w:t>
            </w:r>
          </w:p>
        </w:tc>
        <w:tc>
          <w:tcPr>
            <w:tcW w:w="5540" w:type="dxa"/>
          </w:tcPr>
          <w:p w14:paraId="53704B23" w14:textId="77777777" w:rsidR="003112FC" w:rsidRPr="002745DF" w:rsidRDefault="003112FC" w:rsidP="003A7938">
            <w:pPr>
              <w:spacing w:after="0" w:line="240" w:lineRule="auto"/>
              <w:jc w:val="both"/>
              <w:rPr>
                <w:rFonts w:ascii="Arial" w:hAnsi="Arial"/>
              </w:rPr>
            </w:pPr>
            <w:r>
              <w:rPr>
                <w:rFonts w:ascii="Arial" w:hAnsi="Arial"/>
              </w:rPr>
              <w:t>Finance</w:t>
            </w:r>
          </w:p>
        </w:tc>
      </w:tr>
      <w:tr w:rsidR="003112FC" w:rsidRPr="002745DF" w14:paraId="238D71A3" w14:textId="77777777" w:rsidTr="003A7938">
        <w:tc>
          <w:tcPr>
            <w:tcW w:w="3748" w:type="dxa"/>
            <w:gridSpan w:val="3"/>
            <w:tcBorders>
              <w:bottom w:val="single" w:sz="4" w:space="0" w:color="auto"/>
            </w:tcBorders>
          </w:tcPr>
          <w:p w14:paraId="027AD57B" w14:textId="77777777" w:rsidR="003112FC" w:rsidRPr="002745DF" w:rsidRDefault="003112FC" w:rsidP="003A7938">
            <w:pPr>
              <w:spacing w:after="0" w:line="240" w:lineRule="auto"/>
              <w:jc w:val="both"/>
              <w:rPr>
                <w:rFonts w:ascii="Arial" w:hAnsi="Arial"/>
                <w:b/>
              </w:rPr>
            </w:pPr>
            <w:r w:rsidRPr="002745DF">
              <w:rPr>
                <w:rFonts w:ascii="Arial" w:hAnsi="Arial"/>
                <w:b/>
              </w:rPr>
              <w:t>Research Focus Area</w:t>
            </w:r>
          </w:p>
        </w:tc>
        <w:tc>
          <w:tcPr>
            <w:tcW w:w="5540" w:type="dxa"/>
            <w:tcBorders>
              <w:bottom w:val="single" w:sz="4" w:space="0" w:color="auto"/>
            </w:tcBorders>
          </w:tcPr>
          <w:p w14:paraId="3D5C9358" w14:textId="4154237E" w:rsidR="003112FC" w:rsidRPr="002745DF" w:rsidRDefault="009B153E" w:rsidP="003A7938">
            <w:pPr>
              <w:spacing w:after="0" w:line="240" w:lineRule="auto"/>
              <w:jc w:val="both"/>
              <w:rPr>
                <w:rFonts w:ascii="Arial" w:hAnsi="Arial"/>
                <w:b/>
              </w:rPr>
            </w:pPr>
            <w:r>
              <w:rPr>
                <w:rFonts w:ascii="Arial" w:hAnsi="Arial"/>
                <w:b/>
              </w:rPr>
              <w:t>Open Distance eLearning</w:t>
            </w:r>
            <w:r w:rsidR="007F23D9">
              <w:rPr>
                <w:rFonts w:ascii="Arial" w:hAnsi="Arial"/>
                <w:b/>
              </w:rPr>
              <w:t xml:space="preserve"> (ODeL)</w:t>
            </w:r>
          </w:p>
        </w:tc>
      </w:tr>
      <w:tr w:rsidR="003112FC" w:rsidRPr="002745DF" w14:paraId="2214F77F" w14:textId="77777777" w:rsidTr="003A7938">
        <w:trPr>
          <w:trHeight w:val="190"/>
        </w:trPr>
        <w:tc>
          <w:tcPr>
            <w:tcW w:w="9288" w:type="dxa"/>
            <w:gridSpan w:val="4"/>
            <w:tcBorders>
              <w:left w:val="nil"/>
              <w:right w:val="nil"/>
            </w:tcBorders>
          </w:tcPr>
          <w:p w14:paraId="044D3C75" w14:textId="77777777" w:rsidR="003112FC" w:rsidRPr="002745DF" w:rsidRDefault="003112FC" w:rsidP="003A7938">
            <w:pPr>
              <w:spacing w:after="0" w:line="240" w:lineRule="auto"/>
              <w:jc w:val="both"/>
              <w:rPr>
                <w:rFonts w:ascii="Arial" w:hAnsi="Arial"/>
                <w:b/>
                <w:bCs/>
              </w:rPr>
            </w:pPr>
          </w:p>
        </w:tc>
      </w:tr>
      <w:tr w:rsidR="003112FC" w:rsidRPr="002745DF" w14:paraId="711E8EE4" w14:textId="77777777" w:rsidTr="003A7938">
        <w:trPr>
          <w:trHeight w:val="190"/>
        </w:trPr>
        <w:tc>
          <w:tcPr>
            <w:tcW w:w="3539" w:type="dxa"/>
            <w:gridSpan w:val="2"/>
            <w:shd w:val="clear" w:color="auto" w:fill="D9D9D9" w:themeFill="background1" w:themeFillShade="D9"/>
          </w:tcPr>
          <w:p w14:paraId="1967964F" w14:textId="77777777" w:rsidR="003112FC" w:rsidRPr="002745DF" w:rsidRDefault="003112FC" w:rsidP="003A7938">
            <w:pPr>
              <w:spacing w:after="0" w:line="240" w:lineRule="auto"/>
              <w:jc w:val="both"/>
              <w:rPr>
                <w:rFonts w:ascii="Arial" w:hAnsi="Arial"/>
                <w:b/>
                <w:bCs/>
              </w:rPr>
            </w:pPr>
            <w:r w:rsidRPr="002745DF">
              <w:rPr>
                <w:rFonts w:ascii="Arial" w:hAnsi="Arial"/>
                <w:b/>
              </w:rPr>
              <w:t>Supervision Team details:</w:t>
            </w:r>
          </w:p>
        </w:tc>
        <w:tc>
          <w:tcPr>
            <w:tcW w:w="5749" w:type="dxa"/>
            <w:gridSpan w:val="2"/>
            <w:shd w:val="clear" w:color="auto" w:fill="D9D9D9" w:themeFill="background1" w:themeFillShade="D9"/>
          </w:tcPr>
          <w:p w14:paraId="35FE2001" w14:textId="77777777" w:rsidR="003112FC" w:rsidRPr="002745DF" w:rsidRDefault="003112FC" w:rsidP="003A7938">
            <w:pPr>
              <w:spacing w:after="0" w:line="240" w:lineRule="auto"/>
              <w:jc w:val="both"/>
              <w:rPr>
                <w:rFonts w:ascii="Arial" w:hAnsi="Arial"/>
                <w:b/>
                <w:bCs/>
              </w:rPr>
            </w:pPr>
            <w:r w:rsidRPr="002745DF">
              <w:rPr>
                <w:rFonts w:ascii="Arial" w:hAnsi="Arial"/>
                <w:b/>
                <w:bCs/>
              </w:rPr>
              <w:t>Academic Profile</w:t>
            </w:r>
            <w:r>
              <w:rPr>
                <w:rFonts w:ascii="Arial" w:hAnsi="Arial"/>
                <w:b/>
                <w:bCs/>
              </w:rPr>
              <w:t>s</w:t>
            </w:r>
          </w:p>
        </w:tc>
      </w:tr>
      <w:tr w:rsidR="003112FC" w:rsidRPr="002745DF" w14:paraId="2DE18023" w14:textId="77777777" w:rsidTr="003A7938">
        <w:trPr>
          <w:trHeight w:val="1358"/>
        </w:trPr>
        <w:tc>
          <w:tcPr>
            <w:tcW w:w="3539" w:type="dxa"/>
            <w:gridSpan w:val="2"/>
          </w:tcPr>
          <w:p w14:paraId="3C5CBA70" w14:textId="36539E94" w:rsidR="003112FC" w:rsidRPr="00E76722" w:rsidRDefault="003112FC" w:rsidP="003A7938">
            <w:pPr>
              <w:spacing w:after="0" w:line="240" w:lineRule="auto"/>
              <w:jc w:val="both"/>
              <w:rPr>
                <w:rFonts w:ascii="Arial" w:hAnsi="Arial"/>
                <w:b/>
                <w:bCs/>
              </w:rPr>
            </w:pPr>
            <w:r w:rsidRPr="00E76722">
              <w:rPr>
                <w:rFonts w:ascii="Arial" w:hAnsi="Arial"/>
                <w:b/>
                <w:bCs/>
              </w:rPr>
              <w:t xml:space="preserve">Prof </w:t>
            </w:r>
            <w:r w:rsidR="005B7E94">
              <w:rPr>
                <w:rFonts w:ascii="Arial" w:hAnsi="Arial"/>
                <w:b/>
                <w:bCs/>
              </w:rPr>
              <w:t>Ashley Mutezo</w:t>
            </w:r>
          </w:p>
          <w:p w14:paraId="4C692D09" w14:textId="77777777" w:rsidR="003112FC" w:rsidRPr="00E76722" w:rsidRDefault="003112FC" w:rsidP="003A7938">
            <w:pPr>
              <w:spacing w:after="0" w:line="240" w:lineRule="auto"/>
              <w:jc w:val="both"/>
              <w:rPr>
                <w:rFonts w:ascii="Arial" w:hAnsi="Arial"/>
                <w:b/>
              </w:rPr>
            </w:pPr>
            <w:r w:rsidRPr="00E76722">
              <w:rPr>
                <w:rFonts w:ascii="Arial" w:hAnsi="Arial"/>
                <w:b/>
                <w:bCs/>
              </w:rPr>
              <w:t xml:space="preserve"> </w:t>
            </w:r>
            <w:r w:rsidRPr="00E76722">
              <w:rPr>
                <w:rStyle w:val="FootnoteReference"/>
                <w:rFonts w:ascii="Arial" w:hAnsi="Arial"/>
                <w:b/>
              </w:rPr>
              <w:footnoteReference w:id="1"/>
            </w:r>
            <w:r w:rsidRPr="00E76722">
              <w:rPr>
                <w:rFonts w:ascii="Arial" w:hAnsi="Arial"/>
                <w:b/>
              </w:rPr>
              <w:t>(Contact person for this focus area)</w:t>
            </w:r>
          </w:p>
          <w:p w14:paraId="79F17DA5" w14:textId="4EBE432A" w:rsidR="003112FC" w:rsidRPr="00E76722" w:rsidRDefault="003112FC" w:rsidP="003A7938">
            <w:pPr>
              <w:spacing w:after="0" w:line="240" w:lineRule="auto"/>
              <w:jc w:val="both"/>
              <w:rPr>
                <w:rFonts w:ascii="Arial" w:hAnsi="Arial"/>
              </w:rPr>
            </w:pPr>
            <w:r w:rsidRPr="00E76722">
              <w:rPr>
                <w:rFonts w:ascii="Arial" w:hAnsi="Arial"/>
              </w:rPr>
              <w:t>Office: NSR 5-</w:t>
            </w:r>
            <w:r w:rsidR="005B7E94">
              <w:rPr>
                <w:rFonts w:ascii="Arial" w:hAnsi="Arial"/>
              </w:rPr>
              <w:t>113</w:t>
            </w:r>
          </w:p>
          <w:p w14:paraId="406E18CE" w14:textId="04F655DE" w:rsidR="003112FC" w:rsidRPr="00E76722" w:rsidRDefault="003112FC" w:rsidP="003A7938">
            <w:pPr>
              <w:spacing w:after="0" w:line="240" w:lineRule="auto"/>
              <w:jc w:val="both"/>
              <w:rPr>
                <w:rFonts w:ascii="Arial" w:hAnsi="Arial"/>
              </w:rPr>
            </w:pPr>
            <w:r w:rsidRPr="00E76722">
              <w:rPr>
                <w:rFonts w:ascii="Arial" w:hAnsi="Arial"/>
              </w:rPr>
              <w:t xml:space="preserve">Email: </w:t>
            </w:r>
            <w:hyperlink r:id="rId7" w:history="1">
              <w:r w:rsidR="005B7E94" w:rsidRPr="007E0CDA">
                <w:rPr>
                  <w:rStyle w:val="Hyperlink"/>
                  <w:rFonts w:ascii="Arial" w:hAnsi="Arial"/>
                </w:rPr>
                <w:t>muteza@unisa.ac.za</w:t>
              </w:r>
            </w:hyperlink>
            <w:r w:rsidRPr="007E0CDA">
              <w:rPr>
                <w:rFonts w:ascii="Arial" w:hAnsi="Arial"/>
                <w:u w:val="single"/>
              </w:rPr>
              <w:t xml:space="preserve"> </w:t>
            </w:r>
            <w:r w:rsidRPr="007E0CDA">
              <w:rPr>
                <w:rFonts w:ascii="Arial" w:hAnsi="Arial"/>
              </w:rPr>
              <w:t xml:space="preserve"> </w:t>
            </w:r>
          </w:p>
          <w:p w14:paraId="1B33B2CE" w14:textId="77777777" w:rsidR="00E43623" w:rsidRPr="00E43623" w:rsidRDefault="00E43623" w:rsidP="00E43623">
            <w:pPr>
              <w:spacing w:after="0" w:line="240" w:lineRule="auto"/>
              <w:jc w:val="both"/>
              <w:rPr>
                <w:rFonts w:ascii="Arial" w:hAnsi="Arial"/>
                <w:b/>
                <w:bCs/>
              </w:rPr>
            </w:pPr>
            <w:r w:rsidRPr="00E43623">
              <w:rPr>
                <w:rFonts w:ascii="Arial" w:hAnsi="Arial"/>
                <w:b/>
                <w:bCs/>
              </w:rPr>
              <w:t xml:space="preserve">ORCID: </w:t>
            </w:r>
            <w:hyperlink r:id="rId8" w:history="1">
              <w:r w:rsidRPr="00E43623">
                <w:rPr>
                  <w:rStyle w:val="Hyperlink"/>
                  <w:rFonts w:ascii="Arial" w:hAnsi="Arial"/>
                </w:rPr>
                <w:t>https://orcid.org/0000-0002-3002-0040</w:t>
              </w:r>
            </w:hyperlink>
          </w:p>
          <w:p w14:paraId="295F5736" w14:textId="77777777" w:rsidR="00E43623" w:rsidRPr="00E43623" w:rsidRDefault="00E43623" w:rsidP="00E43623">
            <w:pPr>
              <w:spacing w:after="0" w:line="240" w:lineRule="auto"/>
              <w:jc w:val="both"/>
              <w:rPr>
                <w:rFonts w:ascii="Arial" w:hAnsi="Arial"/>
                <w:b/>
                <w:bCs/>
              </w:rPr>
            </w:pPr>
          </w:p>
          <w:p w14:paraId="49A18C4E" w14:textId="77777777" w:rsidR="00E43623" w:rsidRPr="00E43623" w:rsidRDefault="00E43623" w:rsidP="00E43623">
            <w:pPr>
              <w:spacing w:after="0" w:line="240" w:lineRule="auto"/>
              <w:jc w:val="both"/>
              <w:rPr>
                <w:rFonts w:ascii="Arial" w:hAnsi="Arial"/>
              </w:rPr>
            </w:pPr>
            <w:r w:rsidRPr="00E43623">
              <w:rPr>
                <w:rFonts w:ascii="Arial" w:hAnsi="Arial"/>
              </w:rPr>
              <w:t>Niche areas</w:t>
            </w:r>
          </w:p>
          <w:p w14:paraId="5590766F" w14:textId="77777777" w:rsidR="00E43623" w:rsidRPr="00E43623" w:rsidRDefault="00E43623" w:rsidP="00E43623">
            <w:pPr>
              <w:numPr>
                <w:ilvl w:val="0"/>
                <w:numId w:val="28"/>
              </w:numPr>
              <w:spacing w:after="0" w:line="240" w:lineRule="auto"/>
              <w:jc w:val="both"/>
              <w:rPr>
                <w:rFonts w:ascii="Arial" w:hAnsi="Arial"/>
              </w:rPr>
            </w:pPr>
            <w:r w:rsidRPr="00E43623">
              <w:rPr>
                <w:rFonts w:ascii="Arial" w:hAnsi="Arial"/>
              </w:rPr>
              <w:t>Risk management</w:t>
            </w:r>
          </w:p>
          <w:p w14:paraId="221C61F5" w14:textId="77777777" w:rsidR="00E43623" w:rsidRPr="00E43623" w:rsidRDefault="00E43623" w:rsidP="00E43623">
            <w:pPr>
              <w:numPr>
                <w:ilvl w:val="0"/>
                <w:numId w:val="28"/>
              </w:numPr>
              <w:spacing w:after="0" w:line="240" w:lineRule="auto"/>
              <w:jc w:val="both"/>
              <w:rPr>
                <w:rFonts w:ascii="Arial" w:hAnsi="Arial"/>
              </w:rPr>
            </w:pPr>
            <w:r w:rsidRPr="00E43623">
              <w:rPr>
                <w:rFonts w:ascii="Arial" w:hAnsi="Arial"/>
              </w:rPr>
              <w:t>SME financing</w:t>
            </w:r>
          </w:p>
          <w:p w14:paraId="35E6C17B" w14:textId="66BA70F6" w:rsidR="00E43623" w:rsidRPr="00E43623" w:rsidRDefault="00E43623" w:rsidP="00E43623">
            <w:pPr>
              <w:numPr>
                <w:ilvl w:val="0"/>
                <w:numId w:val="28"/>
              </w:numPr>
              <w:spacing w:after="0" w:line="240" w:lineRule="auto"/>
              <w:jc w:val="both"/>
              <w:rPr>
                <w:rFonts w:ascii="Arial" w:hAnsi="Arial"/>
              </w:rPr>
            </w:pPr>
            <w:r w:rsidRPr="00E43623">
              <w:rPr>
                <w:rFonts w:ascii="Arial" w:hAnsi="Arial"/>
              </w:rPr>
              <w:t xml:space="preserve">Open </w:t>
            </w:r>
            <w:r w:rsidR="00845EDF">
              <w:rPr>
                <w:rFonts w:ascii="Arial" w:hAnsi="Arial"/>
              </w:rPr>
              <w:t>D</w:t>
            </w:r>
            <w:r w:rsidRPr="00E43623">
              <w:rPr>
                <w:rFonts w:ascii="Arial" w:hAnsi="Arial"/>
              </w:rPr>
              <w:t>istance eLearning</w:t>
            </w:r>
          </w:p>
          <w:p w14:paraId="70995E7A" w14:textId="77777777" w:rsidR="00E43623" w:rsidRPr="00E43623" w:rsidRDefault="00E43623" w:rsidP="00E43623">
            <w:pPr>
              <w:numPr>
                <w:ilvl w:val="0"/>
                <w:numId w:val="28"/>
              </w:numPr>
              <w:spacing w:after="0" w:line="240" w:lineRule="auto"/>
              <w:jc w:val="both"/>
              <w:rPr>
                <w:rFonts w:ascii="Arial" w:hAnsi="Arial"/>
              </w:rPr>
            </w:pPr>
            <w:r w:rsidRPr="00E43623">
              <w:rPr>
                <w:rFonts w:ascii="Arial" w:hAnsi="Arial"/>
              </w:rPr>
              <w:t>Renewable energy risks</w:t>
            </w:r>
          </w:p>
          <w:p w14:paraId="46CA6382" w14:textId="77777777" w:rsidR="00E43623" w:rsidRPr="00E43623" w:rsidRDefault="00E43623" w:rsidP="00E43623">
            <w:pPr>
              <w:spacing w:after="0" w:line="240" w:lineRule="auto"/>
              <w:jc w:val="both"/>
              <w:rPr>
                <w:rFonts w:ascii="Arial" w:hAnsi="Arial"/>
                <w:u w:val="single"/>
              </w:rPr>
            </w:pPr>
          </w:p>
          <w:p w14:paraId="5D584F5C" w14:textId="77777777" w:rsidR="00E43623" w:rsidRPr="00E43623" w:rsidRDefault="00E43623" w:rsidP="00E43623">
            <w:pPr>
              <w:spacing w:after="0" w:line="240" w:lineRule="auto"/>
              <w:jc w:val="both"/>
              <w:rPr>
                <w:rFonts w:ascii="Arial" w:hAnsi="Arial"/>
                <w:lang w:val="de-DE"/>
              </w:rPr>
            </w:pPr>
            <w:r w:rsidRPr="00E43623">
              <w:rPr>
                <w:rFonts w:ascii="Arial" w:hAnsi="Arial"/>
                <w:lang w:val="de-DE"/>
              </w:rPr>
              <w:t>Supervision capacity:</w:t>
            </w:r>
          </w:p>
          <w:p w14:paraId="1FE97429" w14:textId="76C1D930" w:rsidR="00E43623" w:rsidRPr="00E43623" w:rsidRDefault="00E43623" w:rsidP="00E43623">
            <w:pPr>
              <w:numPr>
                <w:ilvl w:val="0"/>
                <w:numId w:val="23"/>
              </w:numPr>
              <w:spacing w:after="0" w:line="240" w:lineRule="auto"/>
              <w:jc w:val="both"/>
              <w:rPr>
                <w:rFonts w:ascii="Arial" w:hAnsi="Arial"/>
                <w:lang w:val="de-DE"/>
              </w:rPr>
            </w:pPr>
            <w:r w:rsidRPr="00E43623">
              <w:rPr>
                <w:rFonts w:ascii="Arial" w:hAnsi="Arial"/>
                <w:lang w:val="de-DE"/>
              </w:rPr>
              <w:t>MPhil: 2</w:t>
            </w:r>
            <w:r w:rsidR="009A6DD7">
              <w:rPr>
                <w:rFonts w:ascii="Arial" w:hAnsi="Arial"/>
              </w:rPr>
              <w:t xml:space="preserve"> C</w:t>
            </w:r>
            <w:r w:rsidR="009A6DD7" w:rsidRPr="009A6DD7">
              <w:rPr>
                <w:rFonts w:ascii="Arial" w:hAnsi="Arial"/>
              </w:rPr>
              <w:t>o-supervised</w:t>
            </w:r>
          </w:p>
          <w:p w14:paraId="0D5A0B4B" w14:textId="33A91968" w:rsidR="003112FC" w:rsidRPr="00E76722" w:rsidRDefault="00E43623" w:rsidP="00E43623">
            <w:pPr>
              <w:pStyle w:val="ListParagraph"/>
              <w:numPr>
                <w:ilvl w:val="0"/>
                <w:numId w:val="13"/>
              </w:numPr>
              <w:spacing w:after="0" w:line="240" w:lineRule="auto"/>
              <w:jc w:val="both"/>
              <w:rPr>
                <w:rFonts w:ascii="Arial" w:hAnsi="Arial"/>
                <w:bCs/>
              </w:rPr>
            </w:pPr>
            <w:r w:rsidRPr="00FE4DCD">
              <w:rPr>
                <w:rFonts w:ascii="Arial" w:hAnsi="Arial"/>
                <w:lang w:val="de-DE"/>
              </w:rPr>
              <w:t xml:space="preserve">PhD: </w:t>
            </w:r>
            <w:r w:rsidR="001127B1">
              <w:rPr>
                <w:rFonts w:ascii="Arial" w:hAnsi="Arial"/>
                <w:lang w:val="de-DE"/>
              </w:rPr>
              <w:t>1 C</w:t>
            </w:r>
            <w:r w:rsidR="007E6CC9">
              <w:rPr>
                <w:rFonts w:ascii="Arial" w:hAnsi="Arial"/>
                <w:lang w:val="de-DE"/>
              </w:rPr>
              <w:t>o</w:t>
            </w:r>
            <w:r w:rsidR="001127B1">
              <w:rPr>
                <w:rFonts w:ascii="Arial" w:hAnsi="Arial"/>
                <w:lang w:val="de-DE"/>
              </w:rPr>
              <w:t>-supervised</w:t>
            </w:r>
          </w:p>
        </w:tc>
        <w:tc>
          <w:tcPr>
            <w:tcW w:w="5749" w:type="dxa"/>
            <w:gridSpan w:val="2"/>
          </w:tcPr>
          <w:p w14:paraId="51C520D4" w14:textId="77777777" w:rsidR="000103C3" w:rsidRDefault="000103C3" w:rsidP="003A7938">
            <w:pPr>
              <w:spacing w:after="0" w:line="240" w:lineRule="auto"/>
              <w:jc w:val="both"/>
              <w:rPr>
                <w:rFonts w:ascii="Arial" w:hAnsi="Arial"/>
              </w:rPr>
            </w:pPr>
          </w:p>
          <w:p w14:paraId="3C3C781A" w14:textId="6993B2F2" w:rsidR="000103C3" w:rsidRDefault="000103C3" w:rsidP="003A7938">
            <w:pPr>
              <w:spacing w:after="0" w:line="240" w:lineRule="auto"/>
              <w:jc w:val="both"/>
              <w:rPr>
                <w:rFonts w:ascii="Arial" w:hAnsi="Arial"/>
              </w:rPr>
            </w:pPr>
            <w:r w:rsidRPr="000103C3">
              <w:rPr>
                <w:rFonts w:ascii="Arial" w:hAnsi="Arial"/>
              </w:rPr>
              <w:t xml:space="preserve">Ashley Mutezo is a </w:t>
            </w:r>
            <w:r w:rsidR="0016168C">
              <w:rPr>
                <w:rFonts w:ascii="Arial" w:hAnsi="Arial"/>
              </w:rPr>
              <w:t>F</w:t>
            </w:r>
            <w:r>
              <w:rPr>
                <w:rFonts w:ascii="Arial" w:hAnsi="Arial"/>
              </w:rPr>
              <w:t xml:space="preserve">ull </w:t>
            </w:r>
            <w:r w:rsidR="0016168C">
              <w:rPr>
                <w:rFonts w:ascii="Arial" w:hAnsi="Arial"/>
              </w:rPr>
              <w:t>P</w:t>
            </w:r>
            <w:r w:rsidRPr="000103C3">
              <w:rPr>
                <w:rFonts w:ascii="Arial" w:hAnsi="Arial"/>
              </w:rPr>
              <w:t>rofessor in the Department of Finance, Risk Management</w:t>
            </w:r>
            <w:r w:rsidR="005034EC">
              <w:rPr>
                <w:rFonts w:ascii="Arial" w:hAnsi="Arial"/>
              </w:rPr>
              <w:t>,</w:t>
            </w:r>
            <w:r w:rsidRPr="000103C3">
              <w:rPr>
                <w:rFonts w:ascii="Arial" w:hAnsi="Arial"/>
              </w:rPr>
              <w:t xml:space="preserve"> and Banking at the University of South Africa. She completed her </w:t>
            </w:r>
            <w:r w:rsidR="0016168C">
              <w:rPr>
                <w:rFonts w:ascii="Arial" w:hAnsi="Arial"/>
              </w:rPr>
              <w:t>D</w:t>
            </w:r>
            <w:r w:rsidRPr="000103C3">
              <w:rPr>
                <w:rFonts w:ascii="Arial" w:hAnsi="Arial"/>
              </w:rPr>
              <w:t xml:space="preserve">octoral </w:t>
            </w:r>
            <w:r w:rsidR="0016168C">
              <w:rPr>
                <w:rFonts w:ascii="Arial" w:hAnsi="Arial"/>
              </w:rPr>
              <w:t>studies</w:t>
            </w:r>
            <w:r w:rsidRPr="000103C3">
              <w:rPr>
                <w:rFonts w:ascii="Arial" w:hAnsi="Arial"/>
              </w:rPr>
              <w:t xml:space="preserve"> in SME financing. She has supervised various postgraduate research projects in risk management, SME financing</w:t>
            </w:r>
            <w:r w:rsidR="005034EC">
              <w:rPr>
                <w:rFonts w:ascii="Arial" w:hAnsi="Arial"/>
              </w:rPr>
              <w:t>,</w:t>
            </w:r>
            <w:r w:rsidRPr="000103C3">
              <w:rPr>
                <w:rFonts w:ascii="Arial" w:hAnsi="Arial"/>
              </w:rPr>
              <w:t xml:space="preserve"> and Open Distance eLearning (ODeL). Her broad research area is risk management, with a focus on operational and enterprise risk management. Studies can be quantitative or qualitative, using primary data collection methods or secondary data analysis. She has presented numerous papers at local and international conferences.</w:t>
            </w:r>
          </w:p>
          <w:p w14:paraId="527000F4" w14:textId="576926C1" w:rsidR="004300F8" w:rsidRPr="002745DF" w:rsidRDefault="004300F8" w:rsidP="003A7938">
            <w:pPr>
              <w:spacing w:after="0" w:line="240" w:lineRule="auto"/>
              <w:jc w:val="both"/>
              <w:rPr>
                <w:rFonts w:ascii="Arial" w:hAnsi="Arial"/>
                <w:bCs/>
              </w:rPr>
            </w:pPr>
          </w:p>
        </w:tc>
      </w:tr>
      <w:tr w:rsidR="00E31B11" w:rsidRPr="002745DF" w14:paraId="79E98F1A" w14:textId="77777777" w:rsidTr="003A7938">
        <w:trPr>
          <w:trHeight w:val="1358"/>
        </w:trPr>
        <w:tc>
          <w:tcPr>
            <w:tcW w:w="3539" w:type="dxa"/>
            <w:gridSpan w:val="2"/>
          </w:tcPr>
          <w:p w14:paraId="024A1C8A" w14:textId="4C12CB98" w:rsidR="00E31B11" w:rsidRPr="004A70A4" w:rsidRDefault="005B7E94" w:rsidP="00E31B11">
            <w:pPr>
              <w:spacing w:after="0" w:line="240" w:lineRule="auto"/>
              <w:jc w:val="both"/>
              <w:rPr>
                <w:rFonts w:ascii="Arial" w:hAnsi="Arial"/>
                <w:b/>
                <w:bCs/>
              </w:rPr>
            </w:pPr>
            <w:r>
              <w:rPr>
                <w:rFonts w:ascii="Arial" w:hAnsi="Arial"/>
                <w:b/>
                <w:bCs/>
              </w:rPr>
              <w:t xml:space="preserve">Dr </w:t>
            </w:r>
            <w:proofErr w:type="spellStart"/>
            <w:r>
              <w:rPr>
                <w:rFonts w:ascii="Arial" w:hAnsi="Arial"/>
                <w:b/>
                <w:bCs/>
              </w:rPr>
              <w:t>Sun</w:t>
            </w:r>
            <w:r w:rsidR="00E304BC">
              <w:rPr>
                <w:rFonts w:ascii="Arial" w:hAnsi="Arial"/>
                <w:b/>
                <w:bCs/>
              </w:rPr>
              <w:t>é</w:t>
            </w:r>
            <w:proofErr w:type="spellEnd"/>
            <w:r>
              <w:rPr>
                <w:rFonts w:ascii="Arial" w:hAnsi="Arial"/>
                <w:b/>
                <w:bCs/>
              </w:rPr>
              <w:t xml:space="preserve"> Mar</w:t>
            </w:r>
            <w:r w:rsidR="00A74390">
              <w:rPr>
                <w:rFonts w:ascii="Arial" w:hAnsi="Arial"/>
                <w:b/>
                <w:bCs/>
              </w:rPr>
              <w:t>é</w:t>
            </w:r>
          </w:p>
          <w:p w14:paraId="70359E77" w14:textId="5A76793E" w:rsidR="00E31B11" w:rsidRPr="004A70A4" w:rsidRDefault="00E31B11" w:rsidP="00E31B11">
            <w:pPr>
              <w:spacing w:after="0" w:line="240" w:lineRule="auto"/>
              <w:jc w:val="both"/>
              <w:rPr>
                <w:rFonts w:ascii="Arial" w:hAnsi="Arial"/>
              </w:rPr>
            </w:pPr>
            <w:r w:rsidRPr="004A70A4">
              <w:rPr>
                <w:rFonts w:ascii="Arial" w:hAnsi="Arial"/>
              </w:rPr>
              <w:t>Office: NSR 5-</w:t>
            </w:r>
            <w:r w:rsidR="005B7E94">
              <w:rPr>
                <w:rFonts w:ascii="Arial" w:hAnsi="Arial"/>
              </w:rPr>
              <w:t>115</w:t>
            </w:r>
          </w:p>
          <w:p w14:paraId="540D2E3F" w14:textId="2C0E883D" w:rsidR="00E31B11" w:rsidRPr="004A70A4" w:rsidRDefault="00E31B11" w:rsidP="00E31B11">
            <w:pPr>
              <w:spacing w:after="0" w:line="240" w:lineRule="auto"/>
              <w:jc w:val="both"/>
              <w:rPr>
                <w:rFonts w:ascii="Arial" w:hAnsi="Arial"/>
                <w:lang w:val="en-US"/>
              </w:rPr>
            </w:pPr>
            <w:r w:rsidRPr="004A70A4">
              <w:rPr>
                <w:rFonts w:ascii="Arial" w:hAnsi="Arial"/>
                <w:lang w:val="en-US"/>
              </w:rPr>
              <w:t xml:space="preserve">Email: </w:t>
            </w:r>
            <w:hyperlink r:id="rId9" w:history="1">
              <w:r w:rsidR="005B7E94" w:rsidRPr="009835C4">
                <w:rPr>
                  <w:rStyle w:val="Hyperlink"/>
                  <w:rFonts w:ascii="Arial" w:hAnsi="Arial"/>
                  <w:lang w:val="en-US"/>
                </w:rPr>
                <w:t>mares@unisa.ac.za</w:t>
              </w:r>
            </w:hyperlink>
            <w:r>
              <w:rPr>
                <w:rFonts w:ascii="Arial" w:hAnsi="Arial"/>
                <w:lang w:val="en-US"/>
              </w:rPr>
              <w:t xml:space="preserve"> </w:t>
            </w:r>
          </w:p>
          <w:p w14:paraId="4E467E1D" w14:textId="2C56A2FD" w:rsidR="00ED6D66" w:rsidRPr="00ED6D66" w:rsidRDefault="00E31B11" w:rsidP="00ED6D66">
            <w:pPr>
              <w:spacing w:after="0" w:line="240" w:lineRule="auto"/>
              <w:jc w:val="both"/>
              <w:rPr>
                <w:rFonts w:ascii="Arial" w:hAnsi="Arial"/>
              </w:rPr>
            </w:pPr>
            <w:r w:rsidRPr="00C90399">
              <w:rPr>
                <w:rFonts w:ascii="Arial" w:hAnsi="Arial"/>
                <w:b/>
                <w:bCs/>
                <w:lang w:val="en-US"/>
              </w:rPr>
              <w:t>ORCID</w:t>
            </w:r>
            <w:r w:rsidRPr="004A70A4">
              <w:rPr>
                <w:rFonts w:ascii="Arial" w:hAnsi="Arial"/>
                <w:lang w:val="en-US"/>
              </w:rPr>
              <w:t>:</w:t>
            </w:r>
            <w:r w:rsidR="00A74390">
              <w:rPr>
                <w:rFonts w:ascii="Arial" w:hAnsi="Arial"/>
                <w:lang w:val="en-US"/>
              </w:rPr>
              <w:t xml:space="preserve"> </w:t>
            </w:r>
            <w:hyperlink r:id="rId10" w:history="1">
              <w:r w:rsidR="00E77D6C" w:rsidRPr="00A035F0">
                <w:rPr>
                  <w:rStyle w:val="Hyperlink"/>
                  <w:rFonts w:ascii="Arial" w:hAnsi="Arial"/>
                </w:rPr>
                <w:t>https://orcid.org/0000-0003-0892-8762</w:t>
              </w:r>
            </w:hyperlink>
          </w:p>
          <w:p w14:paraId="18B410C3" w14:textId="0160FFDF" w:rsidR="00E31B11" w:rsidRPr="004A70A4" w:rsidRDefault="00E31B11" w:rsidP="00E31B11">
            <w:pPr>
              <w:spacing w:after="0" w:line="240" w:lineRule="auto"/>
              <w:jc w:val="both"/>
              <w:rPr>
                <w:rFonts w:ascii="Arial" w:hAnsi="Arial"/>
                <w:lang w:val="en-US"/>
              </w:rPr>
            </w:pPr>
            <w:r w:rsidRPr="004A70A4">
              <w:rPr>
                <w:rFonts w:ascii="Arial" w:hAnsi="Arial"/>
                <w:lang w:val="en-US"/>
              </w:rPr>
              <w:t xml:space="preserve"> </w:t>
            </w:r>
          </w:p>
          <w:p w14:paraId="2647C5AB" w14:textId="77777777" w:rsidR="00E31B11" w:rsidRPr="007E6CC9" w:rsidRDefault="00E31B11" w:rsidP="00E31B11">
            <w:pPr>
              <w:spacing w:after="0" w:line="240" w:lineRule="auto"/>
              <w:jc w:val="both"/>
              <w:rPr>
                <w:rFonts w:ascii="Arial" w:hAnsi="Arial"/>
              </w:rPr>
            </w:pPr>
            <w:r w:rsidRPr="007E6CC9">
              <w:rPr>
                <w:rFonts w:ascii="Arial" w:hAnsi="Arial"/>
              </w:rPr>
              <w:t>Niche areas:</w:t>
            </w:r>
          </w:p>
          <w:p w14:paraId="2A76E6EC" w14:textId="3965B8C9" w:rsidR="00E31B11" w:rsidRPr="007E6CC9" w:rsidRDefault="00A75F5B" w:rsidP="00E31B11">
            <w:pPr>
              <w:pStyle w:val="ListParagraph"/>
              <w:numPr>
                <w:ilvl w:val="0"/>
                <w:numId w:val="7"/>
              </w:numPr>
              <w:spacing w:after="0" w:line="240" w:lineRule="auto"/>
              <w:jc w:val="both"/>
              <w:rPr>
                <w:rFonts w:ascii="Arial" w:hAnsi="Arial"/>
                <w:bCs/>
              </w:rPr>
            </w:pPr>
            <w:r w:rsidRPr="007E6CC9">
              <w:rPr>
                <w:rFonts w:ascii="Arial" w:hAnsi="Arial"/>
                <w:bCs/>
              </w:rPr>
              <w:t>Open Distance eLearning</w:t>
            </w:r>
          </w:p>
          <w:p w14:paraId="2E85AF3F" w14:textId="3ADB71A6" w:rsidR="00E31B11" w:rsidRPr="007E6CC9" w:rsidRDefault="00A75F5B" w:rsidP="00E31B11">
            <w:pPr>
              <w:pStyle w:val="ListParagraph"/>
              <w:numPr>
                <w:ilvl w:val="0"/>
                <w:numId w:val="7"/>
              </w:numPr>
              <w:spacing w:after="0" w:line="240" w:lineRule="auto"/>
              <w:jc w:val="both"/>
              <w:rPr>
                <w:rFonts w:ascii="Arial" w:hAnsi="Arial"/>
                <w:b/>
                <w:bCs/>
                <w:color w:val="FF0000"/>
              </w:rPr>
            </w:pPr>
            <w:r w:rsidRPr="007E6CC9">
              <w:rPr>
                <w:rFonts w:ascii="Arial" w:hAnsi="Arial"/>
                <w:bCs/>
              </w:rPr>
              <w:t>Risk Management</w:t>
            </w:r>
          </w:p>
          <w:p w14:paraId="1A76F708" w14:textId="77777777" w:rsidR="0016168C" w:rsidRDefault="0016168C" w:rsidP="00E31B11">
            <w:pPr>
              <w:spacing w:after="0" w:line="240" w:lineRule="auto"/>
              <w:jc w:val="both"/>
              <w:rPr>
                <w:rFonts w:ascii="Arial" w:hAnsi="Arial"/>
                <w:bCs/>
              </w:rPr>
            </w:pPr>
          </w:p>
          <w:p w14:paraId="59A0D09D" w14:textId="6165D3B0" w:rsidR="00E31B11" w:rsidRDefault="00E31B11" w:rsidP="00E31B11">
            <w:pPr>
              <w:spacing w:after="0" w:line="240" w:lineRule="auto"/>
              <w:jc w:val="both"/>
              <w:rPr>
                <w:rFonts w:ascii="Arial" w:hAnsi="Arial"/>
                <w:bCs/>
              </w:rPr>
            </w:pPr>
            <w:r w:rsidRPr="007E6CC9">
              <w:rPr>
                <w:rFonts w:ascii="Arial" w:hAnsi="Arial"/>
                <w:bCs/>
              </w:rPr>
              <w:t>202</w:t>
            </w:r>
            <w:r w:rsidR="00A75F5B" w:rsidRPr="007E6CC9">
              <w:rPr>
                <w:rFonts w:ascii="Arial" w:hAnsi="Arial"/>
                <w:bCs/>
              </w:rPr>
              <w:t>7</w:t>
            </w:r>
            <w:r w:rsidRPr="007E6CC9">
              <w:rPr>
                <w:rFonts w:ascii="Arial" w:hAnsi="Arial"/>
                <w:bCs/>
              </w:rPr>
              <w:t xml:space="preserve"> Supervision capacity</w:t>
            </w:r>
            <w:r>
              <w:rPr>
                <w:rFonts w:ascii="Arial" w:hAnsi="Arial"/>
                <w:bCs/>
              </w:rPr>
              <w:t>:</w:t>
            </w:r>
          </w:p>
          <w:p w14:paraId="176D33A8" w14:textId="73D16AF0" w:rsidR="00E31B11" w:rsidRDefault="00E31B11" w:rsidP="00E31B11">
            <w:pPr>
              <w:pStyle w:val="ListParagraph"/>
              <w:numPr>
                <w:ilvl w:val="0"/>
                <w:numId w:val="6"/>
              </w:numPr>
              <w:spacing w:after="0" w:line="240" w:lineRule="auto"/>
              <w:jc w:val="both"/>
              <w:rPr>
                <w:rFonts w:ascii="Arial" w:hAnsi="Arial"/>
                <w:bCs/>
              </w:rPr>
            </w:pPr>
            <w:r w:rsidRPr="003A7938">
              <w:rPr>
                <w:rFonts w:ascii="Arial" w:hAnsi="Arial"/>
                <w:bCs/>
              </w:rPr>
              <w:t xml:space="preserve">MPhil: </w:t>
            </w:r>
            <w:r w:rsidR="00DF32CB">
              <w:rPr>
                <w:rFonts w:ascii="Arial" w:hAnsi="Arial"/>
                <w:bCs/>
              </w:rPr>
              <w:t>1</w:t>
            </w:r>
            <w:r w:rsidR="00D3252F">
              <w:rPr>
                <w:rFonts w:ascii="Arial" w:hAnsi="Arial"/>
                <w:bCs/>
              </w:rPr>
              <w:t xml:space="preserve"> Co-supervised</w:t>
            </w:r>
          </w:p>
          <w:p w14:paraId="1A5E5F28" w14:textId="44007040" w:rsidR="00E31B11" w:rsidRPr="00E31B11" w:rsidRDefault="00E31B11" w:rsidP="00E31B11">
            <w:pPr>
              <w:pStyle w:val="ListParagraph"/>
              <w:numPr>
                <w:ilvl w:val="0"/>
                <w:numId w:val="6"/>
              </w:numPr>
              <w:spacing w:after="0" w:line="240" w:lineRule="auto"/>
              <w:jc w:val="both"/>
              <w:rPr>
                <w:rFonts w:ascii="Arial" w:hAnsi="Arial"/>
                <w:bCs/>
              </w:rPr>
            </w:pPr>
            <w:r w:rsidRPr="00E31B11">
              <w:rPr>
                <w:rFonts w:ascii="Arial" w:hAnsi="Arial"/>
                <w:bCs/>
              </w:rPr>
              <w:t xml:space="preserve">PhD: </w:t>
            </w:r>
            <w:r w:rsidR="00D3252F">
              <w:rPr>
                <w:rFonts w:ascii="Arial" w:hAnsi="Arial"/>
                <w:bCs/>
              </w:rPr>
              <w:t>1 Co</w:t>
            </w:r>
            <w:r w:rsidR="00DF32CB">
              <w:rPr>
                <w:rFonts w:ascii="Arial" w:hAnsi="Arial"/>
                <w:bCs/>
              </w:rPr>
              <w:t>-</w:t>
            </w:r>
            <w:r w:rsidR="00D3252F">
              <w:rPr>
                <w:rFonts w:ascii="Arial" w:hAnsi="Arial"/>
                <w:bCs/>
              </w:rPr>
              <w:t>supervised</w:t>
            </w:r>
          </w:p>
        </w:tc>
        <w:tc>
          <w:tcPr>
            <w:tcW w:w="5749" w:type="dxa"/>
            <w:gridSpan w:val="2"/>
          </w:tcPr>
          <w:p w14:paraId="31753E73" w14:textId="5A148CAE" w:rsidR="00E31B11" w:rsidRPr="00E76722" w:rsidRDefault="00CA3C9D" w:rsidP="00E31B11">
            <w:pPr>
              <w:spacing w:after="0" w:line="240" w:lineRule="auto"/>
              <w:jc w:val="both"/>
              <w:rPr>
                <w:rFonts w:ascii="Arial" w:hAnsi="Arial"/>
              </w:rPr>
            </w:pPr>
            <w:proofErr w:type="spellStart"/>
            <w:r w:rsidRPr="00CA3C9D">
              <w:rPr>
                <w:rFonts w:ascii="Arial" w:hAnsi="Arial"/>
                <w:bCs/>
              </w:rPr>
              <w:t>Suné</w:t>
            </w:r>
            <w:proofErr w:type="spellEnd"/>
            <w:r w:rsidRPr="00CA3C9D">
              <w:rPr>
                <w:rFonts w:ascii="Arial" w:hAnsi="Arial"/>
                <w:bCs/>
              </w:rPr>
              <w:t xml:space="preserve"> Maré is a </w:t>
            </w:r>
            <w:r w:rsidR="0016168C">
              <w:rPr>
                <w:rFonts w:ascii="Arial" w:hAnsi="Arial"/>
                <w:bCs/>
              </w:rPr>
              <w:t xml:space="preserve">Senior </w:t>
            </w:r>
            <w:r w:rsidRPr="00CA3C9D">
              <w:rPr>
                <w:rFonts w:ascii="Arial" w:hAnsi="Arial"/>
                <w:bCs/>
              </w:rPr>
              <w:t xml:space="preserve">Lecturer in the Department of Finance, Risk Management and Banking at the University of South Africa (Unisa), where she has been working since 2010. She obtained her PhD in Open and Distance e-Learning (ODeL) and her </w:t>
            </w:r>
            <w:r w:rsidR="00334AF8">
              <w:rPr>
                <w:rFonts w:ascii="Arial" w:hAnsi="Arial"/>
                <w:bCs/>
              </w:rPr>
              <w:t>M</w:t>
            </w:r>
            <w:r w:rsidRPr="00CA3C9D">
              <w:rPr>
                <w:rFonts w:ascii="Arial" w:hAnsi="Arial"/>
                <w:bCs/>
              </w:rPr>
              <w:t>asters</w:t>
            </w:r>
            <w:r w:rsidR="0016168C">
              <w:rPr>
                <w:rFonts w:ascii="Arial" w:hAnsi="Arial"/>
                <w:bCs/>
              </w:rPr>
              <w:t>’</w:t>
            </w:r>
            <w:r w:rsidRPr="00CA3C9D">
              <w:rPr>
                <w:rFonts w:ascii="Arial" w:hAnsi="Arial"/>
                <w:bCs/>
              </w:rPr>
              <w:t xml:space="preserve"> degree with distinction in operational risk appetite from U</w:t>
            </w:r>
            <w:r w:rsidR="0016168C">
              <w:rPr>
                <w:rFonts w:ascii="Arial" w:hAnsi="Arial"/>
                <w:bCs/>
              </w:rPr>
              <w:t>NISA</w:t>
            </w:r>
            <w:r w:rsidRPr="00CA3C9D">
              <w:rPr>
                <w:rFonts w:ascii="Arial" w:hAnsi="Arial"/>
                <w:bCs/>
              </w:rPr>
              <w:t>. Her broad research interests lie in risk management and online learning. She is co-supervising MPhil and PhD students studying in the field of operational and enterprise risk management. Studies should be quantitative, using primary data collection methods or secondary data analysis. She has presented numerous papers at local and international conferences.</w:t>
            </w:r>
          </w:p>
        </w:tc>
      </w:tr>
      <w:tr w:rsidR="00B905C2" w:rsidRPr="002745DF" w14:paraId="6EF11FB1" w14:textId="77777777" w:rsidTr="003A7938">
        <w:trPr>
          <w:trHeight w:val="1358"/>
        </w:trPr>
        <w:tc>
          <w:tcPr>
            <w:tcW w:w="3539" w:type="dxa"/>
            <w:gridSpan w:val="2"/>
          </w:tcPr>
          <w:p w14:paraId="4D15CB52" w14:textId="20788F1D" w:rsidR="00F67107" w:rsidRPr="00F67107" w:rsidRDefault="00F67107" w:rsidP="00F67107">
            <w:pPr>
              <w:spacing w:after="0" w:line="240" w:lineRule="auto"/>
              <w:jc w:val="both"/>
              <w:rPr>
                <w:rFonts w:ascii="Arial" w:hAnsi="Arial"/>
                <w:b/>
                <w:bCs/>
              </w:rPr>
            </w:pPr>
            <w:r w:rsidRPr="00F67107">
              <w:rPr>
                <w:rFonts w:ascii="Arial" w:hAnsi="Arial"/>
                <w:b/>
                <w:bCs/>
                <w:lang w:val="de-DE"/>
              </w:rPr>
              <w:t xml:space="preserve">Dr E van der Westhuizen </w:t>
            </w:r>
          </w:p>
          <w:p w14:paraId="5825EED7" w14:textId="77777777" w:rsidR="00F67107" w:rsidRPr="00F67107" w:rsidRDefault="00F67107" w:rsidP="00F67107">
            <w:pPr>
              <w:spacing w:after="0" w:line="240" w:lineRule="auto"/>
              <w:jc w:val="both"/>
              <w:rPr>
                <w:rFonts w:ascii="Arial" w:hAnsi="Arial"/>
                <w:lang w:val="de-DE"/>
              </w:rPr>
            </w:pPr>
            <w:r w:rsidRPr="00F67107">
              <w:rPr>
                <w:rFonts w:ascii="Arial" w:hAnsi="Arial"/>
                <w:lang w:val="de-DE"/>
              </w:rPr>
              <w:t>Office</w:t>
            </w:r>
            <w:r w:rsidRPr="00F67107">
              <w:rPr>
                <w:rFonts w:ascii="Arial" w:hAnsi="Arial"/>
                <w:b/>
                <w:bCs/>
                <w:lang w:val="de-DE"/>
              </w:rPr>
              <w:t xml:space="preserve">: </w:t>
            </w:r>
            <w:r w:rsidRPr="00F67107">
              <w:rPr>
                <w:rFonts w:ascii="Arial" w:hAnsi="Arial"/>
                <w:lang w:val="de-DE"/>
              </w:rPr>
              <w:t>NSR5-102</w:t>
            </w:r>
          </w:p>
          <w:p w14:paraId="42489715" w14:textId="77777777" w:rsidR="00F67107" w:rsidRPr="00F67107" w:rsidRDefault="00F67107" w:rsidP="00F67107">
            <w:pPr>
              <w:spacing w:after="0" w:line="240" w:lineRule="auto"/>
              <w:jc w:val="both"/>
              <w:rPr>
                <w:rFonts w:ascii="Arial" w:hAnsi="Arial"/>
                <w:b/>
                <w:bCs/>
              </w:rPr>
            </w:pPr>
            <w:r w:rsidRPr="00F67107">
              <w:rPr>
                <w:rFonts w:ascii="Arial" w:hAnsi="Arial"/>
              </w:rPr>
              <w:t>Email</w:t>
            </w:r>
            <w:r w:rsidRPr="00F67107">
              <w:rPr>
                <w:rFonts w:ascii="Arial" w:hAnsi="Arial"/>
                <w:b/>
                <w:bCs/>
              </w:rPr>
              <w:t xml:space="preserve">: </w:t>
            </w:r>
            <w:r w:rsidRPr="00F67107">
              <w:rPr>
                <w:rFonts w:ascii="Arial" w:hAnsi="Arial"/>
              </w:rPr>
              <w:t>bothae2@unisa.ac.za</w:t>
            </w:r>
          </w:p>
          <w:p w14:paraId="75D8C676" w14:textId="77777777" w:rsidR="00F67107" w:rsidRPr="00F67107" w:rsidRDefault="00F67107" w:rsidP="00F67107">
            <w:pPr>
              <w:spacing w:after="0" w:line="240" w:lineRule="auto"/>
              <w:jc w:val="both"/>
              <w:rPr>
                <w:rFonts w:ascii="Arial" w:hAnsi="Arial"/>
              </w:rPr>
            </w:pPr>
            <w:r w:rsidRPr="00F67107">
              <w:rPr>
                <w:rFonts w:ascii="Arial" w:hAnsi="Arial"/>
                <w:b/>
                <w:bCs/>
              </w:rPr>
              <w:t xml:space="preserve">ORCID: </w:t>
            </w:r>
            <w:hyperlink r:id="rId11" w:history="1">
              <w:r w:rsidRPr="00F67107">
                <w:rPr>
                  <w:rStyle w:val="Hyperlink"/>
                  <w:rFonts w:ascii="Arial" w:hAnsi="Arial"/>
                </w:rPr>
                <w:t>https://0000-0002-3247-9138</w:t>
              </w:r>
            </w:hyperlink>
            <w:r w:rsidRPr="00F67107">
              <w:rPr>
                <w:rFonts w:ascii="Arial" w:hAnsi="Arial"/>
              </w:rPr>
              <w:t xml:space="preserve">   </w:t>
            </w:r>
          </w:p>
          <w:p w14:paraId="4E6A79AD" w14:textId="77777777" w:rsidR="00F67107" w:rsidRPr="00F67107" w:rsidRDefault="00F67107" w:rsidP="00F67107">
            <w:pPr>
              <w:spacing w:after="0" w:line="240" w:lineRule="auto"/>
              <w:jc w:val="both"/>
              <w:rPr>
                <w:rFonts w:ascii="Arial" w:hAnsi="Arial"/>
                <w:u w:val="single"/>
              </w:rPr>
            </w:pPr>
          </w:p>
          <w:p w14:paraId="6F8ADA2B" w14:textId="77777777" w:rsidR="0055432B" w:rsidRPr="007E6CC9" w:rsidRDefault="0055432B" w:rsidP="0055432B">
            <w:pPr>
              <w:spacing w:after="0" w:line="240" w:lineRule="auto"/>
              <w:jc w:val="both"/>
              <w:rPr>
                <w:rFonts w:ascii="Arial" w:hAnsi="Arial"/>
              </w:rPr>
            </w:pPr>
            <w:r w:rsidRPr="007E6CC9">
              <w:rPr>
                <w:rFonts w:ascii="Arial" w:hAnsi="Arial"/>
              </w:rPr>
              <w:t>Niche areas:</w:t>
            </w:r>
          </w:p>
          <w:p w14:paraId="3CE09177" w14:textId="77777777" w:rsidR="0055432B" w:rsidRPr="007E6CC9" w:rsidRDefault="0055432B" w:rsidP="0055432B">
            <w:pPr>
              <w:pStyle w:val="ListParagraph"/>
              <w:numPr>
                <w:ilvl w:val="0"/>
                <w:numId w:val="7"/>
              </w:numPr>
              <w:spacing w:after="0" w:line="240" w:lineRule="auto"/>
              <w:jc w:val="both"/>
              <w:rPr>
                <w:rFonts w:ascii="Arial" w:hAnsi="Arial"/>
                <w:bCs/>
              </w:rPr>
            </w:pPr>
            <w:r w:rsidRPr="007E6CC9">
              <w:rPr>
                <w:rFonts w:ascii="Arial" w:hAnsi="Arial"/>
                <w:bCs/>
              </w:rPr>
              <w:t>Open Distance eLearning</w:t>
            </w:r>
          </w:p>
          <w:p w14:paraId="0E39672A" w14:textId="77777777" w:rsidR="0055432B" w:rsidRPr="007E6CC9" w:rsidRDefault="0055432B" w:rsidP="0055432B">
            <w:pPr>
              <w:pStyle w:val="ListParagraph"/>
              <w:numPr>
                <w:ilvl w:val="0"/>
                <w:numId w:val="7"/>
              </w:numPr>
              <w:spacing w:after="0" w:line="240" w:lineRule="auto"/>
              <w:jc w:val="both"/>
              <w:rPr>
                <w:rFonts w:ascii="Arial" w:hAnsi="Arial"/>
                <w:b/>
                <w:bCs/>
                <w:color w:val="FF0000"/>
              </w:rPr>
            </w:pPr>
            <w:r w:rsidRPr="007E6CC9">
              <w:rPr>
                <w:rFonts w:ascii="Arial" w:hAnsi="Arial"/>
                <w:bCs/>
              </w:rPr>
              <w:t>Risk Management</w:t>
            </w:r>
          </w:p>
          <w:p w14:paraId="27A46DEA" w14:textId="77777777" w:rsidR="00E70A74" w:rsidRDefault="00E70A74" w:rsidP="00F67107">
            <w:pPr>
              <w:spacing w:after="0" w:line="240" w:lineRule="auto"/>
              <w:jc w:val="both"/>
              <w:rPr>
                <w:rFonts w:ascii="Arial" w:hAnsi="Arial"/>
                <w:lang w:val="de-DE"/>
              </w:rPr>
            </w:pPr>
          </w:p>
          <w:p w14:paraId="65CABD09" w14:textId="3DE8D0F0" w:rsidR="00F67107" w:rsidRPr="00F67107" w:rsidRDefault="00F67107" w:rsidP="00F67107">
            <w:pPr>
              <w:spacing w:after="0" w:line="240" w:lineRule="auto"/>
              <w:jc w:val="both"/>
              <w:rPr>
                <w:rFonts w:ascii="Arial" w:hAnsi="Arial"/>
                <w:lang w:val="de-DE"/>
              </w:rPr>
            </w:pPr>
            <w:r w:rsidRPr="00F67107">
              <w:rPr>
                <w:rFonts w:ascii="Arial" w:hAnsi="Arial"/>
                <w:lang w:val="de-DE"/>
              </w:rPr>
              <w:t>Supervision capacity:</w:t>
            </w:r>
          </w:p>
          <w:p w14:paraId="2DC2DE48" w14:textId="7762968A" w:rsidR="00F67107" w:rsidRPr="00F67107" w:rsidRDefault="00F67107" w:rsidP="00F67107">
            <w:pPr>
              <w:numPr>
                <w:ilvl w:val="0"/>
                <w:numId w:val="23"/>
              </w:numPr>
              <w:spacing w:after="0" w:line="240" w:lineRule="auto"/>
              <w:jc w:val="both"/>
              <w:rPr>
                <w:rFonts w:ascii="Arial" w:hAnsi="Arial"/>
                <w:lang w:val="de-DE"/>
              </w:rPr>
            </w:pPr>
            <w:r w:rsidRPr="00F67107">
              <w:rPr>
                <w:rFonts w:ascii="Arial" w:hAnsi="Arial"/>
                <w:lang w:val="de-DE"/>
              </w:rPr>
              <w:t xml:space="preserve">MPhil: </w:t>
            </w:r>
            <w:r w:rsidR="005B1678">
              <w:rPr>
                <w:rFonts w:ascii="Arial" w:hAnsi="Arial"/>
                <w:lang w:val="de-DE"/>
              </w:rPr>
              <w:t>1</w:t>
            </w:r>
          </w:p>
          <w:p w14:paraId="698D6BC7" w14:textId="2AC36828" w:rsidR="00B905C2" w:rsidRDefault="00F67107" w:rsidP="00C90399">
            <w:pPr>
              <w:numPr>
                <w:ilvl w:val="0"/>
                <w:numId w:val="23"/>
              </w:numPr>
              <w:spacing w:after="0" w:line="240" w:lineRule="auto"/>
              <w:jc w:val="both"/>
              <w:rPr>
                <w:rFonts w:ascii="Arial" w:hAnsi="Arial"/>
                <w:b/>
                <w:bCs/>
              </w:rPr>
            </w:pPr>
            <w:r w:rsidRPr="00F67107">
              <w:rPr>
                <w:rFonts w:ascii="Arial" w:hAnsi="Arial"/>
                <w:lang w:val="de-DE"/>
              </w:rPr>
              <w:t>PhD: 0</w:t>
            </w:r>
          </w:p>
        </w:tc>
        <w:tc>
          <w:tcPr>
            <w:tcW w:w="5749" w:type="dxa"/>
            <w:gridSpan w:val="2"/>
          </w:tcPr>
          <w:p w14:paraId="716C9DDD" w14:textId="64CBBEC1" w:rsidR="00B905C2" w:rsidRPr="00CA3C9D" w:rsidRDefault="00272A0C" w:rsidP="00E31B11">
            <w:pPr>
              <w:spacing w:after="0" w:line="240" w:lineRule="auto"/>
              <w:jc w:val="both"/>
              <w:rPr>
                <w:rFonts w:ascii="Arial" w:hAnsi="Arial"/>
                <w:bCs/>
              </w:rPr>
            </w:pPr>
            <w:r w:rsidRPr="00272A0C">
              <w:rPr>
                <w:rFonts w:ascii="Arial" w:hAnsi="Arial"/>
                <w:bCs/>
              </w:rPr>
              <w:t xml:space="preserve">Erika van der Westhuizen is a </w:t>
            </w:r>
            <w:r w:rsidR="0016168C">
              <w:rPr>
                <w:rFonts w:ascii="Arial" w:hAnsi="Arial"/>
                <w:bCs/>
              </w:rPr>
              <w:t>S</w:t>
            </w:r>
            <w:r w:rsidRPr="00272A0C">
              <w:rPr>
                <w:rFonts w:ascii="Arial" w:hAnsi="Arial"/>
                <w:bCs/>
              </w:rPr>
              <w:t xml:space="preserve">enior </w:t>
            </w:r>
            <w:r w:rsidR="0016168C">
              <w:rPr>
                <w:rFonts w:ascii="Arial" w:hAnsi="Arial"/>
                <w:bCs/>
              </w:rPr>
              <w:t>L</w:t>
            </w:r>
            <w:r w:rsidRPr="00272A0C">
              <w:rPr>
                <w:rFonts w:ascii="Arial" w:hAnsi="Arial"/>
                <w:bCs/>
              </w:rPr>
              <w:t>ecturer in risk management. She completed her doctoral research in energy risk management. She has supervised various postgraduate research projects. Her broad area of research is risk management, with a focus on external risk factors, including risk resilience to enable organisations to be sustainable and prepared for major risk events; ESG/Sustainability risk; and energy risk management. Studies can be quantitative or qualitative.</w:t>
            </w:r>
          </w:p>
        </w:tc>
      </w:tr>
      <w:tr w:rsidR="00E31B11" w:rsidRPr="002745DF" w14:paraId="61C75191" w14:textId="77777777" w:rsidTr="003A7938">
        <w:trPr>
          <w:trHeight w:val="699"/>
        </w:trPr>
        <w:tc>
          <w:tcPr>
            <w:tcW w:w="3539" w:type="dxa"/>
            <w:gridSpan w:val="2"/>
          </w:tcPr>
          <w:p w14:paraId="6235C800" w14:textId="07C82C0E" w:rsidR="00E31B11" w:rsidRPr="00E31B11" w:rsidRDefault="00E31B11" w:rsidP="00E31B11">
            <w:pPr>
              <w:spacing w:after="0" w:line="240" w:lineRule="auto"/>
              <w:jc w:val="both"/>
              <w:rPr>
                <w:rFonts w:ascii="Arial" w:hAnsi="Arial"/>
                <w:b/>
                <w:bCs/>
              </w:rPr>
            </w:pPr>
            <w:r w:rsidRPr="00E31B11">
              <w:rPr>
                <w:rFonts w:ascii="Arial" w:hAnsi="Arial"/>
                <w:b/>
                <w:bCs/>
              </w:rPr>
              <w:lastRenderedPageBreak/>
              <w:t>Total Focus Area Capacity for 202</w:t>
            </w:r>
            <w:r w:rsidR="00D24DDD">
              <w:rPr>
                <w:rFonts w:ascii="Arial" w:hAnsi="Arial"/>
                <w:b/>
                <w:bCs/>
              </w:rPr>
              <w:t>7</w:t>
            </w:r>
          </w:p>
        </w:tc>
        <w:tc>
          <w:tcPr>
            <w:tcW w:w="5749" w:type="dxa"/>
            <w:gridSpan w:val="2"/>
          </w:tcPr>
          <w:p w14:paraId="7C6F5814" w14:textId="778B8ED9" w:rsidR="00E31B11" w:rsidRPr="00E31B11" w:rsidRDefault="00533D73" w:rsidP="00E31B11">
            <w:pPr>
              <w:spacing w:after="0" w:line="240" w:lineRule="auto"/>
              <w:jc w:val="both"/>
              <w:rPr>
                <w:rFonts w:ascii="Arial" w:hAnsi="Arial"/>
              </w:rPr>
            </w:pPr>
            <w:r>
              <w:rPr>
                <w:rFonts w:ascii="Arial" w:hAnsi="Arial"/>
              </w:rPr>
              <w:t>4</w:t>
            </w:r>
            <w:r w:rsidR="00E31B11" w:rsidRPr="00E31B11">
              <w:rPr>
                <w:rFonts w:ascii="Arial" w:hAnsi="Arial"/>
              </w:rPr>
              <w:t xml:space="preserve"> MPhil students</w:t>
            </w:r>
            <w:r w:rsidR="009A6DD7">
              <w:rPr>
                <w:rFonts w:ascii="Arial" w:hAnsi="Arial"/>
              </w:rPr>
              <w:t xml:space="preserve"> (co-supervised)</w:t>
            </w:r>
          </w:p>
          <w:p w14:paraId="44468E21" w14:textId="1C28E026" w:rsidR="009365C3" w:rsidRPr="00E31B11" w:rsidRDefault="00533D73" w:rsidP="00E31B11">
            <w:pPr>
              <w:spacing w:after="0" w:line="240" w:lineRule="auto"/>
              <w:jc w:val="both"/>
              <w:rPr>
                <w:rFonts w:ascii="Arial" w:hAnsi="Arial"/>
              </w:rPr>
            </w:pPr>
            <w:r>
              <w:rPr>
                <w:rFonts w:ascii="Arial" w:hAnsi="Arial"/>
              </w:rPr>
              <w:t>2</w:t>
            </w:r>
            <w:r w:rsidR="009365C3">
              <w:rPr>
                <w:rFonts w:ascii="Arial" w:hAnsi="Arial"/>
              </w:rPr>
              <w:t xml:space="preserve"> PhD </w:t>
            </w:r>
            <w:r>
              <w:rPr>
                <w:rFonts w:ascii="Arial" w:hAnsi="Arial"/>
              </w:rPr>
              <w:t>students</w:t>
            </w:r>
            <w:r w:rsidR="009365C3">
              <w:rPr>
                <w:rFonts w:ascii="Arial" w:hAnsi="Arial"/>
              </w:rPr>
              <w:t xml:space="preserve"> (co-supervised)</w:t>
            </w:r>
          </w:p>
        </w:tc>
      </w:tr>
      <w:tr w:rsidR="00E31B11" w:rsidRPr="002745DF" w14:paraId="77AD4F0E" w14:textId="77777777" w:rsidTr="003A7938">
        <w:trPr>
          <w:trHeight w:val="276"/>
        </w:trPr>
        <w:tc>
          <w:tcPr>
            <w:tcW w:w="3539" w:type="dxa"/>
            <w:gridSpan w:val="2"/>
          </w:tcPr>
          <w:p w14:paraId="560AA622" w14:textId="77777777" w:rsidR="00E31B11" w:rsidRPr="002745DF" w:rsidRDefault="00E31B11" w:rsidP="00E31B11">
            <w:pPr>
              <w:spacing w:after="0" w:line="240" w:lineRule="auto"/>
              <w:jc w:val="both"/>
              <w:rPr>
                <w:rFonts w:ascii="Arial" w:hAnsi="Arial"/>
                <w:b/>
                <w:bCs/>
              </w:rPr>
            </w:pPr>
            <w:r w:rsidRPr="002745DF">
              <w:rPr>
                <w:rFonts w:ascii="Arial" w:hAnsi="Arial"/>
                <w:b/>
                <w:bCs/>
              </w:rPr>
              <w:t>Research scope</w:t>
            </w:r>
          </w:p>
        </w:tc>
        <w:tc>
          <w:tcPr>
            <w:tcW w:w="5749" w:type="dxa"/>
            <w:gridSpan w:val="2"/>
          </w:tcPr>
          <w:p w14:paraId="4C2C1DA3" w14:textId="77777777" w:rsidR="000823B5" w:rsidRPr="000823B5" w:rsidRDefault="000823B5" w:rsidP="000823B5">
            <w:pPr>
              <w:spacing w:after="0" w:line="240" w:lineRule="auto"/>
              <w:jc w:val="both"/>
              <w:rPr>
                <w:rFonts w:ascii="Arial" w:hAnsi="Arial"/>
              </w:rPr>
            </w:pPr>
            <w:r w:rsidRPr="000823B5">
              <w:rPr>
                <w:rFonts w:ascii="Arial" w:hAnsi="Arial"/>
              </w:rPr>
              <w:t>Open distance eLearning environments face unique risks—academic, technological, psychosocial, administrative, and data</w:t>
            </w:r>
            <w:r w:rsidRPr="000823B5">
              <w:rPr>
                <w:rFonts w:ascii="Cambria Math" w:hAnsi="Cambria Math" w:cs="Cambria Math"/>
              </w:rPr>
              <w:t>‑</w:t>
            </w:r>
            <w:r w:rsidRPr="000823B5">
              <w:rPr>
                <w:rFonts w:ascii="Arial" w:hAnsi="Arial"/>
              </w:rPr>
              <w:t>security related—that directly affect student success. At the same time, student support services (academic advising, digital readiness training, psychosocial support, tutoring, and administrative assistance) are critical determinants of retention and throughput. It is important to explore how systematic risk management practices can inform, strengthen, and optimise student support frameworks in ODeL institutions.</w:t>
            </w:r>
          </w:p>
          <w:p w14:paraId="5379D91F" w14:textId="77777777" w:rsidR="000823B5" w:rsidRPr="000823B5" w:rsidRDefault="000823B5" w:rsidP="000823B5">
            <w:pPr>
              <w:spacing w:after="0" w:line="240" w:lineRule="auto"/>
              <w:jc w:val="both"/>
              <w:rPr>
                <w:rFonts w:ascii="Arial" w:hAnsi="Arial"/>
              </w:rPr>
            </w:pPr>
          </w:p>
          <w:p w14:paraId="4D27FD6B" w14:textId="77777777" w:rsidR="00E31B11" w:rsidRDefault="000823B5" w:rsidP="000823B5">
            <w:pPr>
              <w:spacing w:after="0" w:line="240" w:lineRule="auto"/>
              <w:jc w:val="both"/>
              <w:rPr>
                <w:rFonts w:ascii="Arial" w:hAnsi="Arial"/>
              </w:rPr>
            </w:pPr>
            <w:r w:rsidRPr="000823B5">
              <w:rPr>
                <w:rFonts w:ascii="Arial" w:hAnsi="Arial"/>
              </w:rPr>
              <w:t>It is also important to investigate how risk management principles, processes, and tools can be integrated into student support strategies to reduce barriers, enhance student success, and improve institutional resilience in ODeL contexts.</w:t>
            </w:r>
          </w:p>
          <w:p w14:paraId="5D3C6308" w14:textId="77777777" w:rsidR="00B11D06" w:rsidRDefault="00B11D06" w:rsidP="000823B5">
            <w:pPr>
              <w:spacing w:after="0" w:line="240" w:lineRule="auto"/>
              <w:jc w:val="both"/>
              <w:rPr>
                <w:rFonts w:ascii="Arial" w:hAnsi="Arial"/>
              </w:rPr>
            </w:pPr>
          </w:p>
          <w:p w14:paraId="6BEA9F8D" w14:textId="77777777" w:rsidR="00384298" w:rsidRDefault="00B11D06" w:rsidP="00C90399">
            <w:pPr>
              <w:spacing w:after="0" w:line="240" w:lineRule="auto"/>
              <w:jc w:val="both"/>
              <w:rPr>
                <w:rFonts w:ascii="Arial" w:hAnsi="Arial"/>
              </w:rPr>
            </w:pPr>
            <w:r>
              <w:rPr>
                <w:rFonts w:ascii="Arial" w:hAnsi="Arial"/>
              </w:rPr>
              <w:t>This research focus area aligns with U</w:t>
            </w:r>
            <w:r w:rsidR="0016168C">
              <w:rPr>
                <w:rFonts w:ascii="Arial" w:hAnsi="Arial"/>
              </w:rPr>
              <w:t>NISA</w:t>
            </w:r>
            <w:r w:rsidR="00334AF8">
              <w:rPr>
                <w:rFonts w:ascii="Arial" w:hAnsi="Arial"/>
              </w:rPr>
              <w:t>'</w:t>
            </w:r>
            <w:r>
              <w:rPr>
                <w:rFonts w:ascii="Arial" w:hAnsi="Arial"/>
              </w:rPr>
              <w:t>s Catalytic Niche Area (</w:t>
            </w:r>
            <w:r w:rsidR="009F2DD7">
              <w:rPr>
                <w:rFonts w:ascii="Arial" w:hAnsi="Arial"/>
              </w:rPr>
              <w:t>C</w:t>
            </w:r>
            <w:r w:rsidR="0016168C">
              <w:rPr>
                <w:rFonts w:ascii="Arial" w:hAnsi="Arial"/>
              </w:rPr>
              <w:t>NA</w:t>
            </w:r>
            <w:r w:rsidR="009F2DD7">
              <w:rPr>
                <w:rFonts w:ascii="Arial" w:hAnsi="Arial"/>
              </w:rPr>
              <w:t>)</w:t>
            </w:r>
            <w:r w:rsidR="00566344">
              <w:rPr>
                <w:rFonts w:ascii="Arial" w:hAnsi="Arial"/>
              </w:rPr>
              <w:t xml:space="preserve"> </w:t>
            </w:r>
            <w:r w:rsidR="0016168C">
              <w:rPr>
                <w:rFonts w:ascii="Arial" w:hAnsi="Arial"/>
              </w:rPr>
              <w:t>on</w:t>
            </w:r>
            <w:r w:rsidR="00566344">
              <w:rPr>
                <w:rFonts w:ascii="Arial" w:hAnsi="Arial"/>
              </w:rPr>
              <w:t xml:space="preserve"> </w:t>
            </w:r>
            <w:r w:rsidR="00996036">
              <w:rPr>
                <w:rFonts w:ascii="Arial" w:hAnsi="Arial"/>
              </w:rPr>
              <w:t xml:space="preserve">Student </w:t>
            </w:r>
            <w:r w:rsidR="00B124B1">
              <w:rPr>
                <w:rFonts w:ascii="Arial" w:hAnsi="Arial"/>
              </w:rPr>
              <w:t>s</w:t>
            </w:r>
            <w:r w:rsidR="00996036">
              <w:rPr>
                <w:rFonts w:ascii="Arial" w:hAnsi="Arial"/>
              </w:rPr>
              <w:t>upport and co-curricular activities</w:t>
            </w:r>
            <w:r w:rsidR="004E237B">
              <w:rPr>
                <w:rFonts w:ascii="Arial" w:hAnsi="Arial"/>
              </w:rPr>
              <w:t xml:space="preserve">. </w:t>
            </w:r>
            <w:r w:rsidR="00284045" w:rsidRPr="00284045">
              <w:rPr>
                <w:rFonts w:ascii="Arial" w:hAnsi="Arial"/>
              </w:rPr>
              <w:t xml:space="preserve">This research will </w:t>
            </w:r>
            <w:r w:rsidR="00284045">
              <w:rPr>
                <w:rFonts w:ascii="Arial" w:hAnsi="Arial"/>
              </w:rPr>
              <w:t xml:space="preserve">also </w:t>
            </w:r>
            <w:r w:rsidR="00284045" w:rsidRPr="00284045">
              <w:rPr>
                <w:rFonts w:ascii="Arial" w:hAnsi="Arial"/>
              </w:rPr>
              <w:t>support quality education (SDG 4) to boost education outcomes</w:t>
            </w:r>
            <w:r w:rsidR="00E304BC">
              <w:rPr>
                <w:rFonts w:ascii="Arial" w:hAnsi="Arial"/>
              </w:rPr>
              <w:t>.</w:t>
            </w:r>
          </w:p>
          <w:p w14:paraId="5EC2F13B" w14:textId="4D53057F" w:rsidR="0016168C" w:rsidRPr="002745DF" w:rsidRDefault="0016168C" w:rsidP="00C90399">
            <w:pPr>
              <w:spacing w:after="0" w:line="240" w:lineRule="auto"/>
              <w:jc w:val="both"/>
              <w:rPr>
                <w:rFonts w:ascii="Arial" w:hAnsi="Arial"/>
              </w:rPr>
            </w:pPr>
          </w:p>
        </w:tc>
      </w:tr>
      <w:tr w:rsidR="00E31B11" w:rsidRPr="002745DF" w14:paraId="74A05F04" w14:textId="77777777" w:rsidTr="003A7938">
        <w:trPr>
          <w:trHeight w:val="276"/>
        </w:trPr>
        <w:tc>
          <w:tcPr>
            <w:tcW w:w="3539" w:type="dxa"/>
            <w:gridSpan w:val="2"/>
          </w:tcPr>
          <w:p w14:paraId="4EBEB822" w14:textId="77777777" w:rsidR="00E31B11" w:rsidRPr="002745DF" w:rsidRDefault="00E31B11" w:rsidP="00E31B11">
            <w:pPr>
              <w:spacing w:after="0" w:line="240" w:lineRule="auto"/>
              <w:jc w:val="both"/>
              <w:rPr>
                <w:rFonts w:ascii="Arial" w:hAnsi="Arial"/>
                <w:b/>
                <w:bCs/>
              </w:rPr>
            </w:pPr>
            <w:r w:rsidRPr="002745DF">
              <w:rPr>
                <w:rFonts w:ascii="Arial" w:hAnsi="Arial"/>
                <w:b/>
                <w:bCs/>
              </w:rPr>
              <w:t xml:space="preserve">Reading: </w:t>
            </w:r>
          </w:p>
          <w:p w14:paraId="05AAC77F" w14:textId="77777777" w:rsidR="00E31B11" w:rsidRPr="002745DF" w:rsidRDefault="00E31B11" w:rsidP="00E31B11">
            <w:pPr>
              <w:spacing w:after="0" w:line="240" w:lineRule="auto"/>
              <w:jc w:val="both"/>
              <w:rPr>
                <w:rFonts w:ascii="Arial" w:hAnsi="Arial"/>
                <w:b/>
                <w:bCs/>
              </w:rPr>
            </w:pPr>
            <w:r w:rsidRPr="002745DF">
              <w:rPr>
                <w:rFonts w:ascii="Arial" w:hAnsi="Arial"/>
                <w:b/>
                <w:bCs/>
              </w:rPr>
              <w:t>Subject Field</w:t>
            </w:r>
          </w:p>
          <w:p w14:paraId="03B41022" w14:textId="77777777" w:rsidR="00E31B11" w:rsidRPr="002745DF" w:rsidRDefault="00E31B11" w:rsidP="00E31B11">
            <w:pPr>
              <w:spacing w:after="0" w:line="240" w:lineRule="auto"/>
              <w:jc w:val="both"/>
              <w:rPr>
                <w:rFonts w:ascii="Arial" w:hAnsi="Arial"/>
              </w:rPr>
            </w:pPr>
          </w:p>
        </w:tc>
        <w:tc>
          <w:tcPr>
            <w:tcW w:w="5749" w:type="dxa"/>
            <w:gridSpan w:val="2"/>
          </w:tcPr>
          <w:p w14:paraId="5C212F42" w14:textId="6749A60C" w:rsidR="00E31B11" w:rsidRPr="00180C18" w:rsidRDefault="00E31B11" w:rsidP="00E31B11">
            <w:pPr>
              <w:spacing w:after="0" w:line="240" w:lineRule="auto"/>
              <w:jc w:val="both"/>
              <w:rPr>
                <w:rFonts w:ascii="Arial" w:hAnsi="Arial"/>
                <w:b/>
                <w:bCs/>
              </w:rPr>
            </w:pPr>
            <w:r w:rsidRPr="002745DF">
              <w:rPr>
                <w:rFonts w:ascii="Arial" w:hAnsi="Arial"/>
                <w:b/>
                <w:bCs/>
              </w:rPr>
              <w:t>This is a selection of art</w:t>
            </w:r>
            <w:r w:rsidRPr="00180C18">
              <w:rPr>
                <w:rFonts w:ascii="Arial" w:hAnsi="Arial"/>
                <w:b/>
                <w:bCs/>
              </w:rPr>
              <w:t xml:space="preserve">icles and/or recent books in this research focus area. </w:t>
            </w:r>
            <w:r w:rsidRPr="00180C18">
              <w:rPr>
                <w:rFonts w:ascii="Arial" w:hAnsi="Arial"/>
                <w:b/>
                <w:bCs/>
                <w:cs/>
              </w:rPr>
              <w:t>‎</w:t>
            </w:r>
            <w:r w:rsidRPr="00180C18">
              <w:rPr>
                <w:rFonts w:ascii="Arial" w:hAnsi="Arial"/>
                <w:b/>
                <w:bCs/>
              </w:rPr>
              <w:t xml:space="preserve">Further reading </w:t>
            </w:r>
            <w:r w:rsidR="00180C18">
              <w:rPr>
                <w:rFonts w:ascii="Arial" w:hAnsi="Arial"/>
                <w:b/>
                <w:bCs/>
              </w:rPr>
              <w:t>beyond</w:t>
            </w:r>
            <w:r w:rsidRPr="00180C18">
              <w:rPr>
                <w:rFonts w:ascii="Arial" w:hAnsi="Arial"/>
                <w:b/>
                <w:bCs/>
              </w:rPr>
              <w:t xml:space="preserve"> these is essential</w:t>
            </w:r>
            <w:r w:rsidR="00180C18">
              <w:rPr>
                <w:rFonts w:ascii="Arial" w:hAnsi="Arial"/>
                <w:b/>
                <w:bCs/>
              </w:rPr>
              <w:t>.</w:t>
            </w:r>
          </w:p>
          <w:p w14:paraId="707734CD" w14:textId="77777777" w:rsidR="00E31B11" w:rsidRPr="00180C18" w:rsidRDefault="00E31B11" w:rsidP="00E31B11">
            <w:pPr>
              <w:spacing w:after="0" w:line="240" w:lineRule="auto"/>
              <w:jc w:val="both"/>
              <w:rPr>
                <w:rFonts w:ascii="Arial" w:hAnsi="Arial"/>
                <w:b/>
                <w:bCs/>
              </w:rPr>
            </w:pPr>
          </w:p>
          <w:p w14:paraId="28318E97" w14:textId="5E425B67" w:rsidR="00E31B11" w:rsidRPr="00180C18" w:rsidRDefault="001B5268" w:rsidP="00E31B11">
            <w:pPr>
              <w:spacing w:after="0" w:line="240" w:lineRule="auto"/>
              <w:jc w:val="both"/>
              <w:rPr>
                <w:rFonts w:ascii="Arial" w:hAnsi="Arial"/>
                <w:b/>
                <w:bCs/>
              </w:rPr>
            </w:pPr>
            <w:r w:rsidRPr="00180C18">
              <w:rPr>
                <w:rFonts w:ascii="Arial" w:hAnsi="Arial"/>
                <w:b/>
                <w:bCs/>
              </w:rPr>
              <w:t>O</w:t>
            </w:r>
            <w:r w:rsidR="00A4165B" w:rsidRPr="00180C18">
              <w:rPr>
                <w:rFonts w:ascii="Arial" w:hAnsi="Arial"/>
                <w:b/>
                <w:bCs/>
              </w:rPr>
              <w:t xml:space="preserve">pen </w:t>
            </w:r>
            <w:r w:rsidRPr="00180C18">
              <w:rPr>
                <w:rFonts w:ascii="Arial" w:hAnsi="Arial"/>
                <w:b/>
                <w:bCs/>
              </w:rPr>
              <w:t>D</w:t>
            </w:r>
            <w:r w:rsidR="00A4165B" w:rsidRPr="00180C18">
              <w:rPr>
                <w:rFonts w:ascii="Arial" w:hAnsi="Arial"/>
                <w:b/>
                <w:bCs/>
              </w:rPr>
              <w:t xml:space="preserve">istance </w:t>
            </w:r>
            <w:r w:rsidRPr="00180C18">
              <w:rPr>
                <w:rFonts w:ascii="Arial" w:hAnsi="Arial"/>
                <w:b/>
                <w:bCs/>
              </w:rPr>
              <w:t>eL</w:t>
            </w:r>
            <w:r w:rsidR="00A4165B" w:rsidRPr="00180C18">
              <w:rPr>
                <w:rFonts w:ascii="Arial" w:hAnsi="Arial"/>
                <w:b/>
                <w:bCs/>
              </w:rPr>
              <w:t>earning</w:t>
            </w:r>
            <w:r w:rsidR="00E31B11" w:rsidRPr="00180C18">
              <w:rPr>
                <w:rFonts w:ascii="Arial" w:hAnsi="Arial"/>
                <w:b/>
                <w:bCs/>
              </w:rPr>
              <w:t>:</w:t>
            </w:r>
          </w:p>
          <w:p w14:paraId="6E68F7E1" w14:textId="141E0D44" w:rsidR="006A3D23" w:rsidRDefault="006A3D23" w:rsidP="00FA6FAB">
            <w:pPr>
              <w:numPr>
                <w:ilvl w:val="0"/>
                <w:numId w:val="8"/>
              </w:numPr>
              <w:spacing w:after="0" w:line="240" w:lineRule="auto"/>
              <w:jc w:val="both"/>
              <w:rPr>
                <w:rFonts w:ascii="Arial" w:hAnsi="Arial"/>
                <w:bCs/>
              </w:rPr>
            </w:pPr>
            <w:r w:rsidRPr="00180C18">
              <w:rPr>
                <w:rFonts w:ascii="Arial" w:hAnsi="Arial"/>
                <w:bCs/>
              </w:rPr>
              <w:t>Akyol, Z., &amp; Garrison, D.</w:t>
            </w:r>
            <w:r w:rsidRPr="006A3D23">
              <w:rPr>
                <w:rFonts w:ascii="Arial" w:hAnsi="Arial"/>
                <w:bCs/>
              </w:rPr>
              <w:t xml:space="preserve"> R. (2011). Assessing metacognition in an online community of inquiry. </w:t>
            </w:r>
            <w:r w:rsidRPr="0096146C">
              <w:rPr>
                <w:rFonts w:ascii="Arial" w:hAnsi="Arial"/>
                <w:bCs/>
                <w:i/>
                <w:iCs/>
              </w:rPr>
              <w:t>The Internet and Higher Education</w:t>
            </w:r>
            <w:r w:rsidRPr="006A3D23">
              <w:rPr>
                <w:rFonts w:ascii="Arial" w:hAnsi="Arial"/>
                <w:bCs/>
              </w:rPr>
              <w:t xml:space="preserve">, 14(3), 183–190. </w:t>
            </w:r>
            <w:hyperlink r:id="rId12" w:history="1">
              <w:r w:rsidRPr="009835C4">
                <w:rPr>
                  <w:rStyle w:val="Hyperlink"/>
                  <w:rFonts w:ascii="Arial" w:hAnsi="Arial"/>
                  <w:bCs/>
                </w:rPr>
                <w:t>https://doi.org/10.1016/j.iheduc.2011.01.005</w:t>
              </w:r>
            </w:hyperlink>
          </w:p>
          <w:p w14:paraId="06649259" w14:textId="298F02BE" w:rsidR="00E62482" w:rsidRDefault="00E62482" w:rsidP="00FA6FAB">
            <w:pPr>
              <w:numPr>
                <w:ilvl w:val="0"/>
                <w:numId w:val="8"/>
              </w:numPr>
              <w:spacing w:after="0" w:line="240" w:lineRule="auto"/>
              <w:jc w:val="both"/>
              <w:rPr>
                <w:rFonts w:ascii="Arial" w:hAnsi="Arial"/>
                <w:bCs/>
              </w:rPr>
            </w:pPr>
            <w:r w:rsidRPr="00E62482">
              <w:rPr>
                <w:rFonts w:ascii="Arial" w:hAnsi="Arial"/>
                <w:bCs/>
              </w:rPr>
              <w:t xml:space="preserve">Arbaugh, J. B., Cleveland-Inns, M., Diaz, S., Garrison, D. R., Ice, P., Richardson, J., &amp; Swan, K. P. (2008). Developing a </w:t>
            </w:r>
            <w:r>
              <w:rPr>
                <w:rFonts w:ascii="Arial" w:hAnsi="Arial"/>
                <w:bCs/>
              </w:rPr>
              <w:t>community</w:t>
            </w:r>
            <w:r w:rsidRPr="00E62482">
              <w:rPr>
                <w:rFonts w:ascii="Arial" w:hAnsi="Arial"/>
                <w:bCs/>
              </w:rPr>
              <w:t xml:space="preserve"> of inquiry instrument: Testing a measure of the community of inquiry framework using a multi-institutional sample. </w:t>
            </w:r>
            <w:r w:rsidRPr="0096146C">
              <w:rPr>
                <w:rFonts w:ascii="Arial" w:hAnsi="Arial"/>
                <w:bCs/>
                <w:i/>
                <w:iCs/>
              </w:rPr>
              <w:t>The Internet and Higher Education</w:t>
            </w:r>
            <w:r w:rsidRPr="00E62482">
              <w:rPr>
                <w:rFonts w:ascii="Arial" w:hAnsi="Arial"/>
                <w:bCs/>
              </w:rPr>
              <w:t xml:space="preserve">, 11, 133–136. </w:t>
            </w:r>
            <w:hyperlink r:id="rId13" w:history="1">
              <w:r w:rsidRPr="009835C4">
                <w:rPr>
                  <w:rStyle w:val="Hyperlink"/>
                  <w:rFonts w:ascii="Arial" w:hAnsi="Arial"/>
                  <w:bCs/>
                </w:rPr>
                <w:t>https://doi.org/10.1016/j.iheduc.2008.06.003</w:t>
              </w:r>
            </w:hyperlink>
          </w:p>
          <w:p w14:paraId="4876C21F" w14:textId="2E9DE08D" w:rsidR="00E31B11" w:rsidRPr="00180C18" w:rsidRDefault="00672A45" w:rsidP="00623DC2">
            <w:pPr>
              <w:numPr>
                <w:ilvl w:val="0"/>
                <w:numId w:val="8"/>
              </w:numPr>
              <w:spacing w:after="0" w:line="240" w:lineRule="auto"/>
              <w:jc w:val="both"/>
              <w:rPr>
                <w:rFonts w:ascii="Arial" w:hAnsi="Arial"/>
                <w:bCs/>
              </w:rPr>
            </w:pPr>
            <w:r w:rsidRPr="00180C18">
              <w:rPr>
                <w:rFonts w:ascii="Arial" w:hAnsi="Arial"/>
                <w:bCs/>
              </w:rPr>
              <w:t xml:space="preserve">Bond, M., &amp; Bergdahl, N. (2022). Student engagement in open, distance, and digital education. In O. Zawacki-Richter, &amp; I. Jung (Eds.), Handbook of open, distance and digital education (pp. 1–16). Springer. </w:t>
            </w:r>
            <w:hyperlink r:id="rId14" w:history="1">
              <w:r w:rsidRPr="00180C18">
                <w:rPr>
                  <w:rStyle w:val="Hyperlink"/>
                  <w:rFonts w:ascii="Arial" w:hAnsi="Arial"/>
                  <w:bCs/>
                </w:rPr>
                <w:t>https://doi.org/10.1007/978-981- 19-0351-9_79-1</w:t>
              </w:r>
            </w:hyperlink>
            <w:r w:rsidRPr="00180C18">
              <w:rPr>
                <w:rFonts w:ascii="Arial" w:hAnsi="Arial"/>
                <w:bCs/>
              </w:rPr>
              <w:t>.</w:t>
            </w:r>
            <w:r w:rsidR="00E31B11" w:rsidRPr="00180C18">
              <w:rPr>
                <w:rFonts w:ascii="Arial" w:hAnsi="Arial"/>
                <w:bCs/>
              </w:rPr>
              <w:t xml:space="preserve"> </w:t>
            </w:r>
          </w:p>
          <w:p w14:paraId="33F10429" w14:textId="4F3BCC9E" w:rsidR="00910963" w:rsidRDefault="00474ACD" w:rsidP="00E31B11">
            <w:pPr>
              <w:numPr>
                <w:ilvl w:val="0"/>
                <w:numId w:val="8"/>
              </w:numPr>
              <w:spacing w:after="0" w:line="240" w:lineRule="auto"/>
              <w:jc w:val="both"/>
              <w:rPr>
                <w:rFonts w:ascii="Arial" w:hAnsi="Arial"/>
                <w:bCs/>
              </w:rPr>
            </w:pPr>
            <w:r w:rsidRPr="00474ACD">
              <w:rPr>
                <w:rFonts w:ascii="Arial" w:hAnsi="Arial"/>
                <w:bCs/>
              </w:rPr>
              <w:t xml:space="preserve">Dixson, M. D. (2015). Measuring student engagement in the online course: The online student engagement scale (OSE). </w:t>
            </w:r>
            <w:r w:rsidRPr="009B3D3A">
              <w:rPr>
                <w:rFonts w:ascii="Arial" w:hAnsi="Arial"/>
                <w:bCs/>
                <w:i/>
                <w:iCs/>
              </w:rPr>
              <w:t>Online Learning,</w:t>
            </w:r>
            <w:r w:rsidRPr="00474ACD">
              <w:rPr>
                <w:rFonts w:ascii="Arial" w:hAnsi="Arial"/>
                <w:bCs/>
              </w:rPr>
              <w:t xml:space="preserve"> 19(4), </w:t>
            </w:r>
            <w:hyperlink r:id="rId15" w:history="1">
              <w:r w:rsidR="00910963" w:rsidRPr="009835C4">
                <w:rPr>
                  <w:rStyle w:val="Hyperlink"/>
                  <w:rFonts w:ascii="Arial" w:hAnsi="Arial"/>
                  <w:bCs/>
                </w:rPr>
                <w:t>https://doi.org/10.24059/olj.v19i4.561</w:t>
              </w:r>
            </w:hyperlink>
          </w:p>
          <w:p w14:paraId="7591DDA2" w14:textId="77777777" w:rsidR="0057356F" w:rsidRDefault="0057356F" w:rsidP="00E31B11">
            <w:pPr>
              <w:numPr>
                <w:ilvl w:val="0"/>
                <w:numId w:val="8"/>
              </w:numPr>
              <w:spacing w:after="0" w:line="240" w:lineRule="auto"/>
              <w:jc w:val="both"/>
              <w:rPr>
                <w:rFonts w:ascii="Arial" w:hAnsi="Arial"/>
                <w:bCs/>
              </w:rPr>
            </w:pPr>
            <w:r w:rsidRPr="0057356F">
              <w:rPr>
                <w:rFonts w:ascii="Arial" w:hAnsi="Arial"/>
                <w:bCs/>
              </w:rPr>
              <w:t>Garrison, D. R. (2016). Thinking collaboratively: Learning in a community of inquiry. Routledge/ Taylor and Francis.</w:t>
            </w:r>
          </w:p>
          <w:p w14:paraId="052619C3" w14:textId="081530CE" w:rsidR="00C511BF" w:rsidRDefault="00C43027" w:rsidP="00E31B11">
            <w:pPr>
              <w:numPr>
                <w:ilvl w:val="0"/>
                <w:numId w:val="8"/>
              </w:numPr>
              <w:spacing w:after="0" w:line="240" w:lineRule="auto"/>
              <w:jc w:val="both"/>
              <w:rPr>
                <w:rFonts w:ascii="Arial" w:hAnsi="Arial"/>
                <w:bCs/>
              </w:rPr>
            </w:pPr>
            <w:r w:rsidRPr="00C43027">
              <w:rPr>
                <w:rFonts w:ascii="Arial" w:hAnsi="Arial"/>
                <w:bCs/>
              </w:rPr>
              <w:t>Garrison, D. R. (2019). Shared metacognitive awareness.</w:t>
            </w:r>
            <w:r w:rsidR="00E4561D">
              <w:rPr>
                <w:rFonts w:ascii="Arial" w:hAnsi="Arial"/>
                <w:bCs/>
              </w:rPr>
              <w:t xml:space="preserve"> </w:t>
            </w:r>
            <w:r w:rsidRPr="00C43027">
              <w:rPr>
                <w:rFonts w:ascii="Arial" w:hAnsi="Arial"/>
                <w:bCs/>
              </w:rPr>
              <w:t xml:space="preserve">In </w:t>
            </w:r>
            <w:r w:rsidR="0021230B">
              <w:rPr>
                <w:rFonts w:ascii="Arial" w:hAnsi="Arial"/>
                <w:bCs/>
              </w:rPr>
              <w:t xml:space="preserve">the </w:t>
            </w:r>
            <w:r w:rsidRPr="00C43027">
              <w:rPr>
                <w:rFonts w:ascii="Arial" w:hAnsi="Arial"/>
                <w:bCs/>
              </w:rPr>
              <w:t xml:space="preserve">community of inquiry. </w:t>
            </w:r>
          </w:p>
          <w:p w14:paraId="686845E5" w14:textId="5921EA4B" w:rsidR="00C43027" w:rsidRDefault="00C43027" w:rsidP="00C511BF">
            <w:pPr>
              <w:spacing w:after="0" w:line="240" w:lineRule="auto"/>
              <w:ind w:left="720"/>
              <w:jc w:val="both"/>
              <w:rPr>
                <w:rFonts w:ascii="Arial" w:hAnsi="Arial"/>
                <w:bCs/>
              </w:rPr>
            </w:pPr>
            <w:r w:rsidRPr="00C43027">
              <w:rPr>
                <w:rFonts w:ascii="Arial" w:hAnsi="Arial"/>
                <w:bCs/>
              </w:rPr>
              <w:t>http:// wwwthecommunityofinquiry.org/editorial24</w:t>
            </w:r>
          </w:p>
          <w:p w14:paraId="05161CCA" w14:textId="2679BA7E" w:rsidR="00C511BF" w:rsidRDefault="00C43027" w:rsidP="00E31B11">
            <w:pPr>
              <w:numPr>
                <w:ilvl w:val="0"/>
                <w:numId w:val="8"/>
              </w:numPr>
              <w:spacing w:after="0" w:line="240" w:lineRule="auto"/>
              <w:jc w:val="both"/>
              <w:rPr>
                <w:rFonts w:ascii="Arial" w:hAnsi="Arial"/>
                <w:bCs/>
              </w:rPr>
            </w:pPr>
            <w:r w:rsidRPr="00C43027">
              <w:rPr>
                <w:rFonts w:ascii="Arial" w:hAnsi="Arial"/>
                <w:bCs/>
              </w:rPr>
              <w:t xml:space="preserve"> Garrison, D. R. (2022). Shared metacognition in a community of inquiry. </w:t>
            </w:r>
            <w:r w:rsidRPr="00E0115E">
              <w:rPr>
                <w:rFonts w:ascii="Arial" w:hAnsi="Arial"/>
                <w:bCs/>
                <w:i/>
                <w:iCs/>
              </w:rPr>
              <w:t>Online Learning</w:t>
            </w:r>
            <w:r w:rsidRPr="00C43027">
              <w:rPr>
                <w:rFonts w:ascii="Arial" w:hAnsi="Arial"/>
                <w:bCs/>
              </w:rPr>
              <w:t xml:space="preserve">, 26(1), 6–18. </w:t>
            </w:r>
            <w:hyperlink r:id="rId16" w:history="1">
              <w:r w:rsidR="00C511BF" w:rsidRPr="009835C4">
                <w:rPr>
                  <w:rStyle w:val="Hyperlink"/>
                  <w:rFonts w:ascii="Arial" w:hAnsi="Arial"/>
                  <w:bCs/>
                </w:rPr>
                <w:t>https://doi.org/10. 24059/olj.v26i1.3023</w:t>
              </w:r>
            </w:hyperlink>
          </w:p>
          <w:p w14:paraId="18E8B136" w14:textId="180CA648" w:rsidR="00D22937" w:rsidRDefault="009365C3" w:rsidP="00E31B11">
            <w:pPr>
              <w:numPr>
                <w:ilvl w:val="0"/>
                <w:numId w:val="8"/>
              </w:numPr>
              <w:spacing w:after="0" w:line="240" w:lineRule="auto"/>
              <w:jc w:val="both"/>
              <w:rPr>
                <w:rFonts w:ascii="Arial" w:hAnsi="Arial"/>
                <w:bCs/>
              </w:rPr>
            </w:pPr>
            <w:r>
              <w:rPr>
                <w:rFonts w:ascii="Arial" w:hAnsi="Arial"/>
                <w:bCs/>
              </w:rPr>
              <w:t xml:space="preserve"> </w:t>
            </w:r>
            <w:r w:rsidR="00D22937" w:rsidRPr="00D22937">
              <w:rPr>
                <w:rFonts w:ascii="Arial" w:hAnsi="Arial"/>
                <w:bCs/>
              </w:rPr>
              <w:t xml:space="preserve">Garrison, D. R., Anderson, T., &amp; Archer, W. (2000). Critical inquiry in a text-based environment: Computer conferencing in higher education. </w:t>
            </w:r>
            <w:r w:rsidR="00D22937" w:rsidRPr="00E0115E">
              <w:rPr>
                <w:rFonts w:ascii="Arial" w:hAnsi="Arial"/>
                <w:bCs/>
                <w:i/>
                <w:iCs/>
              </w:rPr>
              <w:t>The Internet and Higher Education</w:t>
            </w:r>
            <w:r w:rsidR="00D22937" w:rsidRPr="00D22937">
              <w:rPr>
                <w:rFonts w:ascii="Arial" w:hAnsi="Arial"/>
                <w:bCs/>
              </w:rPr>
              <w:t xml:space="preserve">, 2(2/3), 87–105. </w:t>
            </w:r>
            <w:hyperlink r:id="rId17" w:history="1">
              <w:r w:rsidR="00D22937" w:rsidRPr="009835C4">
                <w:rPr>
                  <w:rStyle w:val="Hyperlink"/>
                  <w:rFonts w:ascii="Arial" w:hAnsi="Arial"/>
                  <w:bCs/>
                </w:rPr>
                <w:t>https://doi.org/10.1016/S1096-7516(00)00016-6</w:t>
              </w:r>
            </w:hyperlink>
          </w:p>
          <w:p w14:paraId="146736D8" w14:textId="499AAE81" w:rsidR="00E0115E" w:rsidRDefault="00E0115E" w:rsidP="00E31B11">
            <w:pPr>
              <w:numPr>
                <w:ilvl w:val="0"/>
                <w:numId w:val="8"/>
              </w:numPr>
              <w:spacing w:after="0" w:line="240" w:lineRule="auto"/>
              <w:jc w:val="both"/>
              <w:rPr>
                <w:rFonts w:ascii="Arial" w:hAnsi="Arial"/>
                <w:bCs/>
              </w:rPr>
            </w:pPr>
            <w:r w:rsidRPr="00E0115E">
              <w:rPr>
                <w:rFonts w:ascii="Arial" w:hAnsi="Arial"/>
                <w:bCs/>
              </w:rPr>
              <w:t xml:space="preserve">Li, Y., Chen, K., Su, Y., &amp; Yue, X. (2021). Do social regulation strategies predict learning engagement and learning outcomes? A study of English language learners in wiki-supported literature circles activities. </w:t>
            </w:r>
            <w:r w:rsidRPr="00E0115E">
              <w:rPr>
                <w:rFonts w:ascii="Arial" w:hAnsi="Arial"/>
                <w:bCs/>
                <w:i/>
                <w:iCs/>
              </w:rPr>
              <w:t>Educational Technology Research and Development</w:t>
            </w:r>
            <w:r w:rsidRPr="00E0115E">
              <w:rPr>
                <w:rFonts w:ascii="Arial" w:hAnsi="Arial"/>
                <w:bCs/>
              </w:rPr>
              <w:t xml:space="preserve">, 69(2), 917–943. </w:t>
            </w:r>
            <w:hyperlink r:id="rId18" w:history="1">
              <w:r w:rsidRPr="009835C4">
                <w:rPr>
                  <w:rStyle w:val="Hyperlink"/>
                  <w:rFonts w:ascii="Arial" w:hAnsi="Arial"/>
                  <w:bCs/>
                </w:rPr>
                <w:t>https://doi.org/10.1007/s11423-020-09934-7</w:t>
              </w:r>
            </w:hyperlink>
          </w:p>
          <w:p w14:paraId="5E1A3A49" w14:textId="60BFBC7C" w:rsidR="004B4AD0" w:rsidRDefault="00E447E7" w:rsidP="002F47E9">
            <w:pPr>
              <w:numPr>
                <w:ilvl w:val="0"/>
                <w:numId w:val="8"/>
              </w:numPr>
              <w:spacing w:after="0" w:line="240" w:lineRule="auto"/>
              <w:jc w:val="both"/>
              <w:rPr>
                <w:rFonts w:ascii="Arial" w:hAnsi="Arial"/>
                <w:bCs/>
              </w:rPr>
            </w:pPr>
            <w:r w:rsidRPr="004B4AD0">
              <w:rPr>
                <w:rFonts w:ascii="Arial" w:hAnsi="Arial"/>
                <w:bCs/>
              </w:rPr>
              <w:t xml:space="preserve">Maré, S., &amp; Mutezo, A. T. (2025). The community of inquiry, shared metacognition, and student engagement in online learning: a systematic review. Interactive Learning Environments, 1–22. </w:t>
            </w:r>
            <w:hyperlink r:id="rId19" w:history="1">
              <w:r w:rsidR="004B4AD0" w:rsidRPr="009835C4">
                <w:rPr>
                  <w:rStyle w:val="Hyperlink"/>
                  <w:rFonts w:ascii="Arial" w:hAnsi="Arial"/>
                  <w:bCs/>
                </w:rPr>
                <w:t>https://doi.org/10.1080/10494820.2025.2479164</w:t>
              </w:r>
            </w:hyperlink>
          </w:p>
          <w:p w14:paraId="7D56ABDB" w14:textId="46FA7D9D" w:rsidR="00FF5FDF" w:rsidRDefault="00FF5FDF" w:rsidP="002F47E9">
            <w:pPr>
              <w:numPr>
                <w:ilvl w:val="0"/>
                <w:numId w:val="8"/>
              </w:numPr>
              <w:spacing w:after="0" w:line="240" w:lineRule="auto"/>
              <w:jc w:val="both"/>
              <w:rPr>
                <w:rFonts w:ascii="Arial" w:hAnsi="Arial"/>
                <w:bCs/>
              </w:rPr>
            </w:pPr>
            <w:r w:rsidRPr="00FF5FDF">
              <w:rPr>
                <w:rFonts w:ascii="Arial" w:hAnsi="Arial"/>
                <w:bCs/>
              </w:rPr>
              <w:t xml:space="preserve">Maré, S. &amp; Mutezo, A.T. 2025. The influence of self- and co-regulation on the community of inquiry for collaborative online learning: an ODeL context. </w:t>
            </w:r>
            <w:r w:rsidRPr="00B140B6">
              <w:rPr>
                <w:rFonts w:ascii="Arial" w:hAnsi="Arial"/>
                <w:bCs/>
                <w:i/>
                <w:iCs/>
              </w:rPr>
              <w:t>Journal of Applied Research in Higher Education,</w:t>
            </w:r>
            <w:r w:rsidRPr="00FF5FDF">
              <w:rPr>
                <w:rFonts w:ascii="Arial" w:hAnsi="Arial"/>
                <w:bCs/>
              </w:rPr>
              <w:t xml:space="preserve"> 17(1): 349-364. </w:t>
            </w:r>
            <w:hyperlink r:id="rId20" w:history="1">
              <w:r w:rsidRPr="009835C4">
                <w:rPr>
                  <w:rStyle w:val="Hyperlink"/>
                  <w:rFonts w:ascii="Arial" w:hAnsi="Arial"/>
                  <w:bCs/>
                </w:rPr>
                <w:t>https://doi.org/10.1108/JARHE-08-2023-0325</w:t>
              </w:r>
            </w:hyperlink>
            <w:r w:rsidRPr="00FF5FDF">
              <w:rPr>
                <w:rFonts w:ascii="Arial" w:hAnsi="Arial"/>
                <w:bCs/>
              </w:rPr>
              <w:t>.</w:t>
            </w:r>
          </w:p>
          <w:p w14:paraId="3EEDE1C8" w14:textId="565DD736" w:rsidR="00FF5FDF" w:rsidRDefault="007E5A44" w:rsidP="001E29FC">
            <w:pPr>
              <w:pStyle w:val="ListParagraph"/>
              <w:numPr>
                <w:ilvl w:val="0"/>
                <w:numId w:val="8"/>
              </w:numPr>
              <w:spacing w:after="0" w:line="240" w:lineRule="auto"/>
              <w:jc w:val="both"/>
              <w:rPr>
                <w:rFonts w:ascii="Arial" w:hAnsi="Arial"/>
                <w:bCs/>
              </w:rPr>
            </w:pPr>
            <w:r w:rsidRPr="00F73228">
              <w:rPr>
                <w:rFonts w:ascii="Arial" w:hAnsi="Arial"/>
                <w:bCs/>
              </w:rPr>
              <w:t>Mutezo,</w:t>
            </w:r>
            <w:r w:rsidR="003E584A" w:rsidRPr="00F73228">
              <w:rPr>
                <w:rFonts w:ascii="Arial" w:hAnsi="Arial"/>
                <w:bCs/>
              </w:rPr>
              <w:t xml:space="preserve"> AT</w:t>
            </w:r>
            <w:r w:rsidR="005E3781" w:rsidRPr="00F73228">
              <w:rPr>
                <w:rFonts w:ascii="Arial" w:hAnsi="Arial"/>
                <w:bCs/>
              </w:rPr>
              <w:t xml:space="preserve"> &amp; </w:t>
            </w:r>
            <w:r w:rsidRPr="00F73228">
              <w:rPr>
                <w:rFonts w:ascii="Arial" w:hAnsi="Arial"/>
                <w:bCs/>
              </w:rPr>
              <w:t>Maré</w:t>
            </w:r>
            <w:r w:rsidR="005E3781" w:rsidRPr="00F73228">
              <w:rPr>
                <w:rFonts w:ascii="Arial" w:hAnsi="Arial"/>
                <w:bCs/>
              </w:rPr>
              <w:t xml:space="preserve">, S. </w:t>
            </w:r>
            <w:r w:rsidR="003E584A" w:rsidRPr="00F73228">
              <w:rPr>
                <w:rFonts w:ascii="Arial" w:hAnsi="Arial"/>
                <w:bCs/>
              </w:rPr>
              <w:t xml:space="preserve">(2022). </w:t>
            </w:r>
            <w:r w:rsidR="00F03076" w:rsidRPr="00F73228">
              <w:rPr>
                <w:rFonts w:ascii="Arial" w:hAnsi="Arial"/>
                <w:bCs/>
              </w:rPr>
              <w:t>Teaching and cognitive presences: The mediating effect of social presence in a developing world context</w:t>
            </w:r>
            <w:r w:rsidR="00F73228" w:rsidRPr="00F73228">
              <w:rPr>
                <w:rFonts w:ascii="Arial" w:hAnsi="Arial"/>
                <w:bCs/>
              </w:rPr>
              <w:t xml:space="preserve">. </w:t>
            </w:r>
            <w:r w:rsidR="00F03076" w:rsidRPr="00F73228">
              <w:rPr>
                <w:rFonts w:ascii="Arial" w:hAnsi="Arial"/>
                <w:bCs/>
                <w:i/>
                <w:iCs/>
              </w:rPr>
              <w:t>Cogent Education</w:t>
            </w:r>
            <w:r w:rsidR="00F73228">
              <w:rPr>
                <w:rFonts w:ascii="Arial" w:hAnsi="Arial"/>
                <w:bCs/>
                <w:i/>
                <w:iCs/>
              </w:rPr>
              <w:t>,</w:t>
            </w:r>
            <w:r w:rsidR="00F03076" w:rsidRPr="00F73228">
              <w:rPr>
                <w:rFonts w:ascii="Arial" w:hAnsi="Arial"/>
                <w:bCs/>
              </w:rPr>
              <w:t xml:space="preserve"> 10 (1), 2171176</w:t>
            </w:r>
          </w:p>
          <w:p w14:paraId="691618C0" w14:textId="19006324" w:rsidR="006A7C6D" w:rsidRPr="006A7C6D" w:rsidRDefault="006A7C6D" w:rsidP="006A7C6D">
            <w:pPr>
              <w:pStyle w:val="ListParagraph"/>
              <w:numPr>
                <w:ilvl w:val="0"/>
                <w:numId w:val="8"/>
              </w:numPr>
              <w:spacing w:after="0" w:line="240" w:lineRule="auto"/>
              <w:jc w:val="both"/>
              <w:rPr>
                <w:rFonts w:ascii="Arial" w:hAnsi="Arial"/>
                <w:bCs/>
              </w:rPr>
            </w:pPr>
            <w:r w:rsidRPr="006A7C6D">
              <w:rPr>
                <w:rFonts w:ascii="Arial" w:hAnsi="Arial"/>
                <w:bCs/>
              </w:rPr>
              <w:t>Mutezo, AT &amp; Maré, S. (2022).</w:t>
            </w:r>
            <w:r w:rsidR="00E14029">
              <w:rPr>
                <w:rFonts w:ascii="Arial" w:hAnsi="Arial"/>
                <w:bCs/>
              </w:rPr>
              <w:t xml:space="preserve"> </w:t>
            </w:r>
            <w:r w:rsidRPr="006A7C6D">
              <w:rPr>
                <w:rFonts w:ascii="Arial" w:hAnsi="Arial"/>
                <w:bCs/>
              </w:rPr>
              <w:t>Factorial structure of the community of inquiry survey in a South African open and distance e-learning environment</w:t>
            </w:r>
          </w:p>
          <w:p w14:paraId="632A1AC7" w14:textId="69365869" w:rsidR="006A7C6D" w:rsidRPr="00F73228" w:rsidRDefault="006A7C6D" w:rsidP="00E14029">
            <w:pPr>
              <w:pStyle w:val="ListParagraph"/>
              <w:spacing w:after="0" w:line="240" w:lineRule="auto"/>
              <w:jc w:val="both"/>
              <w:rPr>
                <w:rFonts w:ascii="Arial" w:hAnsi="Arial"/>
                <w:bCs/>
              </w:rPr>
            </w:pPr>
            <w:r w:rsidRPr="00E14029">
              <w:rPr>
                <w:rFonts w:ascii="Arial" w:hAnsi="Arial"/>
                <w:bCs/>
                <w:i/>
                <w:iCs/>
              </w:rPr>
              <w:t>Journal of Psychology in Africa</w:t>
            </w:r>
            <w:r w:rsidRPr="006A7C6D">
              <w:rPr>
                <w:rFonts w:ascii="Arial" w:hAnsi="Arial"/>
                <w:bCs/>
              </w:rPr>
              <w:t xml:space="preserve"> 32 (2), 129-135</w:t>
            </w:r>
            <w:r w:rsidR="00E14029">
              <w:rPr>
                <w:rFonts w:ascii="Arial" w:hAnsi="Arial"/>
                <w:bCs/>
              </w:rPr>
              <w:t>.</w:t>
            </w:r>
          </w:p>
          <w:p w14:paraId="30FFF422" w14:textId="7EB83F05" w:rsidR="003B4ADD" w:rsidRPr="004B4AD0" w:rsidRDefault="003B4ADD" w:rsidP="002F47E9">
            <w:pPr>
              <w:numPr>
                <w:ilvl w:val="0"/>
                <w:numId w:val="8"/>
              </w:numPr>
              <w:spacing w:after="0" w:line="240" w:lineRule="auto"/>
              <w:jc w:val="both"/>
              <w:rPr>
                <w:rFonts w:ascii="Arial" w:hAnsi="Arial"/>
                <w:bCs/>
              </w:rPr>
            </w:pPr>
            <w:proofErr w:type="spellStart"/>
            <w:r w:rsidRPr="004B4AD0">
              <w:rPr>
                <w:rFonts w:ascii="Arial" w:hAnsi="Arial"/>
                <w:bCs/>
              </w:rPr>
              <w:t>Stenbom</w:t>
            </w:r>
            <w:proofErr w:type="spellEnd"/>
            <w:r w:rsidRPr="004B4AD0">
              <w:rPr>
                <w:rFonts w:ascii="Arial" w:hAnsi="Arial"/>
                <w:bCs/>
              </w:rPr>
              <w:t>, S. (2018). A systematic review of the community of inquiry survey.</w:t>
            </w:r>
            <w:r w:rsidRPr="004B4AD0">
              <w:rPr>
                <w:rFonts w:ascii="Arial" w:hAnsi="Arial"/>
                <w:bCs/>
                <w:i/>
                <w:iCs/>
              </w:rPr>
              <w:t xml:space="preserve"> Internet and Higher Education</w:t>
            </w:r>
            <w:r w:rsidRPr="004B4AD0">
              <w:rPr>
                <w:rFonts w:ascii="Arial" w:hAnsi="Arial"/>
                <w:bCs/>
              </w:rPr>
              <w:t xml:space="preserve">, 39, 22–32. </w:t>
            </w:r>
            <w:hyperlink r:id="rId21" w:history="1">
              <w:r w:rsidRPr="004B4AD0">
                <w:rPr>
                  <w:rStyle w:val="Hyperlink"/>
                  <w:rFonts w:ascii="Arial" w:hAnsi="Arial"/>
                  <w:bCs/>
                </w:rPr>
                <w:t>https://doi.org/10.1016/j.iheduc.2018.06.001</w:t>
              </w:r>
            </w:hyperlink>
          </w:p>
          <w:p w14:paraId="7D1A9C45" w14:textId="77777777" w:rsidR="00E31B11" w:rsidRPr="00B029F7" w:rsidRDefault="00E31B11" w:rsidP="00E31B11">
            <w:pPr>
              <w:numPr>
                <w:ilvl w:val="0"/>
                <w:numId w:val="8"/>
              </w:numPr>
              <w:spacing w:after="0" w:line="240" w:lineRule="auto"/>
              <w:jc w:val="both"/>
              <w:rPr>
                <w:rFonts w:ascii="Arial" w:hAnsi="Arial"/>
                <w:bCs/>
              </w:rPr>
            </w:pPr>
            <w:r w:rsidRPr="00B029F7">
              <w:rPr>
                <w:rFonts w:ascii="Arial" w:hAnsi="Arial"/>
                <w:bCs/>
              </w:rPr>
              <w:t xml:space="preserve">You can also visit the </w:t>
            </w:r>
            <w:hyperlink r:id="rId22" w:history="1">
              <w:r w:rsidRPr="00B029F7">
                <w:rPr>
                  <w:rStyle w:val="Hyperlink"/>
                  <w:rFonts w:ascii="Arial" w:hAnsi="Arial"/>
                  <w:bCs/>
                </w:rPr>
                <w:t>Directory of Open Access Journals (DOAJ)</w:t>
              </w:r>
            </w:hyperlink>
            <w:r w:rsidRPr="00B029F7">
              <w:rPr>
                <w:rFonts w:ascii="Arial" w:hAnsi="Arial"/>
                <w:bCs/>
                <w:u w:val="single"/>
              </w:rPr>
              <w:t xml:space="preserve"> and </w:t>
            </w:r>
            <w:hyperlink r:id="rId23" w:history="1">
              <w:r w:rsidRPr="00B029F7">
                <w:rPr>
                  <w:rStyle w:val="Hyperlink"/>
                  <w:rFonts w:ascii="Arial" w:hAnsi="Arial"/>
                  <w:bCs/>
                </w:rPr>
                <w:t>African Journals Online (AJOL)</w:t>
              </w:r>
            </w:hyperlink>
            <w:r w:rsidRPr="00B029F7">
              <w:rPr>
                <w:rFonts w:ascii="Arial" w:hAnsi="Arial"/>
                <w:bCs/>
                <w:u w:val="single"/>
              </w:rPr>
              <w:t xml:space="preserve"> for journal articles related to the topics.</w:t>
            </w:r>
          </w:p>
          <w:p w14:paraId="49985923" w14:textId="062A387A" w:rsidR="00E31B11" w:rsidRPr="002745DF" w:rsidRDefault="00E31B11" w:rsidP="009365C3">
            <w:pPr>
              <w:spacing w:after="0" w:line="240" w:lineRule="auto"/>
              <w:jc w:val="both"/>
            </w:pPr>
          </w:p>
        </w:tc>
      </w:tr>
      <w:tr w:rsidR="00E31B11" w:rsidRPr="002745DF" w14:paraId="71C060B2" w14:textId="77777777" w:rsidTr="003A7938">
        <w:trPr>
          <w:trHeight w:val="276"/>
        </w:trPr>
        <w:tc>
          <w:tcPr>
            <w:tcW w:w="3539" w:type="dxa"/>
            <w:gridSpan w:val="2"/>
          </w:tcPr>
          <w:p w14:paraId="520587B3" w14:textId="77777777" w:rsidR="00E31B11" w:rsidRPr="002745DF" w:rsidRDefault="00E31B11" w:rsidP="00E31B11">
            <w:pPr>
              <w:spacing w:after="0" w:line="240" w:lineRule="auto"/>
              <w:jc w:val="both"/>
              <w:rPr>
                <w:rFonts w:ascii="Arial" w:hAnsi="Arial"/>
                <w:b/>
                <w:bCs/>
              </w:rPr>
            </w:pPr>
            <w:r w:rsidRPr="002745DF">
              <w:rPr>
                <w:rFonts w:ascii="Arial" w:hAnsi="Arial"/>
                <w:b/>
                <w:bCs/>
              </w:rPr>
              <w:t>Resources: Scholar community</w:t>
            </w:r>
          </w:p>
        </w:tc>
        <w:tc>
          <w:tcPr>
            <w:tcW w:w="5749" w:type="dxa"/>
            <w:gridSpan w:val="2"/>
          </w:tcPr>
          <w:p w14:paraId="3933BBB0" w14:textId="0C312B29" w:rsidR="00E31B11" w:rsidRDefault="0060675B" w:rsidP="00E31B11">
            <w:pPr>
              <w:pStyle w:val="ListParagraph"/>
              <w:numPr>
                <w:ilvl w:val="0"/>
                <w:numId w:val="2"/>
              </w:numPr>
              <w:spacing w:after="0" w:line="240" w:lineRule="auto"/>
              <w:jc w:val="both"/>
              <w:rPr>
                <w:rFonts w:ascii="Arial" w:hAnsi="Arial"/>
              </w:rPr>
            </w:pPr>
            <w:r>
              <w:rPr>
                <w:rFonts w:ascii="Arial" w:hAnsi="Arial"/>
              </w:rPr>
              <w:t xml:space="preserve">The </w:t>
            </w:r>
            <w:r w:rsidR="00E31B11">
              <w:rPr>
                <w:rFonts w:ascii="Arial" w:hAnsi="Arial"/>
              </w:rPr>
              <w:t xml:space="preserve">International </w:t>
            </w:r>
            <w:r w:rsidR="00217285">
              <w:rPr>
                <w:rFonts w:ascii="Arial" w:hAnsi="Arial"/>
              </w:rPr>
              <w:t xml:space="preserve">Council </w:t>
            </w:r>
            <w:r w:rsidR="009C4BA6">
              <w:rPr>
                <w:rFonts w:ascii="Arial" w:hAnsi="Arial"/>
              </w:rPr>
              <w:t xml:space="preserve">for Open and Distance Education </w:t>
            </w:r>
            <w:r w:rsidR="00A32845">
              <w:rPr>
                <w:rFonts w:ascii="Arial" w:hAnsi="Arial"/>
              </w:rPr>
              <w:t xml:space="preserve">(ICDE) </w:t>
            </w:r>
            <w:r w:rsidR="009C4BA6">
              <w:rPr>
                <w:rFonts w:ascii="Arial" w:hAnsi="Arial"/>
              </w:rPr>
              <w:t xml:space="preserve">World </w:t>
            </w:r>
            <w:r w:rsidR="00E31B11">
              <w:rPr>
                <w:rFonts w:ascii="Arial" w:hAnsi="Arial"/>
              </w:rPr>
              <w:t xml:space="preserve">Conference </w:t>
            </w:r>
            <w:r>
              <w:rPr>
                <w:rFonts w:ascii="Arial" w:hAnsi="Arial"/>
              </w:rPr>
              <w:t xml:space="preserve">is </w:t>
            </w:r>
            <w:r w:rsidR="00E31B11">
              <w:rPr>
                <w:rFonts w:ascii="Arial" w:hAnsi="Arial"/>
              </w:rPr>
              <w:t>h</w:t>
            </w:r>
            <w:r w:rsidR="00B72CF1">
              <w:rPr>
                <w:rFonts w:ascii="Arial" w:hAnsi="Arial"/>
              </w:rPr>
              <w:t>eld every 2 years</w:t>
            </w:r>
            <w:r w:rsidR="00334AF8">
              <w:rPr>
                <w:rFonts w:ascii="Arial" w:hAnsi="Arial"/>
              </w:rPr>
              <w:t>.</w:t>
            </w:r>
          </w:p>
          <w:p w14:paraId="065D2118" w14:textId="01C124F2" w:rsidR="00287D4A" w:rsidRDefault="00044CB8" w:rsidP="001A45B4">
            <w:pPr>
              <w:pStyle w:val="ListParagraph"/>
              <w:numPr>
                <w:ilvl w:val="0"/>
                <w:numId w:val="2"/>
              </w:numPr>
              <w:spacing w:after="0" w:line="240" w:lineRule="auto"/>
              <w:jc w:val="both"/>
              <w:rPr>
                <w:rFonts w:ascii="Arial" w:hAnsi="Arial"/>
              </w:rPr>
            </w:pPr>
            <w:r>
              <w:rPr>
                <w:rFonts w:ascii="Arial" w:hAnsi="Arial"/>
              </w:rPr>
              <w:t xml:space="preserve">The </w:t>
            </w:r>
            <w:r w:rsidR="006655F1">
              <w:rPr>
                <w:rFonts w:ascii="Arial" w:hAnsi="Arial"/>
              </w:rPr>
              <w:t xml:space="preserve">International </w:t>
            </w:r>
            <w:r w:rsidR="0090245C" w:rsidRPr="00287D4A">
              <w:rPr>
                <w:rFonts w:ascii="Arial" w:hAnsi="Arial"/>
              </w:rPr>
              <w:t>H</w:t>
            </w:r>
            <w:r w:rsidR="006655F1">
              <w:rPr>
                <w:rFonts w:ascii="Arial" w:hAnsi="Arial"/>
              </w:rPr>
              <w:t xml:space="preserve">igher </w:t>
            </w:r>
            <w:r w:rsidR="0090245C" w:rsidRPr="00287D4A">
              <w:rPr>
                <w:rFonts w:ascii="Arial" w:hAnsi="Arial"/>
              </w:rPr>
              <w:t>E</w:t>
            </w:r>
            <w:r w:rsidR="006655F1">
              <w:rPr>
                <w:rFonts w:ascii="Arial" w:hAnsi="Arial"/>
              </w:rPr>
              <w:t>ducation</w:t>
            </w:r>
            <w:r w:rsidR="00161C7A">
              <w:rPr>
                <w:rFonts w:ascii="Arial" w:hAnsi="Arial"/>
              </w:rPr>
              <w:t xml:space="preserve"> </w:t>
            </w:r>
            <w:r w:rsidR="0090245C" w:rsidRPr="00287D4A">
              <w:rPr>
                <w:rFonts w:ascii="Arial" w:hAnsi="Arial"/>
              </w:rPr>
              <w:t>T</w:t>
            </w:r>
            <w:r w:rsidR="00161C7A">
              <w:rPr>
                <w:rFonts w:ascii="Arial" w:hAnsi="Arial"/>
              </w:rPr>
              <w:t xml:space="preserve">eaching and </w:t>
            </w:r>
            <w:r w:rsidR="0090245C" w:rsidRPr="00287D4A">
              <w:rPr>
                <w:rFonts w:ascii="Arial" w:hAnsi="Arial"/>
              </w:rPr>
              <w:t>L</w:t>
            </w:r>
            <w:r w:rsidR="00161C7A">
              <w:rPr>
                <w:rFonts w:ascii="Arial" w:hAnsi="Arial"/>
              </w:rPr>
              <w:t xml:space="preserve">earning </w:t>
            </w:r>
            <w:r w:rsidR="00FD3A8B">
              <w:rPr>
                <w:rFonts w:ascii="Arial" w:hAnsi="Arial"/>
              </w:rPr>
              <w:t>(IHTEL)</w:t>
            </w:r>
            <w:r w:rsidR="0090245C" w:rsidRPr="00287D4A">
              <w:rPr>
                <w:rFonts w:ascii="Arial" w:hAnsi="Arial"/>
              </w:rPr>
              <w:t xml:space="preserve"> C</w:t>
            </w:r>
            <w:r w:rsidR="00B554DD" w:rsidRPr="00287D4A">
              <w:rPr>
                <w:rFonts w:ascii="Arial" w:hAnsi="Arial"/>
              </w:rPr>
              <w:t>onference</w:t>
            </w:r>
            <w:r w:rsidR="0082400F">
              <w:rPr>
                <w:rFonts w:ascii="Arial" w:hAnsi="Arial"/>
              </w:rPr>
              <w:t xml:space="preserve"> is hel</w:t>
            </w:r>
            <w:r>
              <w:rPr>
                <w:rFonts w:ascii="Arial" w:hAnsi="Arial"/>
              </w:rPr>
              <w:t>d annually.</w:t>
            </w:r>
          </w:p>
          <w:p w14:paraId="5AE72D44" w14:textId="3DEF49FC" w:rsidR="00E31B11" w:rsidRPr="003D7CCD" w:rsidRDefault="00044CB8" w:rsidP="00FE5773">
            <w:pPr>
              <w:pStyle w:val="ListParagraph"/>
              <w:numPr>
                <w:ilvl w:val="0"/>
                <w:numId w:val="2"/>
              </w:numPr>
              <w:jc w:val="both"/>
              <w:rPr>
                <w:rFonts w:ascii="Arial" w:hAnsi="Arial"/>
              </w:rPr>
            </w:pPr>
            <w:r>
              <w:rPr>
                <w:rFonts w:ascii="Arial" w:hAnsi="Arial"/>
                <w:lang w:val="en-US"/>
              </w:rPr>
              <w:t xml:space="preserve">The </w:t>
            </w:r>
            <w:r w:rsidR="00FE5773" w:rsidRPr="00FE5773">
              <w:rPr>
                <w:rFonts w:ascii="Arial" w:hAnsi="Arial"/>
                <w:lang w:val="en-US"/>
              </w:rPr>
              <w:t>International Higher Education</w:t>
            </w:r>
            <w:r w:rsidR="00FE5773">
              <w:rPr>
                <w:rFonts w:ascii="Arial" w:hAnsi="Arial"/>
                <w:lang w:val="en-US"/>
              </w:rPr>
              <w:t xml:space="preserve"> </w:t>
            </w:r>
            <w:r w:rsidR="00FE5773" w:rsidRPr="00FE5773">
              <w:rPr>
                <w:rFonts w:ascii="Arial" w:hAnsi="Arial"/>
                <w:lang w:val="en-US"/>
              </w:rPr>
              <w:t>Teaching, Learning and Student Support Conference</w:t>
            </w:r>
            <w:r w:rsidR="008F3A25">
              <w:rPr>
                <w:rFonts w:ascii="Arial" w:hAnsi="Arial"/>
                <w:lang w:val="en-US"/>
              </w:rPr>
              <w:t xml:space="preserve"> </w:t>
            </w:r>
            <w:r w:rsidR="002C4EF6">
              <w:rPr>
                <w:rFonts w:ascii="Arial" w:hAnsi="Arial"/>
                <w:lang w:val="en-US"/>
              </w:rPr>
              <w:t>(</w:t>
            </w:r>
            <w:r w:rsidR="008F3A25">
              <w:rPr>
                <w:rFonts w:ascii="Arial" w:hAnsi="Arial"/>
                <w:lang w:val="en-US"/>
              </w:rPr>
              <w:t>IH</w:t>
            </w:r>
            <w:r w:rsidR="00904827">
              <w:rPr>
                <w:rFonts w:ascii="Arial" w:hAnsi="Arial"/>
                <w:lang w:val="en-US"/>
              </w:rPr>
              <w:t>E</w:t>
            </w:r>
            <w:r w:rsidR="008F3A25">
              <w:rPr>
                <w:rFonts w:ascii="Arial" w:hAnsi="Arial"/>
                <w:lang w:val="en-US"/>
              </w:rPr>
              <w:t>TL</w:t>
            </w:r>
            <w:r w:rsidR="00904827">
              <w:rPr>
                <w:rFonts w:ascii="Arial" w:hAnsi="Arial"/>
                <w:lang w:val="en-US"/>
              </w:rPr>
              <w:t>SS</w:t>
            </w:r>
            <w:r w:rsidR="002C4EF6">
              <w:rPr>
                <w:rFonts w:ascii="Arial" w:hAnsi="Arial"/>
                <w:lang w:val="en-US"/>
              </w:rPr>
              <w:t>)</w:t>
            </w:r>
            <w:r w:rsidR="0005310C">
              <w:rPr>
                <w:rFonts w:ascii="Arial" w:hAnsi="Arial"/>
                <w:lang w:val="en-US"/>
              </w:rPr>
              <w:t xml:space="preserve"> </w:t>
            </w:r>
            <w:r>
              <w:rPr>
                <w:rFonts w:ascii="Arial" w:hAnsi="Arial"/>
                <w:lang w:val="en-US"/>
              </w:rPr>
              <w:t xml:space="preserve">is </w:t>
            </w:r>
            <w:r w:rsidR="0005310C">
              <w:rPr>
                <w:rFonts w:ascii="Arial" w:hAnsi="Arial"/>
                <w:lang w:val="en-US"/>
              </w:rPr>
              <w:t>hosted by Unisa</w:t>
            </w:r>
            <w:r w:rsidR="00975816">
              <w:rPr>
                <w:rFonts w:ascii="Arial" w:hAnsi="Arial"/>
                <w:lang w:val="en-US"/>
              </w:rPr>
              <w:t xml:space="preserve"> annually</w:t>
            </w:r>
            <w:r w:rsidR="0005310C">
              <w:rPr>
                <w:rFonts w:ascii="Arial" w:hAnsi="Arial"/>
                <w:lang w:val="en-US"/>
              </w:rPr>
              <w:t>.</w:t>
            </w:r>
          </w:p>
        </w:tc>
      </w:tr>
      <w:tr w:rsidR="00E31B11" w:rsidRPr="002745DF" w14:paraId="4EC98356" w14:textId="77777777" w:rsidTr="003A7938">
        <w:trPr>
          <w:trHeight w:val="276"/>
        </w:trPr>
        <w:tc>
          <w:tcPr>
            <w:tcW w:w="9288" w:type="dxa"/>
            <w:gridSpan w:val="4"/>
            <w:shd w:val="clear" w:color="auto" w:fill="D9D9D9" w:themeFill="background1" w:themeFillShade="D9"/>
          </w:tcPr>
          <w:p w14:paraId="7C4A7077" w14:textId="77777777" w:rsidR="00E31B11" w:rsidRPr="002745DF" w:rsidRDefault="00E31B11" w:rsidP="00E31B11">
            <w:pPr>
              <w:spacing w:after="0" w:line="240" w:lineRule="auto"/>
              <w:jc w:val="both"/>
              <w:rPr>
                <w:rFonts w:ascii="Arial" w:hAnsi="Arial"/>
              </w:rPr>
            </w:pPr>
            <w:r w:rsidRPr="002745DF">
              <w:rPr>
                <w:rFonts w:ascii="Arial" w:hAnsi="Arial"/>
                <w:b/>
              </w:rPr>
              <w:t>Potential M&amp;D research focus areas or research projects</w:t>
            </w:r>
          </w:p>
        </w:tc>
      </w:tr>
      <w:tr w:rsidR="00E31B11" w:rsidRPr="002745DF" w14:paraId="1E9EA931" w14:textId="77777777" w:rsidTr="003A7938">
        <w:trPr>
          <w:trHeight w:val="276"/>
        </w:trPr>
        <w:tc>
          <w:tcPr>
            <w:tcW w:w="2800" w:type="dxa"/>
            <w:shd w:val="clear" w:color="auto" w:fill="D9D9D9" w:themeFill="background1" w:themeFillShade="D9"/>
          </w:tcPr>
          <w:p w14:paraId="23C048B2" w14:textId="77777777" w:rsidR="00E31B11" w:rsidRPr="002745DF" w:rsidRDefault="00E31B11" w:rsidP="00E31B11">
            <w:pPr>
              <w:spacing w:after="0" w:line="240" w:lineRule="auto"/>
              <w:jc w:val="both"/>
              <w:rPr>
                <w:rFonts w:ascii="Arial" w:hAnsi="Arial"/>
                <w:b/>
              </w:rPr>
            </w:pPr>
            <w:r w:rsidRPr="002745DF">
              <w:rPr>
                <w:rFonts w:ascii="Arial" w:hAnsi="Arial"/>
                <w:b/>
              </w:rPr>
              <w:t>Unit of Analysis</w:t>
            </w:r>
          </w:p>
        </w:tc>
        <w:tc>
          <w:tcPr>
            <w:tcW w:w="6488" w:type="dxa"/>
            <w:gridSpan w:val="3"/>
            <w:shd w:val="clear" w:color="auto" w:fill="D9D9D9" w:themeFill="background1" w:themeFillShade="D9"/>
          </w:tcPr>
          <w:p w14:paraId="22B18EF6" w14:textId="77777777" w:rsidR="00E31B11" w:rsidRDefault="00E31B11" w:rsidP="00E31B11">
            <w:pPr>
              <w:spacing w:after="0" w:line="240" w:lineRule="auto"/>
              <w:jc w:val="both"/>
              <w:rPr>
                <w:rFonts w:ascii="Arial" w:hAnsi="Arial"/>
                <w:b/>
              </w:rPr>
            </w:pPr>
            <w:r w:rsidRPr="002745DF">
              <w:rPr>
                <w:rFonts w:ascii="Arial" w:hAnsi="Arial"/>
                <w:b/>
              </w:rPr>
              <w:t>Research Focus</w:t>
            </w:r>
          </w:p>
          <w:p w14:paraId="10C632FC" w14:textId="418FE0B6" w:rsidR="00E31B11" w:rsidRPr="00263436" w:rsidRDefault="00263436" w:rsidP="00E31B11">
            <w:pPr>
              <w:spacing w:after="0" w:line="240" w:lineRule="auto"/>
              <w:jc w:val="both"/>
              <w:rPr>
                <w:rFonts w:ascii="Arial" w:hAnsi="Arial"/>
                <w:iCs/>
              </w:rPr>
            </w:pPr>
            <w:r w:rsidRPr="00263436">
              <w:rPr>
                <w:rFonts w:ascii="Arial" w:hAnsi="Arial"/>
                <w:iCs/>
              </w:rPr>
              <w:t>Open distance eLearning institutions in regional or global contexts</w:t>
            </w:r>
          </w:p>
        </w:tc>
      </w:tr>
      <w:tr w:rsidR="00E31B11" w:rsidRPr="002745DF" w14:paraId="3F53BD64" w14:textId="77777777" w:rsidTr="003A7938">
        <w:trPr>
          <w:trHeight w:val="276"/>
        </w:trPr>
        <w:tc>
          <w:tcPr>
            <w:tcW w:w="2800" w:type="dxa"/>
          </w:tcPr>
          <w:p w14:paraId="47CD86C1" w14:textId="73442158" w:rsidR="00E31B11" w:rsidRPr="00723878" w:rsidRDefault="001315BD" w:rsidP="00A92059">
            <w:pPr>
              <w:spacing w:after="0" w:line="240" w:lineRule="auto"/>
              <w:rPr>
                <w:rFonts w:ascii="Arial" w:hAnsi="Arial"/>
                <w:b/>
              </w:rPr>
            </w:pPr>
            <w:r w:rsidRPr="00723878">
              <w:rPr>
                <w:rFonts w:ascii="Arial" w:hAnsi="Arial"/>
                <w:b/>
              </w:rPr>
              <w:t>Open</w:t>
            </w:r>
            <w:r w:rsidR="00E31B11" w:rsidRPr="00723878">
              <w:rPr>
                <w:rFonts w:ascii="Arial" w:hAnsi="Arial"/>
                <w:b/>
              </w:rPr>
              <w:t xml:space="preserve"> </w:t>
            </w:r>
            <w:r w:rsidR="00EC22D1" w:rsidRPr="00723878">
              <w:rPr>
                <w:rFonts w:ascii="Arial" w:hAnsi="Arial"/>
                <w:b/>
              </w:rPr>
              <w:t>Distance eLearning</w:t>
            </w:r>
            <w:r w:rsidR="00AA3CFB" w:rsidRPr="00723878">
              <w:rPr>
                <w:rFonts w:ascii="Arial" w:hAnsi="Arial"/>
                <w:b/>
              </w:rPr>
              <w:t xml:space="preserve"> and risk management</w:t>
            </w:r>
          </w:p>
        </w:tc>
        <w:tc>
          <w:tcPr>
            <w:tcW w:w="6488" w:type="dxa"/>
            <w:gridSpan w:val="3"/>
          </w:tcPr>
          <w:p w14:paraId="2142C23F" w14:textId="77777777" w:rsidR="00A60800" w:rsidRPr="00723878" w:rsidRDefault="00A60800" w:rsidP="00E31B11">
            <w:pPr>
              <w:spacing w:after="0" w:line="240" w:lineRule="auto"/>
              <w:jc w:val="both"/>
              <w:rPr>
                <w:rFonts w:ascii="Arial" w:hAnsi="Arial"/>
              </w:rPr>
            </w:pPr>
          </w:p>
          <w:p w14:paraId="5D904737" w14:textId="3EDFF52A" w:rsidR="00FF3702" w:rsidRPr="00723878" w:rsidRDefault="00FF3702" w:rsidP="00E31B11">
            <w:pPr>
              <w:spacing w:after="0" w:line="240" w:lineRule="auto"/>
              <w:jc w:val="both"/>
              <w:rPr>
                <w:rFonts w:ascii="Arial" w:hAnsi="Arial"/>
              </w:rPr>
            </w:pPr>
            <w:r w:rsidRPr="00723878">
              <w:rPr>
                <w:rFonts w:ascii="Arial" w:hAnsi="Arial"/>
              </w:rPr>
              <w:t xml:space="preserve">This research focus area </w:t>
            </w:r>
            <w:r w:rsidR="008B004F" w:rsidRPr="00723878">
              <w:rPr>
                <w:rFonts w:ascii="Arial" w:hAnsi="Arial"/>
              </w:rPr>
              <w:t>is based on the following research objectives</w:t>
            </w:r>
            <w:r w:rsidR="00975816">
              <w:rPr>
                <w:rFonts w:ascii="Arial" w:hAnsi="Arial"/>
              </w:rPr>
              <w:t>:</w:t>
            </w:r>
          </w:p>
          <w:p w14:paraId="12FB4349" w14:textId="430A478B" w:rsidR="00D16885" w:rsidRPr="00723878" w:rsidRDefault="00D16885" w:rsidP="00D16885">
            <w:pPr>
              <w:spacing w:after="0" w:line="240" w:lineRule="auto"/>
              <w:jc w:val="both"/>
              <w:rPr>
                <w:rFonts w:ascii="Arial" w:hAnsi="Arial"/>
              </w:rPr>
            </w:pPr>
            <w:r w:rsidRPr="00723878">
              <w:rPr>
                <w:rFonts w:ascii="Arial" w:hAnsi="Arial"/>
              </w:rPr>
              <w:t>1. Identify key categories of risk (academic, technological, operational, psychosocial, financial, data-related) that impact student engagement, progression, and completion in ODeL institutions.</w:t>
            </w:r>
          </w:p>
          <w:p w14:paraId="4C50F23A" w14:textId="77777777" w:rsidR="00D16885" w:rsidRPr="00723878" w:rsidRDefault="00D16885" w:rsidP="00D16885">
            <w:pPr>
              <w:spacing w:after="0" w:line="240" w:lineRule="auto"/>
              <w:jc w:val="both"/>
              <w:rPr>
                <w:rFonts w:ascii="Arial" w:hAnsi="Arial"/>
              </w:rPr>
            </w:pPr>
          </w:p>
          <w:p w14:paraId="58698970" w14:textId="77777777" w:rsidR="00D16885" w:rsidRPr="00723878" w:rsidRDefault="00D16885" w:rsidP="00D16885">
            <w:pPr>
              <w:spacing w:after="0" w:line="240" w:lineRule="auto"/>
              <w:jc w:val="both"/>
              <w:rPr>
                <w:rFonts w:ascii="Arial" w:hAnsi="Arial"/>
              </w:rPr>
            </w:pPr>
            <w:r w:rsidRPr="00723878">
              <w:rPr>
                <w:rFonts w:ascii="Arial" w:hAnsi="Arial"/>
              </w:rPr>
              <w:t>2. Analyse existing student support strategies to determine which risks they currently address and where gaps exist.</w:t>
            </w:r>
          </w:p>
          <w:p w14:paraId="63CA7CE1" w14:textId="77777777" w:rsidR="00D16885" w:rsidRPr="00723878" w:rsidRDefault="00D16885" w:rsidP="00D16885">
            <w:pPr>
              <w:spacing w:after="0" w:line="240" w:lineRule="auto"/>
              <w:jc w:val="both"/>
              <w:rPr>
                <w:rFonts w:ascii="Arial" w:hAnsi="Arial"/>
              </w:rPr>
            </w:pPr>
          </w:p>
          <w:p w14:paraId="6A25B2DB" w14:textId="77777777" w:rsidR="00D16885" w:rsidRPr="00723878" w:rsidRDefault="00D16885" w:rsidP="00D16885">
            <w:pPr>
              <w:spacing w:after="0" w:line="240" w:lineRule="auto"/>
              <w:jc w:val="both"/>
              <w:rPr>
                <w:rFonts w:ascii="Arial" w:hAnsi="Arial"/>
              </w:rPr>
            </w:pPr>
            <w:r w:rsidRPr="00723878">
              <w:rPr>
                <w:rFonts w:ascii="Arial" w:hAnsi="Arial"/>
              </w:rPr>
              <w:t>3. Evaluate the relationship between specific risks and student success indicators such as retention, persistence, and course completion.</w:t>
            </w:r>
          </w:p>
          <w:p w14:paraId="434B63B6" w14:textId="77777777" w:rsidR="00D16885" w:rsidRPr="00723878" w:rsidRDefault="00D16885" w:rsidP="00D16885">
            <w:pPr>
              <w:spacing w:after="0" w:line="240" w:lineRule="auto"/>
              <w:jc w:val="both"/>
              <w:rPr>
                <w:rFonts w:ascii="Arial" w:hAnsi="Arial"/>
              </w:rPr>
            </w:pPr>
          </w:p>
          <w:p w14:paraId="3E3D0307" w14:textId="77777777" w:rsidR="00D16885" w:rsidRPr="00723878" w:rsidRDefault="00D16885" w:rsidP="00D16885">
            <w:pPr>
              <w:spacing w:after="0" w:line="240" w:lineRule="auto"/>
              <w:jc w:val="both"/>
              <w:rPr>
                <w:rFonts w:ascii="Arial" w:hAnsi="Arial"/>
              </w:rPr>
            </w:pPr>
            <w:r w:rsidRPr="00723878">
              <w:rPr>
                <w:rFonts w:ascii="Arial" w:hAnsi="Arial"/>
              </w:rPr>
              <w:t>4. Develop an integrated risk</w:t>
            </w:r>
            <w:r w:rsidRPr="00723878">
              <w:rPr>
                <w:rFonts w:ascii="Cambria Math" w:hAnsi="Cambria Math" w:cs="Cambria Math"/>
              </w:rPr>
              <w:t>‑</w:t>
            </w:r>
            <w:r w:rsidRPr="00723878">
              <w:rPr>
                <w:rFonts w:ascii="Arial" w:hAnsi="Arial"/>
              </w:rPr>
              <w:t>informed student support model for ODeL institutions.</w:t>
            </w:r>
          </w:p>
          <w:p w14:paraId="45A9E914" w14:textId="77777777" w:rsidR="00D16885" w:rsidRPr="00723878" w:rsidRDefault="00D16885" w:rsidP="00D16885">
            <w:pPr>
              <w:spacing w:after="0" w:line="240" w:lineRule="auto"/>
              <w:jc w:val="both"/>
              <w:rPr>
                <w:rFonts w:ascii="Arial" w:hAnsi="Arial"/>
              </w:rPr>
            </w:pPr>
          </w:p>
          <w:p w14:paraId="04097BE8" w14:textId="225F6D53" w:rsidR="00D16885" w:rsidRPr="00723878" w:rsidRDefault="00D16885" w:rsidP="00D16885">
            <w:pPr>
              <w:spacing w:after="0" w:line="240" w:lineRule="auto"/>
              <w:jc w:val="both"/>
              <w:rPr>
                <w:rFonts w:ascii="Arial" w:hAnsi="Arial"/>
              </w:rPr>
            </w:pPr>
            <w:r w:rsidRPr="00723878">
              <w:rPr>
                <w:rFonts w:ascii="Arial" w:hAnsi="Arial"/>
              </w:rPr>
              <w:t>5. Recommend institution</w:t>
            </w:r>
            <w:r w:rsidRPr="00723878">
              <w:rPr>
                <w:rFonts w:ascii="Cambria Math" w:hAnsi="Cambria Math" w:cs="Cambria Math"/>
              </w:rPr>
              <w:t>‑</w:t>
            </w:r>
            <w:r w:rsidRPr="00723878">
              <w:rPr>
                <w:rFonts w:ascii="Arial" w:hAnsi="Arial"/>
              </w:rPr>
              <w:t>wide risk mitigation strategies that align with student support policies, digital learning environments, and learner analytics systems.</w:t>
            </w:r>
          </w:p>
          <w:p w14:paraId="5C71AE31" w14:textId="77777777" w:rsidR="00454334" w:rsidRPr="00723878" w:rsidRDefault="00454334" w:rsidP="00D16885">
            <w:pPr>
              <w:spacing w:after="0" w:line="240" w:lineRule="auto"/>
              <w:jc w:val="both"/>
              <w:rPr>
                <w:rFonts w:ascii="Arial" w:hAnsi="Arial"/>
              </w:rPr>
            </w:pPr>
          </w:p>
          <w:p w14:paraId="69DC06FD" w14:textId="39050D53" w:rsidR="00A242FC" w:rsidRPr="00723878" w:rsidRDefault="00A242FC" w:rsidP="00454334">
            <w:pPr>
              <w:spacing w:after="0" w:line="240" w:lineRule="auto"/>
              <w:jc w:val="both"/>
              <w:rPr>
                <w:rFonts w:ascii="Arial" w:hAnsi="Arial"/>
              </w:rPr>
            </w:pPr>
            <w:r w:rsidRPr="00723878">
              <w:rPr>
                <w:rFonts w:ascii="Arial" w:hAnsi="Arial"/>
                <w:b/>
                <w:bCs/>
              </w:rPr>
              <w:t>Research methodology</w:t>
            </w:r>
            <w:r w:rsidRPr="00723878">
              <w:rPr>
                <w:rFonts w:ascii="Arial" w:hAnsi="Arial"/>
              </w:rPr>
              <w:t>:</w:t>
            </w:r>
          </w:p>
          <w:p w14:paraId="781C0BA2" w14:textId="6263F6A9" w:rsidR="00454334" w:rsidRPr="00723878" w:rsidRDefault="00454334" w:rsidP="009F019D">
            <w:pPr>
              <w:pStyle w:val="ListParagraph"/>
              <w:numPr>
                <w:ilvl w:val="0"/>
                <w:numId w:val="29"/>
              </w:numPr>
              <w:spacing w:after="0" w:line="240" w:lineRule="auto"/>
              <w:jc w:val="both"/>
              <w:rPr>
                <w:rFonts w:ascii="Arial" w:hAnsi="Arial"/>
              </w:rPr>
            </w:pPr>
            <w:r w:rsidRPr="00723878">
              <w:rPr>
                <w:rFonts w:ascii="Arial" w:hAnsi="Arial"/>
              </w:rPr>
              <w:t>Quantitative: retention data, risk ratings, LMS analytics, student performance patterns</w:t>
            </w:r>
            <w:r w:rsidR="00EF29E3" w:rsidRPr="00723878">
              <w:rPr>
                <w:rFonts w:ascii="Arial" w:hAnsi="Arial"/>
              </w:rPr>
              <w:t>.</w:t>
            </w:r>
          </w:p>
          <w:p w14:paraId="3350A690" w14:textId="1C07D4ED" w:rsidR="00454334" w:rsidRPr="00723878" w:rsidRDefault="00454334" w:rsidP="005003CE">
            <w:pPr>
              <w:pStyle w:val="ListParagraph"/>
              <w:numPr>
                <w:ilvl w:val="0"/>
                <w:numId w:val="29"/>
              </w:numPr>
              <w:spacing w:after="0" w:line="240" w:lineRule="auto"/>
              <w:jc w:val="both"/>
              <w:rPr>
                <w:rFonts w:ascii="Arial" w:hAnsi="Arial"/>
              </w:rPr>
            </w:pPr>
            <w:r w:rsidRPr="00723878">
              <w:rPr>
                <w:rFonts w:ascii="Arial" w:hAnsi="Arial"/>
              </w:rPr>
              <w:t>Qualitative: interviews with staff, focus groups with students, document analysis</w:t>
            </w:r>
            <w:r w:rsidR="00EF29E3" w:rsidRPr="00723878">
              <w:rPr>
                <w:rFonts w:ascii="Arial" w:hAnsi="Arial"/>
              </w:rPr>
              <w:t>.</w:t>
            </w:r>
          </w:p>
          <w:p w14:paraId="0EF04AB5" w14:textId="77777777" w:rsidR="00723878" w:rsidRPr="00723878" w:rsidRDefault="00454334" w:rsidP="002E7C71">
            <w:pPr>
              <w:pStyle w:val="ListParagraph"/>
              <w:numPr>
                <w:ilvl w:val="0"/>
                <w:numId w:val="29"/>
              </w:numPr>
              <w:spacing w:after="0" w:line="240" w:lineRule="auto"/>
              <w:jc w:val="both"/>
              <w:rPr>
                <w:rFonts w:ascii="Arial" w:hAnsi="Arial"/>
              </w:rPr>
            </w:pPr>
            <w:r w:rsidRPr="00723878">
              <w:rPr>
                <w:rFonts w:ascii="Arial" w:hAnsi="Arial"/>
              </w:rPr>
              <w:t>Comparative case studies across different ODeL programmes or institutions.</w:t>
            </w:r>
          </w:p>
          <w:p w14:paraId="52041E35" w14:textId="11C0079A" w:rsidR="00070D12" w:rsidRPr="00723878" w:rsidRDefault="00454334" w:rsidP="002E7C71">
            <w:pPr>
              <w:pStyle w:val="ListParagraph"/>
              <w:numPr>
                <w:ilvl w:val="0"/>
                <w:numId w:val="29"/>
              </w:numPr>
              <w:spacing w:after="0" w:line="240" w:lineRule="auto"/>
              <w:jc w:val="both"/>
              <w:rPr>
                <w:rFonts w:ascii="Arial" w:hAnsi="Arial"/>
              </w:rPr>
            </w:pPr>
            <w:r w:rsidRPr="00723878">
              <w:rPr>
                <w:rFonts w:ascii="Arial" w:hAnsi="Arial"/>
              </w:rPr>
              <w:t>Development and validation of a risk</w:t>
            </w:r>
            <w:r w:rsidRPr="00723878">
              <w:rPr>
                <w:rFonts w:ascii="Cambria Math" w:hAnsi="Cambria Math" w:cs="Cambria Math"/>
              </w:rPr>
              <w:t>‑</w:t>
            </w:r>
            <w:r w:rsidRPr="00723878">
              <w:rPr>
                <w:rFonts w:ascii="Arial" w:hAnsi="Arial"/>
              </w:rPr>
              <w:t>informed student support framework.</w:t>
            </w:r>
          </w:p>
          <w:p w14:paraId="641972BE" w14:textId="726B4C96" w:rsidR="00E31B11" w:rsidRPr="00AF72C0" w:rsidRDefault="00E31B11" w:rsidP="00E31B11">
            <w:pPr>
              <w:spacing w:after="0" w:line="240" w:lineRule="auto"/>
              <w:jc w:val="both"/>
              <w:rPr>
                <w:rFonts w:ascii="Arial" w:hAnsi="Arial"/>
              </w:rPr>
            </w:pPr>
          </w:p>
        </w:tc>
      </w:tr>
    </w:tbl>
    <w:p w14:paraId="585965FC" w14:textId="670C5A04" w:rsidR="00C15EAF" w:rsidRDefault="00C15EAF" w:rsidP="00D64333"/>
    <w:p w14:paraId="5FE64AAE" w14:textId="5DE79CD8" w:rsidR="00C15EAF" w:rsidRPr="00C15EAF" w:rsidRDefault="00C15EAF" w:rsidP="00D64333">
      <w:pPr>
        <w:rPr>
          <w:rFonts w:ascii="Arial" w:hAnsi="Arial"/>
          <w:b/>
          <w:bCs/>
        </w:rPr>
      </w:pPr>
      <w:r w:rsidRPr="00C15EAF">
        <w:rPr>
          <w:rFonts w:ascii="Arial" w:hAnsi="Arial"/>
          <w:b/>
          <w:bCs/>
        </w:rPr>
        <w:t>Administrative information and requirements for your research outline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5749"/>
      </w:tblGrid>
      <w:tr w:rsidR="00C15EAF" w:rsidRPr="002745DF" w14:paraId="5A447429" w14:textId="77777777" w:rsidTr="00AB0197">
        <w:trPr>
          <w:trHeight w:val="276"/>
        </w:trPr>
        <w:tc>
          <w:tcPr>
            <w:tcW w:w="3539" w:type="dxa"/>
          </w:tcPr>
          <w:p w14:paraId="3FEBDD4F" w14:textId="77777777" w:rsidR="00C15EAF" w:rsidRPr="002745DF" w:rsidRDefault="00C15EAF" w:rsidP="00AB0197">
            <w:pPr>
              <w:spacing w:after="0" w:line="240" w:lineRule="auto"/>
              <w:jc w:val="both"/>
              <w:rPr>
                <w:rFonts w:ascii="Arial" w:hAnsi="Arial"/>
                <w:b/>
                <w:bCs/>
              </w:rPr>
            </w:pPr>
            <w:r w:rsidRPr="002745DF">
              <w:rPr>
                <w:rFonts w:ascii="Arial" w:hAnsi="Arial"/>
                <w:b/>
                <w:bCs/>
              </w:rPr>
              <w:t>Model of supervision</w:t>
            </w:r>
          </w:p>
        </w:tc>
        <w:tc>
          <w:tcPr>
            <w:tcW w:w="5749" w:type="dxa"/>
          </w:tcPr>
          <w:p w14:paraId="5695EB13" w14:textId="70FDEDD1" w:rsidR="00C15EAF" w:rsidRPr="002745DF" w:rsidRDefault="00C15EAF" w:rsidP="00AB0197">
            <w:pPr>
              <w:spacing w:after="0" w:line="240" w:lineRule="auto"/>
              <w:jc w:val="both"/>
              <w:rPr>
                <w:rFonts w:ascii="Arial" w:hAnsi="Arial"/>
                <w:color w:val="1E2921"/>
              </w:rPr>
            </w:pPr>
            <w:r w:rsidRPr="002745DF">
              <w:rPr>
                <w:rFonts w:ascii="Arial" w:hAnsi="Arial"/>
                <w:color w:val="1E2921"/>
              </w:rPr>
              <w:t>Candidates will be allocated to a supervisor</w:t>
            </w:r>
            <w:r w:rsidR="009365C3">
              <w:rPr>
                <w:rFonts w:ascii="Arial" w:hAnsi="Arial"/>
                <w:color w:val="1E2921"/>
              </w:rPr>
              <w:t xml:space="preserve"> or </w:t>
            </w:r>
            <w:r w:rsidR="00D43B98">
              <w:rPr>
                <w:rFonts w:ascii="Arial" w:hAnsi="Arial"/>
                <w:color w:val="1E2921"/>
              </w:rPr>
              <w:t>co-supervisors, but</w:t>
            </w:r>
            <w:r w:rsidRPr="002745DF">
              <w:rPr>
                <w:rFonts w:ascii="Arial" w:hAnsi="Arial"/>
                <w:color w:val="1E2921"/>
              </w:rPr>
              <w:t xml:space="preserve"> will be required to work independently within the requirements of higher degree studies.</w:t>
            </w:r>
          </w:p>
          <w:p w14:paraId="50682DC4" w14:textId="31E4FD7F" w:rsidR="00C15EAF" w:rsidRPr="006C3D51" w:rsidRDefault="00C15EAF" w:rsidP="00AB0197">
            <w:pPr>
              <w:pStyle w:val="ListParagraph"/>
              <w:numPr>
                <w:ilvl w:val="0"/>
                <w:numId w:val="9"/>
              </w:numPr>
              <w:spacing w:after="0"/>
              <w:jc w:val="both"/>
              <w:rPr>
                <w:rFonts w:ascii="Arial" w:hAnsi="Arial"/>
                <w:lang w:val="en-GB"/>
              </w:rPr>
            </w:pPr>
            <w:r w:rsidRPr="006C3D51">
              <w:rPr>
                <w:rFonts w:ascii="Arial" w:hAnsi="Arial"/>
                <w:lang w:val="en-GB"/>
              </w:rPr>
              <w:t xml:space="preserve">The research proposal for a </w:t>
            </w:r>
            <w:proofErr w:type="gramStart"/>
            <w:r w:rsidRPr="006C3D51">
              <w:rPr>
                <w:rFonts w:ascii="Arial" w:hAnsi="Arial"/>
                <w:lang w:val="en-GB"/>
              </w:rPr>
              <w:t>Master</w:t>
            </w:r>
            <w:r w:rsidR="00334AF8">
              <w:rPr>
                <w:rFonts w:ascii="Arial" w:hAnsi="Arial"/>
                <w:lang w:val="en-GB"/>
              </w:rPr>
              <w:t>'</w:t>
            </w:r>
            <w:r w:rsidRPr="006C3D51">
              <w:rPr>
                <w:rFonts w:ascii="Arial" w:hAnsi="Arial"/>
                <w:lang w:val="en-GB"/>
              </w:rPr>
              <w:t>s</w:t>
            </w:r>
            <w:proofErr w:type="gramEnd"/>
            <w:r w:rsidRPr="006C3D51">
              <w:rPr>
                <w:rFonts w:ascii="Arial" w:hAnsi="Arial"/>
                <w:lang w:val="en-GB"/>
              </w:rPr>
              <w:t xml:space="preserve"> dissertation should reflect the ability to conduct independent research. </w:t>
            </w:r>
          </w:p>
          <w:p w14:paraId="47B08754" w14:textId="77777777" w:rsidR="00C15EAF" w:rsidRPr="006C3D51" w:rsidRDefault="00C15EAF" w:rsidP="00AB0197">
            <w:pPr>
              <w:pStyle w:val="ListParagraph"/>
              <w:numPr>
                <w:ilvl w:val="0"/>
                <w:numId w:val="9"/>
              </w:numPr>
              <w:jc w:val="both"/>
              <w:rPr>
                <w:rFonts w:ascii="Arial" w:hAnsi="Arial"/>
                <w:color w:val="1E2921"/>
              </w:rPr>
            </w:pPr>
            <w:r w:rsidRPr="006C3D51">
              <w:rPr>
                <w:rFonts w:ascii="Arial" w:hAnsi="Arial"/>
                <w:lang w:val="en-GB"/>
              </w:rPr>
              <w:t xml:space="preserve">The research proposal for a Doctoral thesis should be an original contribution to the field of study. </w:t>
            </w:r>
          </w:p>
        </w:tc>
      </w:tr>
      <w:tr w:rsidR="00C15EAF" w:rsidRPr="002745DF" w14:paraId="24F3BBDC" w14:textId="77777777" w:rsidTr="00AB0197">
        <w:trPr>
          <w:trHeight w:val="276"/>
        </w:trPr>
        <w:tc>
          <w:tcPr>
            <w:tcW w:w="3539" w:type="dxa"/>
          </w:tcPr>
          <w:p w14:paraId="0F293026" w14:textId="77777777" w:rsidR="00C15EAF" w:rsidRPr="002745DF" w:rsidRDefault="00C15EAF" w:rsidP="00AB0197">
            <w:pPr>
              <w:spacing w:after="0" w:line="240" w:lineRule="auto"/>
              <w:jc w:val="both"/>
              <w:rPr>
                <w:rFonts w:ascii="Arial" w:hAnsi="Arial"/>
                <w:b/>
                <w:bCs/>
              </w:rPr>
            </w:pPr>
            <w:r w:rsidRPr="002745DF">
              <w:rPr>
                <w:rFonts w:ascii="Arial" w:hAnsi="Arial"/>
                <w:b/>
                <w:bCs/>
              </w:rPr>
              <w:t xml:space="preserve">Academic standards as </w:t>
            </w:r>
            <w:r>
              <w:rPr>
                <w:rFonts w:ascii="Arial" w:hAnsi="Arial"/>
                <w:b/>
                <w:bCs/>
              </w:rPr>
              <w:t>per</w:t>
            </w:r>
            <w:r w:rsidRPr="002745DF">
              <w:rPr>
                <w:rFonts w:ascii="Arial" w:hAnsi="Arial"/>
                <w:b/>
                <w:bCs/>
              </w:rPr>
              <w:t xml:space="preserve"> the HEQSF</w:t>
            </w:r>
          </w:p>
        </w:tc>
        <w:tc>
          <w:tcPr>
            <w:tcW w:w="5749" w:type="dxa"/>
          </w:tcPr>
          <w:p w14:paraId="3A28E0D2" w14:textId="77777777" w:rsidR="00C15EAF" w:rsidRPr="002745DF" w:rsidRDefault="00C15EAF" w:rsidP="00AB0197">
            <w:pPr>
              <w:spacing w:after="0" w:line="240" w:lineRule="auto"/>
              <w:jc w:val="both"/>
              <w:rPr>
                <w:rFonts w:ascii="Arial" w:hAnsi="Arial"/>
                <w:b/>
                <w:bCs/>
                <w:color w:val="1E2921"/>
              </w:rPr>
            </w:pPr>
            <w:r w:rsidRPr="002745DF">
              <w:rPr>
                <w:rFonts w:ascii="Arial" w:hAnsi="Arial"/>
                <w:b/>
                <w:bCs/>
                <w:color w:val="1E2921"/>
              </w:rPr>
              <w:t>For PhD candidates</w:t>
            </w:r>
            <w:r>
              <w:rPr>
                <w:rFonts w:ascii="Arial" w:hAnsi="Arial"/>
                <w:b/>
                <w:bCs/>
                <w:color w:val="1E2921"/>
              </w:rPr>
              <w:t>:</w:t>
            </w:r>
          </w:p>
          <w:p w14:paraId="4D45A8E9" w14:textId="00596D89" w:rsidR="00C15EAF" w:rsidRPr="006C3D51"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 xml:space="preserve">The candidate is required to undertake research at the </w:t>
            </w:r>
            <w:r w:rsidR="00334AF8">
              <w:rPr>
                <w:rFonts w:ascii="Arial" w:hAnsi="Arial"/>
                <w:color w:val="1E2921"/>
              </w:rPr>
              <w:t>highest academic levels, culminating in the submission, assessment,</w:t>
            </w:r>
            <w:r w:rsidRPr="006C3D51">
              <w:rPr>
                <w:rFonts w:ascii="Arial" w:hAnsi="Arial"/>
                <w:color w:val="1E2921"/>
              </w:rPr>
              <w:t xml:space="preserve"> and acceptance of a thesis.</w:t>
            </w:r>
          </w:p>
          <w:p w14:paraId="046DDD92" w14:textId="77777777" w:rsidR="00C15EAF" w:rsidRPr="006C3D51"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The candidate is required to demonstrate a high level of research capability and to make a significant and original academic contribution at the frontiers of a discipline or field. The work must be of a quality to satisfy peer review and merit publication.</w:t>
            </w:r>
          </w:p>
          <w:p w14:paraId="05D9E53C" w14:textId="680B537E" w:rsidR="00C15EAF" w:rsidRPr="006C3D51" w:rsidRDefault="00C15EAF" w:rsidP="00AB0197">
            <w:pPr>
              <w:pStyle w:val="ListParagraph"/>
              <w:numPr>
                <w:ilvl w:val="0"/>
                <w:numId w:val="4"/>
              </w:numPr>
              <w:spacing w:after="0" w:line="240" w:lineRule="auto"/>
              <w:jc w:val="both"/>
              <w:rPr>
                <w:rFonts w:ascii="Arial" w:hAnsi="Arial"/>
                <w:color w:val="1E2921"/>
              </w:rPr>
            </w:pPr>
            <w:r>
              <w:rPr>
                <w:rFonts w:ascii="Arial" w:hAnsi="Arial"/>
                <w:color w:val="1E2921"/>
              </w:rPr>
              <w:t xml:space="preserve">The candidate </w:t>
            </w:r>
            <w:r w:rsidRPr="006C3D51">
              <w:rPr>
                <w:rFonts w:ascii="Arial" w:hAnsi="Arial"/>
                <w:color w:val="1E2921"/>
              </w:rPr>
              <w:t xml:space="preserve">will be expected to submit </w:t>
            </w:r>
            <w:r>
              <w:rPr>
                <w:rFonts w:ascii="Arial" w:hAnsi="Arial"/>
                <w:color w:val="1E2921"/>
              </w:rPr>
              <w:t xml:space="preserve">two </w:t>
            </w:r>
            <w:r w:rsidRPr="006C3D51">
              <w:rPr>
                <w:rFonts w:ascii="Arial" w:hAnsi="Arial"/>
                <w:color w:val="1E2921"/>
              </w:rPr>
              <w:t>articles to accredited journal</w:t>
            </w:r>
            <w:r>
              <w:rPr>
                <w:rFonts w:ascii="Arial" w:hAnsi="Arial"/>
                <w:color w:val="1E2921"/>
              </w:rPr>
              <w:t>s</w:t>
            </w:r>
            <w:r w:rsidRPr="006C3D51">
              <w:rPr>
                <w:rFonts w:ascii="Arial" w:hAnsi="Arial"/>
                <w:color w:val="1E2921"/>
              </w:rPr>
              <w:t xml:space="preserve"> </w:t>
            </w:r>
            <w:r w:rsidR="00334AF8">
              <w:rPr>
                <w:rFonts w:ascii="Arial" w:hAnsi="Arial"/>
                <w:b/>
                <w:i/>
                <w:color w:val="1E2921"/>
              </w:rPr>
              <w:t>before</w:t>
            </w:r>
            <w:r w:rsidRPr="006C3D51">
              <w:rPr>
                <w:rFonts w:ascii="Arial" w:hAnsi="Arial"/>
                <w:color w:val="1E2921"/>
              </w:rPr>
              <w:t xml:space="preserve"> </w:t>
            </w:r>
            <w:r w:rsidR="00334AF8">
              <w:rPr>
                <w:rFonts w:ascii="Arial" w:hAnsi="Arial"/>
                <w:color w:val="1E2921"/>
              </w:rPr>
              <w:t xml:space="preserve">the </w:t>
            </w:r>
            <w:r w:rsidRPr="006C3D51">
              <w:rPr>
                <w:rFonts w:ascii="Arial" w:hAnsi="Arial"/>
                <w:color w:val="1E2921"/>
              </w:rPr>
              <w:t>final submission of their respective thesis for examination.</w:t>
            </w:r>
          </w:p>
          <w:p w14:paraId="133BF54F" w14:textId="77777777" w:rsidR="00C15EAF" w:rsidRPr="002745DF" w:rsidRDefault="00C15EAF" w:rsidP="00AB0197">
            <w:pPr>
              <w:spacing w:after="0" w:line="240" w:lineRule="auto"/>
              <w:jc w:val="both"/>
              <w:rPr>
                <w:rFonts w:ascii="Arial" w:hAnsi="Arial"/>
                <w:color w:val="1E2921"/>
              </w:rPr>
            </w:pPr>
          </w:p>
          <w:p w14:paraId="7E3E8840" w14:textId="158EE640" w:rsidR="00C15EAF" w:rsidRPr="002745DF" w:rsidRDefault="00C15EAF" w:rsidP="00AB0197">
            <w:pPr>
              <w:spacing w:after="0" w:line="240" w:lineRule="auto"/>
              <w:jc w:val="both"/>
              <w:rPr>
                <w:rFonts w:ascii="Arial" w:hAnsi="Arial"/>
                <w:b/>
                <w:bCs/>
                <w:color w:val="1E2921"/>
              </w:rPr>
            </w:pPr>
            <w:r w:rsidRPr="002745DF">
              <w:rPr>
                <w:rFonts w:ascii="Arial" w:hAnsi="Arial"/>
                <w:b/>
                <w:bCs/>
                <w:color w:val="1E2921"/>
              </w:rPr>
              <w:t xml:space="preserve">For </w:t>
            </w:r>
            <w:proofErr w:type="gramStart"/>
            <w:r w:rsidRPr="002745DF">
              <w:rPr>
                <w:rFonts w:ascii="Arial" w:hAnsi="Arial"/>
                <w:b/>
                <w:bCs/>
                <w:color w:val="1E2921"/>
              </w:rPr>
              <w:t>Master</w:t>
            </w:r>
            <w:r w:rsidR="00334AF8">
              <w:rPr>
                <w:rFonts w:ascii="Arial" w:hAnsi="Arial"/>
                <w:b/>
                <w:bCs/>
                <w:color w:val="1E2921"/>
              </w:rPr>
              <w:t>'</w:t>
            </w:r>
            <w:r w:rsidRPr="002745DF">
              <w:rPr>
                <w:rFonts w:ascii="Arial" w:hAnsi="Arial"/>
                <w:b/>
                <w:bCs/>
                <w:color w:val="1E2921"/>
              </w:rPr>
              <w:t>s</w:t>
            </w:r>
            <w:proofErr w:type="gramEnd"/>
            <w:r w:rsidRPr="002745DF">
              <w:rPr>
                <w:rFonts w:ascii="Arial" w:hAnsi="Arial"/>
                <w:b/>
                <w:bCs/>
                <w:color w:val="1E2921"/>
              </w:rPr>
              <w:t xml:space="preserve"> candidates:</w:t>
            </w:r>
          </w:p>
          <w:p w14:paraId="3FFDF410" w14:textId="2623DC66" w:rsidR="00C15EAF" w:rsidRPr="002745DF" w:rsidRDefault="00C15EAF" w:rsidP="00AB0197">
            <w:pPr>
              <w:spacing w:after="0" w:line="240" w:lineRule="auto"/>
              <w:jc w:val="both"/>
              <w:rPr>
                <w:rFonts w:ascii="Arial" w:hAnsi="Arial"/>
                <w:color w:val="1E2921"/>
              </w:rPr>
            </w:pPr>
            <w:r w:rsidRPr="002745DF">
              <w:rPr>
                <w:rFonts w:ascii="Arial" w:hAnsi="Arial"/>
                <w:color w:val="1E2921"/>
              </w:rPr>
              <w:t>Master</w:t>
            </w:r>
            <w:r w:rsidR="00334AF8">
              <w:rPr>
                <w:rFonts w:ascii="Arial" w:hAnsi="Arial"/>
                <w:color w:val="1E2921"/>
              </w:rPr>
              <w:t>'</w:t>
            </w:r>
            <w:r w:rsidRPr="002745DF">
              <w:rPr>
                <w:rFonts w:ascii="Arial" w:hAnsi="Arial"/>
                <w:color w:val="1E2921"/>
              </w:rPr>
              <w:t>s candidates must be able to:</w:t>
            </w:r>
          </w:p>
          <w:p w14:paraId="0C88EA8C"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Reflect critically on theory and its application</w:t>
            </w:r>
            <w:r>
              <w:rPr>
                <w:rFonts w:ascii="Arial" w:hAnsi="Arial"/>
                <w:color w:val="1E2921"/>
              </w:rPr>
              <w:t>;</w:t>
            </w:r>
          </w:p>
          <w:p w14:paraId="7B9AC370"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Design and critically appraise research</w:t>
            </w:r>
            <w:r>
              <w:rPr>
                <w:rFonts w:ascii="Arial" w:hAnsi="Arial"/>
                <w:color w:val="1E2921"/>
              </w:rPr>
              <w:t>;</w:t>
            </w:r>
          </w:p>
          <w:p w14:paraId="7B48A3EF" w14:textId="321B00A6"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Make sound judgments using data and information</w:t>
            </w:r>
            <w:r w:rsidR="00B72CF1">
              <w:rPr>
                <w:rFonts w:ascii="Arial" w:hAnsi="Arial"/>
                <w:color w:val="1E2921"/>
              </w:rPr>
              <w:t>.</w:t>
            </w:r>
          </w:p>
          <w:p w14:paraId="2CC5F898" w14:textId="77777777" w:rsidR="00C15EAF" w:rsidRPr="002745D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communicate conclusions to speci</w:t>
            </w:r>
            <w:r>
              <w:rPr>
                <w:rFonts w:ascii="Arial" w:hAnsi="Arial"/>
                <w:color w:val="1E2921"/>
              </w:rPr>
              <w:t>alist and non-specialist</w:t>
            </w:r>
            <w:r w:rsidRPr="002745DF">
              <w:rPr>
                <w:rFonts w:ascii="Arial" w:hAnsi="Arial"/>
                <w:color w:val="1E2921"/>
              </w:rPr>
              <w:t xml:space="preserve"> audiences</w:t>
            </w:r>
            <w:r>
              <w:rPr>
                <w:rFonts w:ascii="Arial" w:hAnsi="Arial"/>
                <w:color w:val="1E2921"/>
              </w:rPr>
              <w:t>;</w:t>
            </w:r>
          </w:p>
          <w:p w14:paraId="41DEA0EE" w14:textId="77777777" w:rsidR="00C15EAF" w:rsidRDefault="00C15EAF" w:rsidP="00AB0197">
            <w:pPr>
              <w:pStyle w:val="ListParagraph"/>
              <w:numPr>
                <w:ilvl w:val="0"/>
                <w:numId w:val="4"/>
              </w:numPr>
              <w:spacing w:after="0" w:line="240" w:lineRule="auto"/>
              <w:jc w:val="both"/>
              <w:rPr>
                <w:rFonts w:ascii="Arial" w:hAnsi="Arial"/>
                <w:color w:val="1E2921"/>
              </w:rPr>
            </w:pPr>
            <w:r w:rsidRPr="002745DF">
              <w:rPr>
                <w:rFonts w:ascii="Arial" w:hAnsi="Arial"/>
                <w:color w:val="1E2921"/>
              </w:rPr>
              <w:t>work independently in planning and implementing tasks with a theoretical underpinning</w:t>
            </w:r>
            <w:r>
              <w:rPr>
                <w:rFonts w:ascii="Arial" w:hAnsi="Arial"/>
                <w:color w:val="1E2921"/>
              </w:rPr>
              <w:t>.</w:t>
            </w:r>
          </w:p>
          <w:p w14:paraId="14D0AFC4" w14:textId="01F024C9" w:rsidR="00C15EAF" w:rsidRPr="002745DF" w:rsidRDefault="00C15EAF" w:rsidP="00AB0197">
            <w:pPr>
              <w:pStyle w:val="ListParagraph"/>
              <w:numPr>
                <w:ilvl w:val="0"/>
                <w:numId w:val="4"/>
              </w:numPr>
              <w:spacing w:after="0" w:line="240" w:lineRule="auto"/>
              <w:jc w:val="both"/>
              <w:rPr>
                <w:rFonts w:ascii="Arial" w:hAnsi="Arial"/>
                <w:color w:val="1E2921"/>
              </w:rPr>
            </w:pPr>
            <w:r w:rsidRPr="006C3D51">
              <w:rPr>
                <w:rFonts w:ascii="Arial" w:hAnsi="Arial"/>
                <w:color w:val="1E2921"/>
              </w:rPr>
              <w:t xml:space="preserve">Candidates will be expected to submit </w:t>
            </w:r>
            <w:r>
              <w:rPr>
                <w:rFonts w:ascii="Arial" w:hAnsi="Arial"/>
                <w:color w:val="1E2921"/>
              </w:rPr>
              <w:t xml:space="preserve">one </w:t>
            </w:r>
            <w:r w:rsidRPr="006C3D51">
              <w:rPr>
                <w:rFonts w:ascii="Arial" w:hAnsi="Arial"/>
                <w:color w:val="1E2921"/>
              </w:rPr>
              <w:t>article</w:t>
            </w:r>
            <w:r>
              <w:rPr>
                <w:rFonts w:ascii="Arial" w:hAnsi="Arial"/>
                <w:color w:val="1E2921"/>
              </w:rPr>
              <w:t xml:space="preserve"> </w:t>
            </w:r>
            <w:r w:rsidRPr="006C3D51">
              <w:rPr>
                <w:rFonts w:ascii="Arial" w:hAnsi="Arial"/>
                <w:color w:val="1E2921"/>
              </w:rPr>
              <w:t>to an accredited journal</w:t>
            </w:r>
            <w:r w:rsidR="00A70AA0">
              <w:rPr>
                <w:rFonts w:ascii="Arial" w:hAnsi="Arial"/>
                <w:color w:val="1E2921"/>
              </w:rPr>
              <w:t xml:space="preserve"> </w:t>
            </w:r>
            <w:r w:rsidR="00334AF8">
              <w:rPr>
                <w:rFonts w:ascii="Arial" w:hAnsi="Arial"/>
                <w:color w:val="1E2921"/>
              </w:rPr>
              <w:t>before</w:t>
            </w:r>
            <w:r w:rsidR="00A70AA0">
              <w:rPr>
                <w:rFonts w:ascii="Arial" w:hAnsi="Arial"/>
                <w:color w:val="1E2921"/>
              </w:rPr>
              <w:t xml:space="preserve"> the final submission of their respective dissertations</w:t>
            </w:r>
            <w:r w:rsidRPr="006C3D51">
              <w:rPr>
                <w:rFonts w:ascii="Arial" w:hAnsi="Arial"/>
                <w:color w:val="1E2921"/>
              </w:rPr>
              <w:t xml:space="preserve"> for examination.</w:t>
            </w:r>
          </w:p>
        </w:tc>
      </w:tr>
      <w:tr w:rsidR="00C15EAF" w:rsidRPr="002745DF" w14:paraId="1003BF13" w14:textId="77777777" w:rsidTr="00AB0197">
        <w:trPr>
          <w:trHeight w:val="276"/>
        </w:trPr>
        <w:tc>
          <w:tcPr>
            <w:tcW w:w="3539" w:type="dxa"/>
          </w:tcPr>
          <w:p w14:paraId="357AAF9A" w14:textId="77777777" w:rsidR="00C15EAF" w:rsidRPr="002745DF" w:rsidRDefault="00C15EAF" w:rsidP="00AB0197">
            <w:pPr>
              <w:spacing w:after="0" w:line="240" w:lineRule="auto"/>
              <w:jc w:val="both"/>
              <w:rPr>
                <w:rFonts w:ascii="Arial" w:hAnsi="Arial"/>
                <w:b/>
                <w:bCs/>
              </w:rPr>
            </w:pPr>
            <w:r w:rsidRPr="002745DF">
              <w:rPr>
                <w:rFonts w:ascii="Arial" w:hAnsi="Arial"/>
                <w:b/>
                <w:bCs/>
              </w:rPr>
              <w:t>Questions to ask before you submit your research outline</w:t>
            </w:r>
          </w:p>
        </w:tc>
        <w:tc>
          <w:tcPr>
            <w:tcW w:w="5749" w:type="dxa"/>
          </w:tcPr>
          <w:p w14:paraId="3EAF8821" w14:textId="77777777" w:rsidR="00C15EAF" w:rsidRPr="00262CFD" w:rsidRDefault="00C15EAF" w:rsidP="00AB0197">
            <w:pPr>
              <w:jc w:val="both"/>
              <w:rPr>
                <w:rFonts w:ascii="Arial" w:hAnsi="Arial"/>
                <w:b/>
                <w:bCs/>
                <w:lang w:val="en-GB"/>
              </w:rPr>
            </w:pPr>
            <w:r w:rsidRPr="00262CFD">
              <w:rPr>
                <w:rFonts w:ascii="Arial" w:hAnsi="Arial"/>
                <w:b/>
                <w:bCs/>
                <w:lang w:val="en-GB"/>
              </w:rPr>
              <w:t>For PhD candidates:</w:t>
            </w:r>
          </w:p>
          <w:p w14:paraId="6F062404"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59A098F9" w14:textId="2E020395"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 xml:space="preserve">Does the research gap identified constitute </w:t>
            </w:r>
            <w:r w:rsidR="00140C82">
              <w:rPr>
                <w:rFonts w:ascii="Arial" w:hAnsi="Arial"/>
                <w:lang w:val="en-GB"/>
              </w:rPr>
              <w:t xml:space="preserve">a </w:t>
            </w:r>
            <w:r w:rsidRPr="002745DF">
              <w:rPr>
                <w:rFonts w:ascii="Arial" w:hAnsi="Arial"/>
                <w:lang w:val="en-GB"/>
              </w:rPr>
              <w:t>significant original contribution to the body of knowledge?</w:t>
            </w:r>
          </w:p>
          <w:p w14:paraId="01197B7A" w14:textId="77777777" w:rsidR="00C15EAF" w:rsidRPr="002745DF" w:rsidRDefault="00C15EAF" w:rsidP="00AB0197">
            <w:pPr>
              <w:pStyle w:val="ListParagraph"/>
              <w:numPr>
                <w:ilvl w:val="0"/>
                <w:numId w:val="11"/>
              </w:numPr>
              <w:jc w:val="both"/>
              <w:rPr>
                <w:rFonts w:ascii="Arial" w:hAnsi="Arial"/>
                <w:lang w:val="en-GB"/>
              </w:rPr>
            </w:pPr>
            <w:r w:rsidRPr="002745DF">
              <w:rPr>
                <w:rFonts w:ascii="Arial" w:hAnsi="Arial"/>
                <w:lang w:val="en-GB"/>
              </w:rPr>
              <w:t xml:space="preserve">If the answer </w:t>
            </w:r>
            <w:r>
              <w:rPr>
                <w:rFonts w:ascii="Arial" w:hAnsi="Arial"/>
                <w:lang w:val="en-GB"/>
              </w:rPr>
              <w:t xml:space="preserve">to Question 2 above </w:t>
            </w:r>
            <w:r w:rsidRPr="002745DF">
              <w:rPr>
                <w:rFonts w:ascii="Arial" w:hAnsi="Arial"/>
                <w:lang w:val="en-GB"/>
              </w:rPr>
              <w:t>is yes</w:t>
            </w:r>
            <w:r>
              <w:rPr>
                <w:rFonts w:ascii="Arial" w:hAnsi="Arial"/>
                <w:lang w:val="en-GB"/>
              </w:rPr>
              <w:t xml:space="preserve">, </w:t>
            </w:r>
            <w:r w:rsidRPr="002745DF">
              <w:rPr>
                <w:rFonts w:ascii="Arial" w:hAnsi="Arial"/>
                <w:lang w:val="en-GB"/>
              </w:rPr>
              <w:t>what methodological approach can be applied to investigate the research problem?</w:t>
            </w:r>
          </w:p>
          <w:p w14:paraId="49A2A3D4" w14:textId="50F4B63F" w:rsidR="00C15EAF" w:rsidRPr="00262CFD" w:rsidRDefault="00C15EAF" w:rsidP="00AB0197">
            <w:pPr>
              <w:jc w:val="both"/>
              <w:rPr>
                <w:rFonts w:ascii="Arial" w:hAnsi="Arial"/>
                <w:b/>
                <w:bCs/>
                <w:lang w:val="en-GB"/>
              </w:rPr>
            </w:pPr>
            <w:r w:rsidRPr="00262CFD">
              <w:rPr>
                <w:rFonts w:ascii="Arial" w:hAnsi="Arial"/>
                <w:b/>
                <w:bCs/>
                <w:lang w:val="en-GB"/>
              </w:rPr>
              <w:t xml:space="preserve">For </w:t>
            </w:r>
            <w:proofErr w:type="gramStart"/>
            <w:r w:rsidRPr="00262CFD">
              <w:rPr>
                <w:rFonts w:ascii="Arial" w:hAnsi="Arial"/>
                <w:b/>
                <w:bCs/>
                <w:lang w:val="en-GB"/>
              </w:rPr>
              <w:t>Master</w:t>
            </w:r>
            <w:r w:rsidR="00B72CF1">
              <w:rPr>
                <w:rFonts w:ascii="Arial" w:hAnsi="Arial"/>
                <w:b/>
                <w:bCs/>
                <w:lang w:val="en-GB"/>
              </w:rPr>
              <w:t>'</w:t>
            </w:r>
            <w:r w:rsidRPr="00262CFD">
              <w:rPr>
                <w:rFonts w:ascii="Arial" w:hAnsi="Arial"/>
                <w:b/>
                <w:bCs/>
                <w:lang w:val="en-GB"/>
              </w:rPr>
              <w:t>s</w:t>
            </w:r>
            <w:proofErr w:type="gramEnd"/>
            <w:r w:rsidRPr="00262CFD">
              <w:rPr>
                <w:rFonts w:ascii="Arial" w:hAnsi="Arial"/>
                <w:b/>
                <w:bCs/>
                <w:lang w:val="en-GB"/>
              </w:rPr>
              <w:t xml:space="preserve"> candidates:</w:t>
            </w:r>
          </w:p>
          <w:p w14:paraId="7F73D1CE"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Has a systematic literature review underpinned by sound theory been done to identify a research gap in the chosen topic?</w:t>
            </w:r>
          </w:p>
          <w:p w14:paraId="1944D6AE"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Does the study contribute to the literature or complement the body of knowledge?</w:t>
            </w:r>
          </w:p>
          <w:p w14:paraId="00EC9B05" w14:textId="77777777" w:rsidR="00C15EAF" w:rsidRPr="002745DF" w:rsidRDefault="00C15EAF" w:rsidP="00AB0197">
            <w:pPr>
              <w:pStyle w:val="ListParagraph"/>
              <w:numPr>
                <w:ilvl w:val="0"/>
                <w:numId w:val="12"/>
              </w:numPr>
              <w:jc w:val="both"/>
              <w:rPr>
                <w:rFonts w:ascii="Arial" w:hAnsi="Arial"/>
                <w:lang w:val="en-GB"/>
              </w:rPr>
            </w:pPr>
            <w:r w:rsidRPr="002745DF">
              <w:rPr>
                <w:rFonts w:ascii="Arial" w:hAnsi="Arial"/>
                <w:lang w:val="en-GB"/>
              </w:rPr>
              <w:t>What methodological approaches can be applied to investigate the research problem?</w:t>
            </w:r>
          </w:p>
        </w:tc>
      </w:tr>
      <w:tr w:rsidR="00C15EAF" w:rsidRPr="002745DF" w14:paraId="545485D2" w14:textId="77777777" w:rsidTr="00AB0197">
        <w:trPr>
          <w:trHeight w:val="276"/>
        </w:trPr>
        <w:tc>
          <w:tcPr>
            <w:tcW w:w="3539" w:type="dxa"/>
          </w:tcPr>
          <w:p w14:paraId="7AC5EE7A" w14:textId="77777777" w:rsidR="00C15EAF" w:rsidRPr="002745DF" w:rsidRDefault="00C15EAF" w:rsidP="00AB0197">
            <w:pPr>
              <w:spacing w:after="0" w:line="240" w:lineRule="auto"/>
              <w:jc w:val="both"/>
              <w:rPr>
                <w:rFonts w:ascii="Arial" w:hAnsi="Arial"/>
                <w:b/>
                <w:bCs/>
              </w:rPr>
            </w:pPr>
            <w:r w:rsidRPr="002745DF">
              <w:rPr>
                <w:rFonts w:ascii="Arial" w:hAnsi="Arial"/>
                <w:b/>
                <w:bCs/>
              </w:rPr>
              <w:t>Research outline requirements</w:t>
            </w:r>
          </w:p>
        </w:tc>
        <w:tc>
          <w:tcPr>
            <w:tcW w:w="5749" w:type="dxa"/>
          </w:tcPr>
          <w:p w14:paraId="165ABAF7" w14:textId="3E5AD8BC" w:rsidR="00C15EAF" w:rsidRPr="002745DF" w:rsidRDefault="00C15EAF" w:rsidP="00AB0197">
            <w:pPr>
              <w:jc w:val="both"/>
              <w:rPr>
                <w:rFonts w:ascii="Arial" w:hAnsi="Arial"/>
                <w:lang w:val="en-GB"/>
              </w:rPr>
            </w:pPr>
            <w:r w:rsidRPr="002745DF">
              <w:rPr>
                <w:rFonts w:ascii="Arial" w:hAnsi="Arial"/>
                <w:lang w:val="en-GB"/>
              </w:rPr>
              <w:t xml:space="preserve">The student is expected to make </w:t>
            </w:r>
            <w:r w:rsidR="00C1386A">
              <w:rPr>
                <w:rFonts w:ascii="Arial" w:hAnsi="Arial"/>
                <w:lang w:val="en-GB"/>
              </w:rPr>
              <w:t xml:space="preserve">their own suggestions </w:t>
            </w:r>
            <w:r w:rsidR="00140C82">
              <w:rPr>
                <w:rFonts w:ascii="Arial" w:hAnsi="Arial"/>
                <w:lang w:val="en-GB"/>
              </w:rPr>
              <w:t>regarding the specific subject or field in which they would like to conduct</w:t>
            </w:r>
            <w:r w:rsidRPr="002745DF">
              <w:rPr>
                <w:rFonts w:ascii="Arial" w:hAnsi="Arial"/>
                <w:lang w:val="en-GB"/>
              </w:rPr>
              <w:t xml:space="preserve"> research. You need to </w:t>
            </w:r>
            <w:r>
              <w:rPr>
                <w:rFonts w:ascii="Arial" w:hAnsi="Arial"/>
                <w:lang w:val="en-GB"/>
              </w:rPr>
              <w:t>conduct preliminary</w:t>
            </w:r>
            <w:r w:rsidRPr="002745DF">
              <w:rPr>
                <w:rFonts w:ascii="Arial" w:hAnsi="Arial"/>
                <w:lang w:val="en-GB"/>
              </w:rPr>
              <w:t xml:space="preserve"> research to </w:t>
            </w:r>
            <w:r>
              <w:rPr>
                <w:rFonts w:ascii="Arial" w:hAnsi="Arial"/>
                <w:lang w:val="en-GB"/>
              </w:rPr>
              <w:t>determine</w:t>
            </w:r>
            <w:r w:rsidRPr="002745DF">
              <w:rPr>
                <w:rFonts w:ascii="Arial" w:hAnsi="Arial"/>
                <w:lang w:val="en-GB"/>
              </w:rPr>
              <w:t xml:space="preserve"> what has been </w:t>
            </w:r>
            <w:r>
              <w:rPr>
                <w:rFonts w:ascii="Arial" w:hAnsi="Arial"/>
                <w:lang w:val="en-GB"/>
              </w:rPr>
              <w:t xml:space="preserve">previously </w:t>
            </w:r>
            <w:r w:rsidRPr="002745DF">
              <w:rPr>
                <w:rFonts w:ascii="Arial" w:hAnsi="Arial"/>
                <w:lang w:val="en-GB"/>
              </w:rPr>
              <w:t xml:space="preserve">done on the topic and whether there is a </w:t>
            </w:r>
            <w:r w:rsidRPr="002745DF">
              <w:rPr>
                <w:rFonts w:ascii="Arial" w:hAnsi="Arial"/>
                <w:u w:val="single"/>
                <w:lang w:val="en-GB"/>
              </w:rPr>
              <w:t>gap</w:t>
            </w:r>
            <w:r w:rsidRPr="002745DF">
              <w:rPr>
                <w:rFonts w:ascii="Arial" w:hAnsi="Arial"/>
                <w:lang w:val="en-GB"/>
              </w:rPr>
              <w:t xml:space="preserve"> in the research that you </w:t>
            </w:r>
            <w:r>
              <w:rPr>
                <w:rFonts w:ascii="Arial" w:hAnsi="Arial"/>
                <w:lang w:val="en-GB"/>
              </w:rPr>
              <w:t>can</w:t>
            </w:r>
            <w:r w:rsidRPr="002745DF">
              <w:rPr>
                <w:rFonts w:ascii="Arial" w:hAnsi="Arial"/>
                <w:lang w:val="en-GB"/>
              </w:rPr>
              <w:t xml:space="preserve"> address in your studies. Students are required to submit a detailed research outline with their application. The research outline (no</w:t>
            </w:r>
            <w:r>
              <w:rPr>
                <w:rFonts w:ascii="Arial" w:hAnsi="Arial"/>
                <w:lang w:val="en-GB"/>
              </w:rPr>
              <w:t xml:space="preserve"> less than 8 and no more than </w:t>
            </w:r>
            <w:r w:rsidRPr="002745DF">
              <w:rPr>
                <w:rFonts w:ascii="Arial" w:hAnsi="Arial"/>
                <w:lang w:val="en-GB"/>
              </w:rPr>
              <w:t>1</w:t>
            </w:r>
            <w:r>
              <w:rPr>
                <w:rFonts w:ascii="Arial" w:hAnsi="Arial"/>
                <w:lang w:val="en-GB"/>
              </w:rPr>
              <w:t>2</w:t>
            </w:r>
            <w:r w:rsidRPr="002745DF">
              <w:rPr>
                <w:rFonts w:ascii="Arial" w:hAnsi="Arial"/>
                <w:lang w:val="en-GB"/>
              </w:rPr>
              <w:t xml:space="preserve"> pages) should cover the following:</w:t>
            </w:r>
          </w:p>
          <w:p w14:paraId="31C36288" w14:textId="018E7F9E"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lang w:val="en-US"/>
              </w:rPr>
            </w:pPr>
            <w:r>
              <w:rPr>
                <w:rFonts w:ascii="Arial" w:eastAsia="Times New Roman" w:hAnsi="Arial"/>
                <w:color w:val="000000"/>
              </w:rPr>
              <w:t>C</w:t>
            </w:r>
            <w:r w:rsidRPr="002745DF">
              <w:rPr>
                <w:rFonts w:ascii="Arial" w:eastAsia="Times New Roman" w:hAnsi="Arial"/>
                <w:color w:val="000000"/>
              </w:rPr>
              <w:t>over page</w:t>
            </w:r>
            <w:r>
              <w:rPr>
                <w:rFonts w:ascii="Arial" w:eastAsia="Times New Roman" w:hAnsi="Arial"/>
                <w:color w:val="000000"/>
              </w:rPr>
              <w:t xml:space="preserve"> (</w:t>
            </w:r>
            <w:r w:rsidRPr="000D1A2E">
              <w:rPr>
                <w:rFonts w:ascii="Arial" w:eastAsia="Times New Roman" w:hAnsi="Arial"/>
                <w:color w:val="000000"/>
              </w:rPr>
              <w:t>Your name and contact details, your student number</w:t>
            </w:r>
            <w:r w:rsidR="00053CA7">
              <w:rPr>
                <w:rFonts w:ascii="Arial" w:eastAsia="Times New Roman" w:hAnsi="Arial"/>
                <w:color w:val="000000"/>
              </w:rPr>
              <w:t>,</w:t>
            </w:r>
            <w:r w:rsidRPr="000D1A2E">
              <w:rPr>
                <w:rFonts w:ascii="Arial" w:eastAsia="Times New Roman" w:hAnsi="Arial"/>
                <w:color w:val="000000"/>
              </w:rPr>
              <w:t xml:space="preserve"> and the topics/ title</w:t>
            </w:r>
            <w:r>
              <w:rPr>
                <w:rFonts w:ascii="Arial" w:eastAsia="Times New Roman" w:hAnsi="Arial"/>
                <w:color w:val="000000"/>
              </w:rPr>
              <w:t>)</w:t>
            </w:r>
          </w:p>
          <w:p w14:paraId="2FA7DC37"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Summary of </w:t>
            </w:r>
            <w:r>
              <w:rPr>
                <w:rFonts w:ascii="Arial" w:eastAsia="Times New Roman" w:hAnsi="Arial"/>
                <w:color w:val="000000"/>
              </w:rPr>
              <w:t xml:space="preserve">the </w:t>
            </w:r>
            <w:r w:rsidRPr="002745DF">
              <w:rPr>
                <w:rFonts w:ascii="Arial" w:eastAsia="Times New Roman" w:hAnsi="Arial"/>
                <w:color w:val="000000"/>
              </w:rPr>
              <w:t>topic (</w:t>
            </w:r>
            <w:r w:rsidRPr="000D1A2E">
              <w:rPr>
                <w:rFonts w:ascii="Arial" w:eastAsia="Times New Roman" w:hAnsi="Arial"/>
                <w:color w:val="000000"/>
              </w:rPr>
              <w:t>½</w:t>
            </w:r>
            <w:r>
              <w:rPr>
                <w:rFonts w:ascii="Arial" w:eastAsia="Times New Roman" w:hAnsi="Arial"/>
                <w:color w:val="000000"/>
              </w:rPr>
              <w:t xml:space="preserve"> page</w:t>
            </w:r>
            <w:r w:rsidRPr="002745DF">
              <w:rPr>
                <w:rFonts w:ascii="Arial" w:eastAsia="Times New Roman" w:hAnsi="Arial"/>
                <w:color w:val="000000"/>
              </w:rPr>
              <w:t>)</w:t>
            </w:r>
          </w:p>
          <w:p w14:paraId="55B7F788" w14:textId="77777777" w:rsidR="00C15EAF" w:rsidRPr="000D1A2E" w:rsidRDefault="00C15EAF" w:rsidP="00AB0197">
            <w:pPr>
              <w:pStyle w:val="ListParagraph"/>
              <w:numPr>
                <w:ilvl w:val="0"/>
                <w:numId w:val="3"/>
              </w:numPr>
              <w:rPr>
                <w:rFonts w:ascii="Arial" w:eastAsia="Times New Roman" w:hAnsi="Arial"/>
                <w:color w:val="000000"/>
              </w:rPr>
            </w:pPr>
            <w:r w:rsidRPr="000D1A2E">
              <w:rPr>
                <w:rFonts w:ascii="Arial" w:eastAsia="Times New Roman" w:hAnsi="Arial"/>
                <w:color w:val="000000"/>
              </w:rPr>
              <w:t xml:space="preserve">Background to or context of the proposed study (Topic background and context (1½ </w:t>
            </w:r>
            <w:r>
              <w:rPr>
                <w:rFonts w:ascii="Arial" w:eastAsia="Times New Roman" w:hAnsi="Arial"/>
                <w:color w:val="000000"/>
              </w:rPr>
              <w:t xml:space="preserve">- 2 </w:t>
            </w:r>
            <w:r w:rsidRPr="000D1A2E">
              <w:rPr>
                <w:rFonts w:ascii="Arial" w:eastAsia="Times New Roman" w:hAnsi="Arial"/>
                <w:color w:val="000000"/>
              </w:rPr>
              <w:t xml:space="preserve">pages) </w:t>
            </w:r>
          </w:p>
          <w:p w14:paraId="7DFB988A" w14:textId="0125819D" w:rsidR="00893305" w:rsidRPr="00893305" w:rsidRDefault="00C15EAF" w:rsidP="00893305">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Short literature review – you need to provide evidence that you have read and reported on the latest academic </w:t>
            </w:r>
            <w:r>
              <w:rPr>
                <w:rFonts w:ascii="Arial" w:eastAsia="Times New Roman" w:hAnsi="Arial"/>
                <w:color w:val="000000"/>
              </w:rPr>
              <w:t xml:space="preserve">(theoretical and empirical) </w:t>
            </w:r>
            <w:r w:rsidRPr="002745DF">
              <w:rPr>
                <w:rFonts w:ascii="Arial" w:eastAsia="Times New Roman" w:hAnsi="Arial"/>
                <w:color w:val="000000"/>
              </w:rPr>
              <w:t>literature on the topic [</w:t>
            </w:r>
            <w:r>
              <w:rPr>
                <w:rFonts w:ascii="Arial" w:eastAsia="Times New Roman" w:hAnsi="Arial"/>
                <w:color w:val="000000"/>
              </w:rPr>
              <w:t xml:space="preserve">use only </w:t>
            </w:r>
            <w:r w:rsidRPr="002745DF">
              <w:rPr>
                <w:rFonts w:ascii="Arial" w:eastAsia="Times New Roman" w:hAnsi="Arial"/>
                <w:color w:val="000000"/>
              </w:rPr>
              <w:t xml:space="preserve">journal articles and </w:t>
            </w:r>
            <w:r>
              <w:rPr>
                <w:rFonts w:ascii="Arial" w:eastAsia="Times New Roman" w:hAnsi="Arial"/>
                <w:color w:val="000000"/>
              </w:rPr>
              <w:t xml:space="preserve">relevant </w:t>
            </w:r>
            <w:r w:rsidRPr="002745DF">
              <w:rPr>
                <w:rFonts w:ascii="Arial" w:eastAsia="Times New Roman" w:hAnsi="Arial"/>
                <w:color w:val="000000"/>
              </w:rPr>
              <w:t>textbooks] (3-5 pages)</w:t>
            </w:r>
            <w:r>
              <w:rPr>
                <w:rFonts w:ascii="Arial" w:eastAsia="Times New Roman" w:hAnsi="Arial"/>
                <w:color w:val="000000"/>
              </w:rPr>
              <w:t xml:space="preserve"> </w:t>
            </w:r>
          </w:p>
          <w:p w14:paraId="129F3294" w14:textId="332634E8" w:rsidR="00893305" w:rsidRPr="00893305" w:rsidRDefault="00893305" w:rsidP="00893305">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Pr>
                <w:rFonts w:ascii="Arial" w:eastAsia="Times New Roman" w:hAnsi="Arial"/>
                <w:color w:val="000000"/>
              </w:rPr>
              <w:t>Problem statement (1 page) articulating what gaps have been identified in the literature, possibly in practice as well.</w:t>
            </w:r>
          </w:p>
          <w:p w14:paraId="26FD65A5" w14:textId="77777777" w:rsidR="00893305" w:rsidRPr="002745DF" w:rsidRDefault="00893305" w:rsidP="00893305">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State your research objectives</w:t>
            </w:r>
            <w:r>
              <w:rPr>
                <w:rFonts w:ascii="Arial" w:eastAsia="Times New Roman" w:hAnsi="Arial"/>
                <w:color w:val="000000"/>
              </w:rPr>
              <w:t xml:space="preserve"> and corresponding research questions</w:t>
            </w:r>
            <w:r w:rsidRPr="002745DF">
              <w:rPr>
                <w:rFonts w:ascii="Arial" w:eastAsia="Times New Roman" w:hAnsi="Arial"/>
                <w:color w:val="000000"/>
              </w:rPr>
              <w:t xml:space="preserve">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4CB3C0B0" w14:textId="68E07675"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color w:val="000000"/>
              </w:rPr>
            </w:pPr>
            <w:r w:rsidRPr="000D1A2E">
              <w:rPr>
                <w:rFonts w:ascii="Arial" w:eastAsia="Times New Roman" w:hAnsi="Arial"/>
                <w:color w:val="000000"/>
              </w:rPr>
              <w:t xml:space="preserve">The </w:t>
            </w:r>
            <w:r w:rsidR="00771888">
              <w:rPr>
                <w:rFonts w:ascii="Arial" w:eastAsia="Times New Roman" w:hAnsi="Arial"/>
                <w:color w:val="000000"/>
              </w:rPr>
              <w:t>study's potential contribution is that it identifi</w:t>
            </w:r>
            <w:r w:rsidRPr="000D1A2E">
              <w:rPr>
                <w:rFonts w:ascii="Arial" w:eastAsia="Times New Roman" w:hAnsi="Arial"/>
                <w:color w:val="000000"/>
              </w:rPr>
              <w:t>es a clear research problem or knowledge gap. This can be identified from the preliminary literature</w:t>
            </w:r>
            <w:r>
              <w:rPr>
                <w:rFonts w:ascii="Arial" w:eastAsia="Times New Roman" w:hAnsi="Arial"/>
                <w:color w:val="000000"/>
              </w:rPr>
              <w:t xml:space="preserve"> review; alternatively, from current practice in the field</w:t>
            </w:r>
            <w:r w:rsidR="00140C82">
              <w:rPr>
                <w:rFonts w:ascii="Arial" w:eastAsia="Times New Roman" w:hAnsi="Arial"/>
                <w:color w:val="000000"/>
              </w:rPr>
              <w:t>,</w:t>
            </w:r>
            <w:r>
              <w:rPr>
                <w:rFonts w:ascii="Arial" w:eastAsia="Times New Roman" w:hAnsi="Arial"/>
                <w:color w:val="000000"/>
              </w:rPr>
              <w:t xml:space="preserve"> if of a practical nature</w:t>
            </w:r>
            <w:r>
              <w:rPr>
                <w:rFonts w:ascii="Arial" w:eastAsia="Times New Roman" w:hAnsi="Arial"/>
                <w:b/>
                <w:color w:val="000000"/>
              </w:rPr>
              <w:t xml:space="preserve"> </w:t>
            </w:r>
            <w:r w:rsidRPr="000D1A2E">
              <w:rPr>
                <w:rFonts w:ascii="Arial" w:eastAsia="Times New Roman" w:hAnsi="Arial"/>
                <w:color w:val="000000"/>
              </w:rPr>
              <w:t>(1 page)</w:t>
            </w:r>
          </w:p>
          <w:p w14:paraId="794EF2A0" w14:textId="27ACB360"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A discussion of the research approach and method</w:t>
            </w:r>
            <w:r>
              <w:rPr>
                <w:rFonts w:ascii="Arial" w:eastAsia="Times New Roman" w:hAnsi="Arial"/>
                <w:color w:val="000000"/>
              </w:rPr>
              <w:t>ology</w:t>
            </w:r>
            <w:r w:rsidRPr="002745DF">
              <w:rPr>
                <w:rFonts w:ascii="Arial" w:eastAsia="Times New Roman" w:hAnsi="Arial"/>
                <w:color w:val="000000"/>
              </w:rPr>
              <w:t xml:space="preserve"> to be followed. </w:t>
            </w:r>
            <w:r>
              <w:rPr>
                <w:rFonts w:ascii="Arial" w:eastAsia="Times New Roman" w:hAnsi="Arial"/>
                <w:color w:val="000000"/>
              </w:rPr>
              <w:t xml:space="preserve">Must cover the approach and design, population and sample, data collection process, data collection instrument, </w:t>
            </w:r>
            <w:r w:rsidR="00140C82">
              <w:rPr>
                <w:rFonts w:ascii="Arial" w:eastAsia="Times New Roman" w:hAnsi="Arial"/>
                <w:color w:val="000000"/>
              </w:rPr>
              <w:t xml:space="preserve">and </w:t>
            </w:r>
            <w:r>
              <w:rPr>
                <w:rFonts w:ascii="Arial" w:eastAsia="Times New Roman" w:hAnsi="Arial"/>
                <w:color w:val="000000"/>
              </w:rPr>
              <w:t>data analysis techniques. Basically, h</w:t>
            </w:r>
            <w:r w:rsidRPr="002745DF">
              <w:rPr>
                <w:rFonts w:ascii="Arial" w:eastAsia="Times New Roman" w:hAnsi="Arial"/>
                <w:color w:val="000000"/>
              </w:rPr>
              <w:t xml:space="preserve">ow will you gather </w:t>
            </w:r>
            <w:r>
              <w:rPr>
                <w:rFonts w:ascii="Arial" w:eastAsia="Times New Roman" w:hAnsi="Arial"/>
                <w:color w:val="000000"/>
              </w:rPr>
              <w:t xml:space="preserve">and analyse your data? </w:t>
            </w:r>
            <w:r w:rsidRPr="002745DF">
              <w:rPr>
                <w:rFonts w:ascii="Arial" w:eastAsia="Times New Roman" w:hAnsi="Arial"/>
                <w:color w:val="000000"/>
              </w:rPr>
              <w:t>(2-3 pages)</w:t>
            </w:r>
            <w:r w:rsidR="00140C82">
              <w:rPr>
                <w:rFonts w:ascii="Arial" w:eastAsia="Times New Roman" w:hAnsi="Arial"/>
                <w:color w:val="000000"/>
              </w:rPr>
              <w:t>.</w:t>
            </w:r>
          </w:p>
          <w:p w14:paraId="64BED9C3" w14:textId="5ED62FAD" w:rsidR="00C15EAF" w:rsidRPr="00285CE6" w:rsidRDefault="00C15EAF" w:rsidP="00AB0197">
            <w:pPr>
              <w:pStyle w:val="ListParagraph"/>
              <w:numPr>
                <w:ilvl w:val="0"/>
                <w:numId w:val="3"/>
              </w:numPr>
              <w:shd w:val="clear" w:color="auto" w:fill="FFFFFF"/>
              <w:spacing w:before="100" w:beforeAutospacing="1" w:after="0" w:line="240" w:lineRule="auto"/>
              <w:contextualSpacing w:val="0"/>
              <w:jc w:val="both"/>
              <w:rPr>
                <w:rFonts w:ascii="Arial" w:eastAsia="Times New Roman" w:hAnsi="Arial"/>
              </w:rPr>
            </w:pPr>
            <w:r w:rsidRPr="00285CE6">
              <w:rPr>
                <w:rFonts w:ascii="Arial" w:eastAsia="Times New Roman" w:hAnsi="Arial"/>
                <w:color w:val="000000"/>
              </w:rPr>
              <w:t xml:space="preserve">Identify and justify the source and availability of the data. </w:t>
            </w:r>
            <w:r w:rsidRPr="00285CE6">
              <w:rPr>
                <w:rFonts w:ascii="Arial" w:eastAsia="Times New Roman" w:hAnsi="Arial"/>
                <w:i/>
                <w:color w:val="000000"/>
              </w:rPr>
              <w:t>For primary data</w:t>
            </w:r>
            <w:r w:rsidRPr="00285CE6">
              <w:rPr>
                <w:rFonts w:ascii="Arial" w:eastAsia="Times New Roman" w:hAnsi="Arial"/>
                <w:color w:val="000000"/>
              </w:rPr>
              <w:t>: will companies and/or participants be willing to take part in your study</w:t>
            </w:r>
            <w:r w:rsidR="00140C82">
              <w:rPr>
                <w:rFonts w:ascii="Arial" w:eastAsia="Times New Roman" w:hAnsi="Arial"/>
                <w:color w:val="000000"/>
              </w:rPr>
              <w:t>? If you draw on participants within companies/communities, you will need to obtain permission from the company/commun</w:t>
            </w:r>
            <w:r w:rsidR="005034EC">
              <w:rPr>
                <w:rFonts w:ascii="Arial" w:eastAsia="Times New Roman" w:hAnsi="Arial"/>
                <w:color w:val="000000"/>
              </w:rPr>
              <w:t>ity</w:t>
            </w:r>
            <w:r w:rsidR="00140C82">
              <w:rPr>
                <w:rFonts w:ascii="Arial" w:eastAsia="Times New Roman" w:hAnsi="Arial"/>
                <w:color w:val="000000"/>
              </w:rPr>
              <w:t xml:space="preserve"> leaders for the person to take part</w:t>
            </w:r>
            <w:r w:rsidRPr="00285CE6">
              <w:rPr>
                <w:rFonts w:ascii="Arial" w:eastAsia="Times New Roman" w:hAnsi="Arial"/>
                <w:color w:val="000000"/>
              </w:rPr>
              <w:t xml:space="preserve">. If you intend to apply </w:t>
            </w:r>
            <w:r w:rsidRPr="00285CE6">
              <w:rPr>
                <w:rFonts w:ascii="Arial" w:eastAsia="Times New Roman" w:hAnsi="Arial"/>
                <w:i/>
                <w:color w:val="000000"/>
              </w:rPr>
              <w:t>secondary data</w:t>
            </w:r>
            <w:r w:rsidRPr="00285CE6">
              <w:rPr>
                <w:rFonts w:ascii="Arial" w:eastAsia="Times New Roman" w:hAnsi="Arial"/>
                <w:color w:val="000000"/>
              </w:rPr>
              <w:t>, is the period you are studying fully covered</w:t>
            </w:r>
            <w:r>
              <w:rPr>
                <w:rFonts w:ascii="Arial" w:eastAsia="Times New Roman" w:hAnsi="Arial"/>
                <w:color w:val="000000"/>
              </w:rPr>
              <w:t xml:space="preserve"> (</w:t>
            </w:r>
            <w:r w:rsidR="00140C82">
              <w:rPr>
                <w:rFonts w:ascii="Arial" w:eastAsia="Times New Roman" w:hAnsi="Arial"/>
                <w:color w:val="000000"/>
              </w:rPr>
              <w:t xml:space="preserve">a minimum of </w:t>
            </w:r>
            <w:r>
              <w:rPr>
                <w:rFonts w:ascii="Arial" w:eastAsia="Times New Roman" w:hAnsi="Arial"/>
                <w:color w:val="000000"/>
              </w:rPr>
              <w:t>30 years is required)</w:t>
            </w:r>
            <w:r w:rsidRPr="00285CE6">
              <w:rPr>
                <w:rFonts w:ascii="Arial" w:eastAsia="Times New Roman" w:hAnsi="Arial"/>
                <w:color w:val="000000"/>
              </w:rPr>
              <w:t>? Is the secondary data easily accessible? (½ page)</w:t>
            </w:r>
          </w:p>
          <w:p w14:paraId="203143FD" w14:textId="77777777" w:rsidR="00C15EAF" w:rsidRPr="000D1A2E"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0D1A2E">
              <w:rPr>
                <w:rFonts w:ascii="Arial" w:eastAsia="Times New Roman" w:hAnsi="Arial"/>
                <w:color w:val="000000"/>
              </w:rPr>
              <w:t>Scope of your study</w:t>
            </w:r>
            <w:r>
              <w:rPr>
                <w:rFonts w:ascii="Arial" w:eastAsia="Times New Roman" w:hAnsi="Arial"/>
                <w:color w:val="000000"/>
              </w:rPr>
              <w:t xml:space="preserve"> (delimitations) </w:t>
            </w:r>
            <w:r w:rsidRPr="002745DF">
              <w:rPr>
                <w:rFonts w:ascii="Arial" w:eastAsia="Times New Roman" w:hAnsi="Arial"/>
                <w:color w:val="000000"/>
              </w:rPr>
              <w:t>(</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1D09F86F" w14:textId="77777777" w:rsidR="00C15EAF" w:rsidRPr="002745DF" w:rsidRDefault="00C15EAF" w:rsidP="00AB0197">
            <w:pPr>
              <w:pStyle w:val="ListParagraph"/>
              <w:numPr>
                <w:ilvl w:val="0"/>
                <w:numId w:val="3"/>
              </w:numPr>
              <w:shd w:val="clear" w:color="auto" w:fill="FFFFFF"/>
              <w:spacing w:before="100" w:beforeAutospacing="1" w:after="100" w:afterAutospacing="1" w:line="240" w:lineRule="auto"/>
              <w:contextualSpacing w:val="0"/>
              <w:jc w:val="both"/>
              <w:rPr>
                <w:rFonts w:ascii="Arial" w:eastAsia="Times New Roman" w:hAnsi="Arial"/>
              </w:rPr>
            </w:pPr>
            <w:r w:rsidRPr="002745DF">
              <w:rPr>
                <w:rFonts w:ascii="Arial" w:eastAsia="Times New Roman" w:hAnsi="Arial"/>
                <w:color w:val="000000"/>
              </w:rPr>
              <w:t xml:space="preserve">Possible limitations of </w:t>
            </w:r>
            <w:r>
              <w:rPr>
                <w:rFonts w:ascii="Arial" w:eastAsia="Times New Roman" w:hAnsi="Arial"/>
                <w:color w:val="000000"/>
              </w:rPr>
              <w:t xml:space="preserve">the </w:t>
            </w:r>
            <w:r w:rsidRPr="002745DF">
              <w:rPr>
                <w:rFonts w:ascii="Arial" w:eastAsia="Times New Roman" w:hAnsi="Arial"/>
                <w:color w:val="000000"/>
              </w:rPr>
              <w:t>study (</w:t>
            </w:r>
            <w:r w:rsidRPr="000D1A2E">
              <w:rPr>
                <w:rFonts w:ascii="Arial" w:eastAsia="Times New Roman" w:hAnsi="Arial"/>
                <w:color w:val="000000"/>
              </w:rPr>
              <w:t>½</w:t>
            </w:r>
            <w:r>
              <w:rPr>
                <w:rFonts w:ascii="Arial" w:eastAsia="Times New Roman" w:hAnsi="Arial"/>
                <w:color w:val="000000"/>
              </w:rPr>
              <w:t xml:space="preserve"> </w:t>
            </w:r>
            <w:r w:rsidRPr="002745DF">
              <w:rPr>
                <w:rFonts w:ascii="Arial" w:eastAsia="Times New Roman" w:hAnsi="Arial"/>
                <w:color w:val="000000"/>
              </w:rPr>
              <w:t>page)</w:t>
            </w:r>
          </w:p>
          <w:p w14:paraId="228C84A8" w14:textId="02E979C3" w:rsidR="00C15EAF" w:rsidRPr="00285CE6" w:rsidRDefault="00C15EAF" w:rsidP="00AB0197">
            <w:pPr>
              <w:pStyle w:val="ListParagraph"/>
              <w:numPr>
                <w:ilvl w:val="0"/>
                <w:numId w:val="3"/>
              </w:numPr>
              <w:shd w:val="clear" w:color="auto" w:fill="FFFFFF"/>
              <w:spacing w:before="100" w:beforeAutospacing="1" w:after="0" w:afterAutospacing="1" w:line="240" w:lineRule="auto"/>
              <w:contextualSpacing w:val="0"/>
              <w:jc w:val="both"/>
              <w:rPr>
                <w:rFonts w:ascii="Arial" w:hAnsi="Arial"/>
              </w:rPr>
            </w:pPr>
            <w:r w:rsidRPr="00994903">
              <w:rPr>
                <w:rFonts w:ascii="Arial" w:eastAsia="Times New Roman" w:hAnsi="Arial"/>
                <w:color w:val="000000"/>
              </w:rPr>
              <w:t xml:space="preserve">List of references (it is difficult to say what is sufficient, but about 30 is reasonable. Use the Harvard referencing method. </w:t>
            </w:r>
            <w:r w:rsidRPr="00A52BEB">
              <w:rPr>
                <w:rFonts w:ascii="Arial" w:eastAsia="Times New Roman" w:hAnsi="Arial"/>
                <w:b/>
                <w:bCs/>
                <w:color w:val="000000"/>
              </w:rPr>
              <w:t xml:space="preserve">References should not be older than </w:t>
            </w:r>
            <w:r w:rsidR="009365C3" w:rsidRPr="00A52BEB">
              <w:rPr>
                <w:rFonts w:ascii="Arial" w:eastAsia="Times New Roman" w:hAnsi="Arial"/>
                <w:b/>
                <w:bCs/>
                <w:color w:val="000000"/>
              </w:rPr>
              <w:t>8</w:t>
            </w:r>
            <w:r w:rsidRPr="00A52BEB">
              <w:rPr>
                <w:rFonts w:ascii="Arial" w:eastAsia="Times New Roman" w:hAnsi="Arial"/>
                <w:b/>
                <w:bCs/>
                <w:color w:val="000000"/>
              </w:rPr>
              <w:t xml:space="preserve"> years</w:t>
            </w:r>
            <w:r w:rsidR="00AE2E59" w:rsidRPr="00A52BEB">
              <w:rPr>
                <w:rFonts w:ascii="Arial" w:eastAsia="Times New Roman" w:hAnsi="Arial"/>
                <w:b/>
                <w:bCs/>
                <w:color w:val="000000"/>
              </w:rPr>
              <w:t>,</w:t>
            </w:r>
            <w:r>
              <w:rPr>
                <w:rFonts w:ascii="Arial" w:eastAsia="Times New Roman" w:hAnsi="Arial"/>
                <w:color w:val="000000"/>
              </w:rPr>
              <w:t xml:space="preserve"> except </w:t>
            </w:r>
            <w:r w:rsidR="00AE2E59">
              <w:rPr>
                <w:rFonts w:ascii="Arial" w:eastAsia="Times New Roman" w:hAnsi="Arial"/>
                <w:color w:val="000000"/>
              </w:rPr>
              <w:t xml:space="preserve">for theories that would </w:t>
            </w:r>
            <w:r>
              <w:rPr>
                <w:rFonts w:ascii="Arial" w:eastAsia="Times New Roman" w:hAnsi="Arial"/>
                <w:color w:val="000000"/>
              </w:rPr>
              <w:t>be much older</w:t>
            </w:r>
            <w:r w:rsidR="00AE2E59">
              <w:rPr>
                <w:rFonts w:ascii="Arial" w:eastAsia="Times New Roman" w:hAnsi="Arial"/>
                <w:color w:val="000000"/>
              </w:rPr>
              <w:t>.</w:t>
            </w:r>
          </w:p>
          <w:p w14:paraId="03C9DBB4" w14:textId="77777777" w:rsidR="00C15EAF" w:rsidRDefault="00C15EAF" w:rsidP="00AB0197">
            <w:pPr>
              <w:spacing w:line="240" w:lineRule="auto"/>
              <w:contextualSpacing/>
              <w:jc w:val="both"/>
              <w:rPr>
                <w:rFonts w:ascii="Arial" w:hAnsi="Arial"/>
              </w:rPr>
            </w:pPr>
            <w:r w:rsidRPr="002745DF">
              <w:rPr>
                <w:rFonts w:ascii="Arial" w:hAnsi="Arial"/>
              </w:rPr>
              <w:t>The page limit excludes the cover page</w:t>
            </w:r>
            <w:r>
              <w:rPr>
                <w:rFonts w:ascii="Arial" w:hAnsi="Arial"/>
              </w:rPr>
              <w:t xml:space="preserve"> </w:t>
            </w:r>
            <w:r w:rsidRPr="002745DF">
              <w:rPr>
                <w:rFonts w:ascii="Arial" w:hAnsi="Arial"/>
              </w:rPr>
              <w:t>and list of references.</w:t>
            </w:r>
          </w:p>
          <w:p w14:paraId="71FE447B" w14:textId="77777777" w:rsidR="00C15EAF" w:rsidRDefault="00C15EAF" w:rsidP="00AB0197">
            <w:pPr>
              <w:spacing w:line="240" w:lineRule="auto"/>
              <w:contextualSpacing/>
              <w:jc w:val="both"/>
              <w:rPr>
                <w:rFonts w:ascii="Arial" w:hAnsi="Arial"/>
              </w:rPr>
            </w:pPr>
          </w:p>
          <w:p w14:paraId="42961673" w14:textId="77777777" w:rsidR="00C15EAF" w:rsidRPr="00262CFD" w:rsidRDefault="00C15EAF" w:rsidP="00AB0197">
            <w:pPr>
              <w:shd w:val="clear" w:color="auto" w:fill="FFFFFF"/>
              <w:spacing w:after="150" w:line="240" w:lineRule="auto"/>
              <w:jc w:val="both"/>
              <w:rPr>
                <w:rFonts w:ascii="Arial" w:hAnsi="Arial"/>
                <w:b/>
                <w:bCs/>
              </w:rPr>
            </w:pPr>
            <w:r w:rsidRPr="00262CFD">
              <w:rPr>
                <w:rFonts w:ascii="Arial" w:hAnsi="Arial"/>
                <w:b/>
                <w:bCs/>
                <w:color w:val="000000"/>
              </w:rPr>
              <w:t>Plagiarism of any form is unacceptable.</w:t>
            </w:r>
          </w:p>
          <w:p w14:paraId="12E805AF" w14:textId="77777777" w:rsidR="00C15EAF" w:rsidRDefault="00C15EAF" w:rsidP="00AB0197">
            <w:pPr>
              <w:spacing w:line="240" w:lineRule="auto"/>
              <w:contextualSpacing/>
              <w:jc w:val="both"/>
              <w:rPr>
                <w:rFonts w:ascii="Arial" w:hAnsi="Arial"/>
              </w:rPr>
            </w:pPr>
          </w:p>
          <w:p w14:paraId="6A2EBE1F" w14:textId="0FD7C731" w:rsidR="00C15EAF" w:rsidRPr="00171344" w:rsidRDefault="00C15EAF" w:rsidP="00AB0197">
            <w:pPr>
              <w:spacing w:line="240" w:lineRule="auto"/>
              <w:contextualSpacing/>
              <w:jc w:val="both"/>
              <w:rPr>
                <w:rFonts w:ascii="Arial" w:hAnsi="Arial"/>
                <w:b/>
              </w:rPr>
            </w:pPr>
            <w:r w:rsidRPr="002745DF">
              <w:rPr>
                <w:rFonts w:ascii="Arial" w:hAnsi="Arial"/>
              </w:rPr>
              <w:t xml:space="preserve">We are interested in well-articulated expressions that demonstrate a clear research focus and understanding of the research topic. </w:t>
            </w:r>
            <w:r w:rsidRPr="002745DF">
              <w:rPr>
                <w:rFonts w:ascii="Arial" w:hAnsi="Arial"/>
                <w:color w:val="000000"/>
              </w:rPr>
              <w:t xml:space="preserve">Please ensure that sentences link together, as well as paragraphs. This is </w:t>
            </w:r>
            <w:r w:rsidR="00AE2E59">
              <w:rPr>
                <w:rFonts w:ascii="Arial" w:hAnsi="Arial"/>
                <w:color w:val="000000"/>
              </w:rPr>
              <w:t>our biggest concern</w:t>
            </w:r>
            <w:r>
              <w:rPr>
                <w:rFonts w:ascii="Arial" w:hAnsi="Arial"/>
                <w:color w:val="000000"/>
              </w:rPr>
              <w:t>. We find that s</w:t>
            </w:r>
            <w:r w:rsidRPr="002745DF">
              <w:rPr>
                <w:rFonts w:ascii="Arial" w:hAnsi="Arial"/>
                <w:color w:val="000000"/>
              </w:rPr>
              <w:t>tudents tend to write in standalone sentences and paragraphs – t</w:t>
            </w:r>
            <w:r>
              <w:rPr>
                <w:rFonts w:ascii="Arial" w:hAnsi="Arial"/>
                <w:color w:val="000000"/>
              </w:rPr>
              <w:t xml:space="preserve">here needs to be a logical flow. </w:t>
            </w:r>
            <w:r w:rsidRPr="00171344">
              <w:rPr>
                <w:rFonts w:ascii="Arial" w:hAnsi="Arial"/>
                <w:b/>
              </w:rPr>
              <w:t>Your topic should be relevant to the current challenges faced by African</w:t>
            </w:r>
            <w:r w:rsidR="006F09EB">
              <w:rPr>
                <w:rFonts w:ascii="Arial" w:hAnsi="Arial"/>
                <w:b/>
              </w:rPr>
              <w:t xml:space="preserve"> and global</w:t>
            </w:r>
            <w:r w:rsidRPr="00171344">
              <w:rPr>
                <w:rFonts w:ascii="Arial" w:hAnsi="Arial"/>
                <w:b/>
              </w:rPr>
              <w:t xml:space="preserve"> countries</w:t>
            </w:r>
            <w:r w:rsidR="006F09EB">
              <w:rPr>
                <w:rFonts w:ascii="Arial" w:hAnsi="Arial"/>
                <w:b/>
              </w:rPr>
              <w:t xml:space="preserve"> and</w:t>
            </w:r>
            <w:r>
              <w:rPr>
                <w:rFonts w:ascii="Arial" w:hAnsi="Arial"/>
                <w:b/>
              </w:rPr>
              <w:t xml:space="preserve"> institutions</w:t>
            </w:r>
            <w:r w:rsidR="00966172">
              <w:rPr>
                <w:rFonts w:ascii="Arial" w:hAnsi="Arial"/>
                <w:b/>
              </w:rPr>
              <w:t xml:space="preserve"> of higher learning</w:t>
            </w:r>
            <w:r w:rsidR="009214BA">
              <w:rPr>
                <w:rFonts w:ascii="Arial" w:hAnsi="Arial"/>
                <w:b/>
              </w:rPr>
              <w:t>/univers</w:t>
            </w:r>
            <w:r w:rsidR="00966172">
              <w:rPr>
                <w:rFonts w:ascii="Arial" w:hAnsi="Arial"/>
                <w:b/>
              </w:rPr>
              <w:t>ities</w:t>
            </w:r>
            <w:r w:rsidRPr="00171344">
              <w:rPr>
                <w:rFonts w:ascii="Arial" w:hAnsi="Arial"/>
                <w:b/>
              </w:rPr>
              <w:t>.</w:t>
            </w:r>
          </w:p>
          <w:p w14:paraId="1E40AA44" w14:textId="77777777" w:rsidR="00C15EAF" w:rsidRPr="002745DF" w:rsidRDefault="00C15EAF" w:rsidP="00AB0197">
            <w:pPr>
              <w:spacing w:line="240" w:lineRule="auto"/>
              <w:contextualSpacing/>
              <w:jc w:val="both"/>
              <w:rPr>
                <w:rFonts w:ascii="Arial" w:eastAsiaTheme="minorHAnsi" w:hAnsi="Arial"/>
              </w:rPr>
            </w:pPr>
          </w:p>
          <w:p w14:paraId="31D0C7F9" w14:textId="49483454" w:rsidR="00C15EAF" w:rsidRDefault="00C15EAF" w:rsidP="00AB0197">
            <w:pPr>
              <w:spacing w:line="240" w:lineRule="auto"/>
              <w:contextualSpacing/>
              <w:jc w:val="both"/>
              <w:rPr>
                <w:rFonts w:ascii="Arial" w:hAnsi="Arial"/>
              </w:rPr>
            </w:pPr>
            <w:r w:rsidRPr="002745DF">
              <w:rPr>
                <w:rFonts w:ascii="Arial" w:hAnsi="Arial"/>
              </w:rPr>
              <w:t xml:space="preserve">If you </w:t>
            </w:r>
            <w:r w:rsidR="005034EC">
              <w:rPr>
                <w:rFonts w:ascii="Arial" w:hAnsi="Arial"/>
              </w:rPr>
              <w:t>are accepted into this focus area, you will be able to discuss your topic further with your superviso</w:t>
            </w:r>
            <w:r w:rsidRPr="002745DF">
              <w:rPr>
                <w:rFonts w:ascii="Arial" w:hAnsi="Arial"/>
              </w:rPr>
              <w:t>r</w:t>
            </w:r>
            <w:r w:rsidR="00AE2E59">
              <w:rPr>
                <w:rFonts w:ascii="Arial" w:hAnsi="Arial"/>
              </w:rPr>
              <w:t xml:space="preserve"> and </w:t>
            </w:r>
            <w:r w:rsidRPr="002745DF">
              <w:rPr>
                <w:rFonts w:ascii="Arial" w:hAnsi="Arial"/>
              </w:rPr>
              <w:t>develop it into a</w:t>
            </w:r>
            <w:r>
              <w:rPr>
                <w:rFonts w:ascii="Arial" w:hAnsi="Arial"/>
              </w:rPr>
              <w:t>n acceptable</w:t>
            </w:r>
            <w:r w:rsidRPr="002745DF">
              <w:rPr>
                <w:rFonts w:ascii="Arial" w:hAnsi="Arial"/>
              </w:rPr>
              <w:t xml:space="preserve"> research proposal.</w:t>
            </w:r>
            <w:r>
              <w:rPr>
                <w:rFonts w:ascii="Arial" w:hAnsi="Arial"/>
              </w:rPr>
              <w:t xml:space="preserve"> </w:t>
            </w:r>
          </w:p>
          <w:p w14:paraId="31946A0F" w14:textId="77777777" w:rsidR="00C15EAF" w:rsidRDefault="00C15EAF" w:rsidP="00AB0197">
            <w:pPr>
              <w:spacing w:line="240" w:lineRule="auto"/>
              <w:contextualSpacing/>
              <w:jc w:val="both"/>
              <w:rPr>
                <w:rFonts w:ascii="Arial" w:hAnsi="Arial"/>
              </w:rPr>
            </w:pPr>
          </w:p>
          <w:p w14:paraId="25B589AF" w14:textId="30717075" w:rsidR="00C15EAF" w:rsidRDefault="00C15EAF" w:rsidP="00AB0197">
            <w:pPr>
              <w:spacing w:after="0" w:line="240" w:lineRule="auto"/>
              <w:jc w:val="both"/>
              <w:rPr>
                <w:rFonts w:ascii="Arial" w:hAnsi="Arial"/>
              </w:rPr>
            </w:pPr>
            <w:r w:rsidRPr="002745DF">
              <w:rPr>
                <w:rFonts w:ascii="Arial" w:hAnsi="Arial"/>
              </w:rPr>
              <w:t xml:space="preserve">Direct </w:t>
            </w:r>
            <w:r>
              <w:rPr>
                <w:rFonts w:ascii="Arial" w:hAnsi="Arial"/>
              </w:rPr>
              <w:t>any clarity-seeking questions about this</w:t>
            </w:r>
            <w:r w:rsidRPr="002745DF">
              <w:rPr>
                <w:rFonts w:ascii="Arial" w:hAnsi="Arial"/>
              </w:rPr>
              <w:t xml:space="preserve"> focus area to any </w:t>
            </w:r>
            <w:r w:rsidR="001D5C14">
              <w:rPr>
                <w:rFonts w:ascii="Arial" w:hAnsi="Arial"/>
              </w:rPr>
              <w:t xml:space="preserve">of the potential supervisors identified by their respective niche areas via email (refer to the </w:t>
            </w:r>
            <w:r>
              <w:rPr>
                <w:rFonts w:ascii="Arial" w:hAnsi="Arial"/>
              </w:rPr>
              <w:t>academic profiles).</w:t>
            </w:r>
            <w:r w:rsidRPr="002745DF">
              <w:rPr>
                <w:rFonts w:ascii="Arial" w:hAnsi="Arial"/>
              </w:rPr>
              <w:t xml:space="preserve"> </w:t>
            </w:r>
          </w:p>
          <w:p w14:paraId="406FB5F2" w14:textId="77777777" w:rsidR="00C15EAF" w:rsidRDefault="00C15EAF" w:rsidP="00AB0197">
            <w:pPr>
              <w:spacing w:after="0" w:line="240" w:lineRule="auto"/>
              <w:jc w:val="both"/>
              <w:rPr>
                <w:rFonts w:ascii="Arial" w:hAnsi="Arial"/>
              </w:rPr>
            </w:pPr>
          </w:p>
          <w:p w14:paraId="18A3E7AC" w14:textId="7842E3D0" w:rsidR="00C15EAF" w:rsidRPr="002745DF" w:rsidRDefault="00C15EAF" w:rsidP="00AB0197">
            <w:pPr>
              <w:spacing w:after="0" w:line="240" w:lineRule="auto"/>
              <w:jc w:val="both"/>
              <w:rPr>
                <w:rFonts w:ascii="Arial" w:hAnsi="Arial"/>
                <w:b/>
              </w:rPr>
            </w:pPr>
            <w:r w:rsidRPr="002745DF">
              <w:rPr>
                <w:rFonts w:ascii="Arial" w:hAnsi="Arial"/>
                <w:b/>
              </w:rPr>
              <w:t>Please note that research outline</w:t>
            </w:r>
            <w:r w:rsidR="001D5C14">
              <w:rPr>
                <w:rFonts w:ascii="Arial" w:hAnsi="Arial"/>
                <w:b/>
              </w:rPr>
              <w:t>s</w:t>
            </w:r>
            <w:r w:rsidRPr="002745DF">
              <w:rPr>
                <w:rFonts w:ascii="Arial" w:hAnsi="Arial"/>
                <w:b/>
              </w:rPr>
              <w:t xml:space="preserve"> will be read </w:t>
            </w:r>
            <w:r w:rsidR="001D5C14">
              <w:rPr>
                <w:rFonts w:ascii="Arial" w:hAnsi="Arial"/>
                <w:b/>
              </w:rPr>
              <w:t>after the application closing date</w:t>
            </w:r>
            <w:r w:rsidRPr="002745DF">
              <w:rPr>
                <w:rFonts w:ascii="Arial" w:hAnsi="Arial"/>
                <w:b/>
              </w:rPr>
              <w:t>.</w:t>
            </w:r>
          </w:p>
          <w:p w14:paraId="62FB7465" w14:textId="77777777" w:rsidR="00C15EAF" w:rsidRPr="002745DF" w:rsidRDefault="00C15EAF" w:rsidP="00AB0197">
            <w:pPr>
              <w:spacing w:after="0" w:line="240" w:lineRule="auto"/>
              <w:jc w:val="both"/>
              <w:rPr>
                <w:rFonts w:ascii="Arial" w:hAnsi="Arial"/>
                <w:b/>
              </w:rPr>
            </w:pPr>
          </w:p>
          <w:p w14:paraId="63AD2865" w14:textId="77777777" w:rsidR="00C15EAF" w:rsidRPr="002745DF" w:rsidRDefault="00C15EAF" w:rsidP="00AB0197">
            <w:pPr>
              <w:spacing w:after="0" w:line="240" w:lineRule="auto"/>
              <w:jc w:val="both"/>
              <w:rPr>
                <w:rFonts w:ascii="Arial" w:hAnsi="Arial"/>
                <w:b/>
              </w:rPr>
            </w:pPr>
            <w:r>
              <w:rPr>
                <w:rFonts w:ascii="Arial" w:hAnsi="Arial"/>
                <w:b/>
              </w:rPr>
              <w:t>Technical requirements for research outlines</w:t>
            </w:r>
          </w:p>
          <w:p w14:paraId="04F3A581" w14:textId="77777777" w:rsidR="00C15EAF" w:rsidRDefault="00C15EAF" w:rsidP="00AB0197">
            <w:pPr>
              <w:pStyle w:val="ListParagraph"/>
              <w:numPr>
                <w:ilvl w:val="0"/>
                <w:numId w:val="3"/>
              </w:numPr>
              <w:spacing w:after="0" w:line="240" w:lineRule="auto"/>
              <w:contextualSpacing w:val="0"/>
              <w:jc w:val="both"/>
              <w:rPr>
                <w:rFonts w:ascii="Arial" w:hAnsi="Arial"/>
              </w:rPr>
            </w:pPr>
            <w:r w:rsidRPr="002745DF">
              <w:rPr>
                <w:rFonts w:ascii="Arial" w:hAnsi="Arial"/>
              </w:rPr>
              <w:t>Arial font size 12</w:t>
            </w:r>
          </w:p>
          <w:p w14:paraId="1220EE2E" w14:textId="77777777" w:rsidR="00C15EAF" w:rsidRPr="002745DF" w:rsidRDefault="00C15EAF" w:rsidP="00AB0197">
            <w:pPr>
              <w:pStyle w:val="ListParagraph"/>
              <w:numPr>
                <w:ilvl w:val="0"/>
                <w:numId w:val="3"/>
              </w:numPr>
              <w:spacing w:after="0" w:line="240" w:lineRule="auto"/>
              <w:contextualSpacing w:val="0"/>
              <w:jc w:val="both"/>
              <w:rPr>
                <w:rFonts w:ascii="Arial" w:hAnsi="Arial"/>
              </w:rPr>
            </w:pPr>
            <w:r>
              <w:rPr>
                <w:rFonts w:ascii="Arial" w:hAnsi="Arial"/>
              </w:rPr>
              <w:t>1.5 line spacing</w:t>
            </w:r>
          </w:p>
          <w:p w14:paraId="145E038D" w14:textId="77777777" w:rsidR="00C15EAF" w:rsidRPr="002745DF" w:rsidRDefault="00C15EAF" w:rsidP="00AB0197">
            <w:pPr>
              <w:pStyle w:val="ListParagraph"/>
              <w:numPr>
                <w:ilvl w:val="0"/>
                <w:numId w:val="3"/>
              </w:numPr>
              <w:spacing w:after="0" w:line="240" w:lineRule="auto"/>
              <w:contextualSpacing w:val="0"/>
              <w:jc w:val="both"/>
              <w:rPr>
                <w:rFonts w:ascii="Arial" w:hAnsi="Arial"/>
              </w:rPr>
            </w:pPr>
            <w:r w:rsidRPr="002745DF">
              <w:rPr>
                <w:rFonts w:ascii="Arial" w:hAnsi="Arial"/>
              </w:rPr>
              <w:t>Justified lines</w:t>
            </w:r>
          </w:p>
          <w:p w14:paraId="75BAEB78" w14:textId="77777777" w:rsidR="00C15EAF" w:rsidRPr="002745DF" w:rsidRDefault="00C15EAF" w:rsidP="00AB0197">
            <w:pPr>
              <w:pStyle w:val="ListParagraph"/>
              <w:numPr>
                <w:ilvl w:val="0"/>
                <w:numId w:val="3"/>
              </w:numPr>
              <w:spacing w:after="0" w:line="240" w:lineRule="auto"/>
              <w:contextualSpacing w:val="0"/>
              <w:jc w:val="both"/>
              <w:rPr>
                <w:rFonts w:ascii="Arial" w:hAnsi="Arial"/>
                <w:color w:val="1E2921"/>
              </w:rPr>
            </w:pPr>
            <w:r w:rsidRPr="002745DF">
              <w:rPr>
                <w:rFonts w:ascii="Arial" w:hAnsi="Arial"/>
              </w:rPr>
              <w:t>Page numbers</w:t>
            </w:r>
          </w:p>
          <w:p w14:paraId="1EE86417" w14:textId="77777777" w:rsidR="00C15EAF" w:rsidRPr="002745DF" w:rsidRDefault="00C15EAF" w:rsidP="00AB0197">
            <w:pPr>
              <w:pStyle w:val="ListParagraph"/>
              <w:numPr>
                <w:ilvl w:val="0"/>
                <w:numId w:val="3"/>
              </w:numPr>
              <w:spacing w:after="0" w:line="240" w:lineRule="auto"/>
              <w:contextualSpacing w:val="0"/>
              <w:jc w:val="both"/>
              <w:rPr>
                <w:rFonts w:ascii="Arial" w:hAnsi="Arial"/>
                <w:color w:val="1E2921"/>
              </w:rPr>
            </w:pPr>
            <w:r w:rsidRPr="002745DF">
              <w:rPr>
                <w:rFonts w:ascii="Arial" w:hAnsi="Arial"/>
              </w:rPr>
              <w:t>Normal margins</w:t>
            </w:r>
          </w:p>
        </w:tc>
      </w:tr>
      <w:tr w:rsidR="00C15EAF" w:rsidRPr="002745DF" w14:paraId="71432533" w14:textId="77777777" w:rsidTr="00AB0197">
        <w:trPr>
          <w:trHeight w:val="276"/>
        </w:trPr>
        <w:tc>
          <w:tcPr>
            <w:tcW w:w="3539" w:type="dxa"/>
          </w:tcPr>
          <w:p w14:paraId="499E9D5C" w14:textId="77777777" w:rsidR="00C15EAF" w:rsidRPr="002745DF" w:rsidRDefault="00C15EAF" w:rsidP="00AB0197">
            <w:pPr>
              <w:spacing w:after="0" w:line="240" w:lineRule="auto"/>
              <w:jc w:val="both"/>
              <w:rPr>
                <w:rFonts w:ascii="Arial" w:hAnsi="Arial"/>
                <w:b/>
                <w:bCs/>
              </w:rPr>
            </w:pPr>
            <w:r w:rsidRPr="002745DF">
              <w:rPr>
                <w:rFonts w:ascii="Arial" w:hAnsi="Arial"/>
                <w:b/>
                <w:bCs/>
              </w:rPr>
              <w:t>Selection Procedure</w:t>
            </w:r>
          </w:p>
        </w:tc>
        <w:tc>
          <w:tcPr>
            <w:tcW w:w="5749" w:type="dxa"/>
          </w:tcPr>
          <w:p w14:paraId="6507A49E" w14:textId="094E2D69" w:rsidR="00C15EAF" w:rsidRPr="002745DF" w:rsidRDefault="00C15EAF" w:rsidP="00AB0197">
            <w:pPr>
              <w:pStyle w:val="ListParagraph"/>
              <w:spacing w:after="0" w:line="240" w:lineRule="auto"/>
              <w:ind w:left="0"/>
              <w:jc w:val="both"/>
              <w:rPr>
                <w:rFonts w:ascii="Arial" w:hAnsi="Arial"/>
                <w:color w:val="1E2921"/>
              </w:rPr>
            </w:pPr>
            <w:r w:rsidRPr="002745DF">
              <w:rPr>
                <w:rFonts w:ascii="Arial" w:hAnsi="Arial"/>
                <w:color w:val="1E2921"/>
              </w:rPr>
              <w:t xml:space="preserve">Refer to the qualification website for </w:t>
            </w:r>
            <w:r w:rsidR="00901880">
              <w:rPr>
                <w:rFonts w:ascii="Arial" w:hAnsi="Arial"/>
                <w:color w:val="1E2921"/>
              </w:rPr>
              <w:t xml:space="preserve">the </w:t>
            </w:r>
            <w:r w:rsidRPr="002745DF">
              <w:rPr>
                <w:rFonts w:ascii="Arial" w:hAnsi="Arial"/>
                <w:color w:val="1E2921"/>
              </w:rPr>
              <w:t xml:space="preserve">selection procedure. </w:t>
            </w:r>
          </w:p>
        </w:tc>
      </w:tr>
      <w:tr w:rsidR="0047693A" w:rsidRPr="003C6EC8" w14:paraId="25A6B603" w14:textId="77777777" w:rsidTr="0047693A">
        <w:trPr>
          <w:trHeight w:val="276"/>
        </w:trPr>
        <w:tc>
          <w:tcPr>
            <w:tcW w:w="3539" w:type="dxa"/>
            <w:tcBorders>
              <w:top w:val="single" w:sz="4" w:space="0" w:color="auto"/>
              <w:left w:val="single" w:sz="4" w:space="0" w:color="auto"/>
              <w:bottom w:val="single" w:sz="4" w:space="0" w:color="auto"/>
              <w:right w:val="single" w:sz="4" w:space="0" w:color="auto"/>
            </w:tcBorders>
          </w:tcPr>
          <w:p w14:paraId="097EE078" w14:textId="77777777" w:rsidR="0047693A" w:rsidRPr="003C6EC8" w:rsidRDefault="0047693A" w:rsidP="00AB0197">
            <w:pPr>
              <w:spacing w:after="0" w:line="240" w:lineRule="auto"/>
              <w:jc w:val="both"/>
              <w:rPr>
                <w:rFonts w:ascii="Arial" w:hAnsi="Arial"/>
                <w:b/>
                <w:bCs/>
              </w:rPr>
            </w:pPr>
            <w:r w:rsidRPr="003C6EC8">
              <w:rPr>
                <w:rFonts w:ascii="Arial" w:hAnsi="Arial"/>
                <w:b/>
                <w:bCs/>
              </w:rPr>
              <w:t xml:space="preserve">Reading: </w:t>
            </w:r>
          </w:p>
          <w:p w14:paraId="63761237" w14:textId="77777777" w:rsidR="0047693A" w:rsidRPr="0047693A" w:rsidRDefault="0047693A" w:rsidP="00AB0197">
            <w:pPr>
              <w:spacing w:after="0" w:line="240" w:lineRule="auto"/>
              <w:jc w:val="both"/>
              <w:rPr>
                <w:rFonts w:ascii="Arial" w:hAnsi="Arial"/>
                <w:b/>
                <w:bCs/>
              </w:rPr>
            </w:pPr>
            <w:r w:rsidRPr="003C6EC8">
              <w:rPr>
                <w:rFonts w:ascii="Arial" w:hAnsi="Arial"/>
                <w:b/>
                <w:bCs/>
              </w:rPr>
              <w:t>Research Methodology</w:t>
            </w:r>
          </w:p>
        </w:tc>
        <w:tc>
          <w:tcPr>
            <w:tcW w:w="5749" w:type="dxa"/>
            <w:tcBorders>
              <w:top w:val="single" w:sz="4" w:space="0" w:color="auto"/>
              <w:left w:val="single" w:sz="4" w:space="0" w:color="auto"/>
              <w:bottom w:val="single" w:sz="4" w:space="0" w:color="auto"/>
              <w:right w:val="single" w:sz="4" w:space="0" w:color="auto"/>
            </w:tcBorders>
          </w:tcPr>
          <w:p w14:paraId="43A5B1C8" w14:textId="77777777" w:rsidR="0047693A" w:rsidRPr="009E3D83" w:rsidRDefault="0047693A" w:rsidP="00557706">
            <w:pPr>
              <w:rPr>
                <w:rFonts w:ascii="Arial" w:hAnsi="Arial"/>
                <w:color w:val="1E2921"/>
              </w:rPr>
            </w:pPr>
            <w:r w:rsidRPr="00557706">
              <w:rPr>
                <w:rFonts w:ascii="Arial" w:hAnsi="Arial"/>
                <w:color w:val="1E2921"/>
              </w:rPr>
              <w:t>This i</w:t>
            </w:r>
            <w:r w:rsidRPr="009E3D83">
              <w:rPr>
                <w:rFonts w:ascii="Arial" w:hAnsi="Arial"/>
                <w:color w:val="1E2921"/>
              </w:rPr>
              <w:t>s a selection of academic resources on methodology. Further reading over and above these is recommended:</w:t>
            </w:r>
          </w:p>
          <w:p w14:paraId="0A341BF5" w14:textId="77777777" w:rsidR="002371F9" w:rsidRPr="009E3D83" w:rsidRDefault="008A3148" w:rsidP="008A3148">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Adedoyin, O.B., 2020. Qualitative research methods. Principles of social psychiatry, pp.77-87. Available:</w:t>
            </w:r>
          </w:p>
          <w:p w14:paraId="4D32540E" w14:textId="187CE399" w:rsidR="008A3148" w:rsidRPr="009E3D83" w:rsidRDefault="008A3148" w:rsidP="002371F9">
            <w:pPr>
              <w:autoSpaceDE w:val="0"/>
              <w:autoSpaceDN w:val="0"/>
              <w:spacing w:after="0" w:line="240" w:lineRule="auto"/>
              <w:ind w:left="720"/>
              <w:contextualSpacing/>
              <w:jc w:val="both"/>
              <w:rPr>
                <w:rFonts w:ascii="Arial" w:hAnsi="Arial"/>
                <w:color w:val="1E2921"/>
              </w:rPr>
            </w:pPr>
            <w:r w:rsidRPr="009E3D83">
              <w:rPr>
                <w:rFonts w:ascii="Arial" w:hAnsi="Arial"/>
                <w:color w:val="1E2921"/>
              </w:rPr>
              <w:t xml:space="preserve"> https://www.researchgate.net/profile/Olasile-Adedoyin/publication/340594471_Qualitative_Research_Methods/links/5e9354724585150839d952b5/Qualitative-Research-Methods</w:t>
            </w:r>
          </w:p>
          <w:p w14:paraId="07A67902" w14:textId="77777777" w:rsidR="002371F9" w:rsidRPr="009E3D83" w:rsidRDefault="008A3148" w:rsidP="008A3148">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Aspers, P. and Corte, U., 2019. What is qualitative in qualitative research? Qualitative sociology, 42(2), pp.139-160. Available:</w:t>
            </w:r>
          </w:p>
          <w:p w14:paraId="1E7FFDDD" w14:textId="40B1FF93" w:rsidR="008A3148" w:rsidRPr="009E3D83" w:rsidRDefault="008A3148" w:rsidP="002371F9">
            <w:pPr>
              <w:autoSpaceDE w:val="0"/>
              <w:autoSpaceDN w:val="0"/>
              <w:spacing w:after="0" w:line="240" w:lineRule="auto"/>
              <w:ind w:left="720"/>
              <w:contextualSpacing/>
              <w:jc w:val="both"/>
              <w:rPr>
                <w:rFonts w:ascii="Arial" w:hAnsi="Arial"/>
                <w:color w:val="1E2921"/>
              </w:rPr>
            </w:pPr>
            <w:r w:rsidRPr="009E3D83">
              <w:rPr>
                <w:rFonts w:ascii="Arial" w:hAnsi="Arial"/>
                <w:color w:val="1E2921"/>
              </w:rPr>
              <w:t xml:space="preserve"> https://doi.org/10.1007/s11133-019-9413-7</w:t>
            </w:r>
          </w:p>
          <w:p w14:paraId="519CBF78" w14:textId="1425AEC8" w:rsidR="0047693A" w:rsidRPr="009E3D83" w:rsidRDefault="0047693A"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Anderson, D.R.</w:t>
            </w:r>
            <w:r w:rsidR="00057C94" w:rsidRPr="009E3D83">
              <w:rPr>
                <w:rFonts w:ascii="Arial" w:hAnsi="Arial"/>
                <w:color w:val="1E2921"/>
              </w:rPr>
              <w:t>,</w:t>
            </w:r>
            <w:r w:rsidRPr="009E3D83">
              <w:rPr>
                <w:rFonts w:ascii="Arial" w:hAnsi="Arial"/>
                <w:color w:val="1E2921"/>
              </w:rPr>
              <w:t xml:space="preserve"> Sweeney, D.J., Williams, T.A., Camm, J.D.</w:t>
            </w:r>
            <w:r w:rsidR="00E12E9E">
              <w:rPr>
                <w:rFonts w:ascii="Arial" w:hAnsi="Arial"/>
                <w:color w:val="1E2921"/>
              </w:rPr>
              <w:t>,</w:t>
            </w:r>
            <w:r w:rsidRPr="009E3D83">
              <w:rPr>
                <w:rFonts w:ascii="Arial" w:hAnsi="Arial"/>
                <w:color w:val="1E2921"/>
              </w:rPr>
              <w:t xml:space="preserve"> and Cochran, J.J. 2017. Modern Business Statistics. 7th </w:t>
            </w:r>
            <w:r w:rsidR="00E12E9E">
              <w:rPr>
                <w:rFonts w:ascii="Arial" w:hAnsi="Arial"/>
                <w:color w:val="1E2921"/>
              </w:rPr>
              <w:t>E</w:t>
            </w:r>
            <w:r w:rsidRPr="009E3D83">
              <w:rPr>
                <w:rFonts w:ascii="Arial" w:hAnsi="Arial"/>
                <w:color w:val="1E2921"/>
              </w:rPr>
              <w:t>dition. Homewood, ILL: Cengage.</w:t>
            </w:r>
          </w:p>
          <w:p w14:paraId="056A2FE5" w14:textId="78E48838" w:rsidR="0047693A" w:rsidRPr="009E3D83" w:rsidRDefault="0047693A"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Beekman, L., Dube, C., Potgieter, H.</w:t>
            </w:r>
            <w:r w:rsidR="00E12E9E">
              <w:rPr>
                <w:rFonts w:ascii="Arial" w:hAnsi="Arial"/>
                <w:color w:val="1E2921"/>
              </w:rPr>
              <w:t>,</w:t>
            </w:r>
            <w:r w:rsidRPr="009E3D83">
              <w:rPr>
                <w:rFonts w:ascii="Arial" w:hAnsi="Arial"/>
                <w:color w:val="1E2921"/>
              </w:rPr>
              <w:t xml:space="preserve"> and Underhill, J. 2016. Academic Literacy. Second </w:t>
            </w:r>
            <w:r w:rsidR="00E12E9E">
              <w:rPr>
                <w:rFonts w:ascii="Arial" w:hAnsi="Arial"/>
                <w:color w:val="1E2921"/>
              </w:rPr>
              <w:t>E</w:t>
            </w:r>
            <w:r w:rsidRPr="009E3D83">
              <w:rPr>
                <w:rFonts w:ascii="Arial" w:hAnsi="Arial"/>
                <w:color w:val="1E2921"/>
              </w:rPr>
              <w:t>dition. Cape Town: Juta</w:t>
            </w:r>
          </w:p>
          <w:p w14:paraId="2C5AA77E" w14:textId="60ED385F" w:rsidR="0047693A" w:rsidRPr="009E3D83" w:rsidRDefault="0047693A"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Creswell, J.W. 20</w:t>
            </w:r>
            <w:r w:rsidR="00CC0A71" w:rsidRPr="009E3D83">
              <w:rPr>
                <w:rFonts w:ascii="Arial" w:hAnsi="Arial"/>
                <w:color w:val="1E2921"/>
              </w:rPr>
              <w:t>1</w:t>
            </w:r>
            <w:r w:rsidR="000109AB" w:rsidRPr="009E3D83">
              <w:rPr>
                <w:rFonts w:ascii="Arial" w:hAnsi="Arial"/>
                <w:color w:val="1E2921"/>
              </w:rPr>
              <w:t>8</w:t>
            </w:r>
            <w:r w:rsidRPr="009E3D83">
              <w:rPr>
                <w:rFonts w:ascii="Arial" w:hAnsi="Arial"/>
                <w:color w:val="1E2921"/>
              </w:rPr>
              <w:t>. Research design: Qualitative, quantitative</w:t>
            </w:r>
            <w:r w:rsidR="00E12E9E">
              <w:rPr>
                <w:rFonts w:ascii="Arial" w:hAnsi="Arial"/>
                <w:color w:val="1E2921"/>
              </w:rPr>
              <w:t>,</w:t>
            </w:r>
            <w:r w:rsidRPr="009E3D83">
              <w:rPr>
                <w:rFonts w:ascii="Arial" w:hAnsi="Arial"/>
                <w:color w:val="1E2921"/>
              </w:rPr>
              <w:t xml:space="preserve"> and mixed methods approaches.</w:t>
            </w:r>
            <w:r w:rsidR="000109AB" w:rsidRPr="009E3D83">
              <w:rPr>
                <w:rFonts w:ascii="Arial" w:hAnsi="Arial"/>
                <w:color w:val="1E2921"/>
              </w:rPr>
              <w:t xml:space="preserve"> 5</w:t>
            </w:r>
            <w:r w:rsidR="000109AB" w:rsidRPr="009E3D83">
              <w:rPr>
                <w:rFonts w:ascii="Arial" w:hAnsi="Arial"/>
                <w:color w:val="1E2921"/>
                <w:vertAlign w:val="superscript"/>
              </w:rPr>
              <w:t>th</w:t>
            </w:r>
            <w:r w:rsidR="000109AB" w:rsidRPr="009E3D83">
              <w:rPr>
                <w:rFonts w:ascii="Arial" w:hAnsi="Arial"/>
                <w:color w:val="1E2921"/>
              </w:rPr>
              <w:t xml:space="preserve"> ed.</w:t>
            </w:r>
            <w:r w:rsidRPr="009E3D83">
              <w:rPr>
                <w:rFonts w:ascii="Arial" w:hAnsi="Arial"/>
                <w:color w:val="1E2921"/>
              </w:rPr>
              <w:t xml:space="preserve"> Los Angeles: Sage.</w:t>
            </w:r>
          </w:p>
          <w:p w14:paraId="13B137D9" w14:textId="62644F18" w:rsidR="00CF47D3" w:rsidRPr="009E3D83" w:rsidRDefault="00CF47D3"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 xml:space="preserve">Dos Santos, A., du Toit, J., Faasen, N., Quesada, L. L., </w:t>
            </w:r>
            <w:proofErr w:type="spellStart"/>
            <w:r w:rsidRPr="009E3D83">
              <w:rPr>
                <w:rFonts w:ascii="Arial" w:hAnsi="Arial"/>
                <w:color w:val="1E2921"/>
              </w:rPr>
              <w:t>Masenge</w:t>
            </w:r>
            <w:proofErr w:type="spellEnd"/>
            <w:r w:rsidRPr="009E3D83">
              <w:rPr>
                <w:rFonts w:ascii="Arial" w:hAnsi="Arial"/>
                <w:color w:val="1E2921"/>
              </w:rPr>
              <w:t>, A, Van Aardt. I., Wagner, C., Bryman, A., Bell, E., &amp; Hirschsohn, P. (2021). Research methodology: business and management contexts (2nd ed.). Cape Town: Oxford University Press Southern Africa.</w:t>
            </w:r>
          </w:p>
          <w:p w14:paraId="138A6766" w14:textId="6B524C8D" w:rsidR="00521CE8" w:rsidRPr="009E3D83" w:rsidRDefault="00521CE8"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Hair, J.F., Black, W.C., Babin, B.J. &amp; Anderson, R.E. (2019). Multivariate Data Analysis (8th ed.). Harlow, UK: Pearson Education.</w:t>
            </w:r>
          </w:p>
          <w:p w14:paraId="405BAB46" w14:textId="3BB55BAD" w:rsidR="00E00B13" w:rsidRPr="009E3D83" w:rsidRDefault="00E00B13"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Hayes, A.F. (2022). Introduction to mediation, moderation, and conditional process analysis: A regression-based approach (3rd ed.)</w:t>
            </w:r>
            <w:r w:rsidR="00E12E9E">
              <w:rPr>
                <w:rFonts w:ascii="Arial" w:hAnsi="Arial"/>
                <w:color w:val="1E2921"/>
              </w:rPr>
              <w:t>—</w:t>
            </w:r>
            <w:r w:rsidRPr="009E3D83">
              <w:rPr>
                <w:rFonts w:ascii="Arial" w:hAnsi="Arial"/>
                <w:color w:val="1E2921"/>
              </w:rPr>
              <w:t>New York, NY: The Guilford Press.</w:t>
            </w:r>
          </w:p>
          <w:p w14:paraId="337CD51B" w14:textId="77777777" w:rsidR="001D5AD0" w:rsidRPr="009E3D83" w:rsidRDefault="001D5AD0" w:rsidP="001D5AD0">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 xml:space="preserve">Kamal, S.S.L.B.A., 2019. Research paradigm and the philosophical foundations of a qualitative study. PEOPLE: </w:t>
            </w:r>
            <w:r w:rsidRPr="009E3D83">
              <w:rPr>
                <w:rFonts w:ascii="Arial" w:hAnsi="Arial"/>
                <w:i/>
                <w:iCs/>
                <w:color w:val="1E2921"/>
              </w:rPr>
              <w:t>International Journal of Social Sciences</w:t>
            </w:r>
            <w:r w:rsidRPr="009E3D83">
              <w:rPr>
                <w:rFonts w:ascii="Arial" w:hAnsi="Arial"/>
                <w:color w:val="1E2921"/>
              </w:rPr>
              <w:t>, 4(3), pp.1386-1394. Available: DOI: 10.20319/pijss.2019.43.13861394</w:t>
            </w:r>
          </w:p>
          <w:p w14:paraId="606EDFAC" w14:textId="57084E24" w:rsidR="001D5AD0" w:rsidRPr="009E3D83" w:rsidRDefault="001D5AD0" w:rsidP="001D5AD0">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 xml:space="preserve">Kelly, M.M., Martin-Peters, T. and Farber, J.S., 2024. Secondary Data Analysis: Using existing data to answer new questions. </w:t>
            </w:r>
            <w:r w:rsidRPr="009E3D83">
              <w:rPr>
                <w:rFonts w:ascii="Arial" w:hAnsi="Arial"/>
                <w:i/>
                <w:iCs/>
                <w:color w:val="1E2921"/>
              </w:rPr>
              <w:t xml:space="preserve">Journal of </w:t>
            </w:r>
            <w:proofErr w:type="spellStart"/>
            <w:r w:rsidRPr="009E3D83">
              <w:rPr>
                <w:rFonts w:ascii="Arial" w:hAnsi="Arial"/>
                <w:i/>
                <w:iCs/>
                <w:color w:val="1E2921"/>
              </w:rPr>
              <w:t>Pediatric</w:t>
            </w:r>
            <w:proofErr w:type="spellEnd"/>
            <w:r w:rsidRPr="009E3D83">
              <w:rPr>
                <w:rFonts w:ascii="Arial" w:hAnsi="Arial"/>
                <w:i/>
                <w:iCs/>
                <w:color w:val="1E2921"/>
              </w:rPr>
              <w:t xml:space="preserve"> Health Care</w:t>
            </w:r>
            <w:r w:rsidRPr="009E3D83">
              <w:rPr>
                <w:rFonts w:ascii="Arial" w:hAnsi="Arial"/>
                <w:color w:val="1E2921"/>
              </w:rPr>
              <w:t>, 38(4), pp.615-618. Available: https://doi.org/10.1016/j.pedhc.2024.03.005</w:t>
            </w:r>
          </w:p>
          <w:p w14:paraId="24962548" w14:textId="6BD9D441" w:rsidR="0047693A" w:rsidRPr="009E3D83" w:rsidRDefault="0047693A"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 xml:space="preserve">Leedy, P.D. &amp; Ormrod, J.E. 2016. Practical research: Planning and design. Eleventh </w:t>
            </w:r>
            <w:r w:rsidR="00E12E9E">
              <w:rPr>
                <w:rFonts w:ascii="Arial" w:hAnsi="Arial"/>
                <w:color w:val="1E2921"/>
              </w:rPr>
              <w:t>E</w:t>
            </w:r>
            <w:r w:rsidRPr="009E3D83">
              <w:rPr>
                <w:rFonts w:ascii="Arial" w:hAnsi="Arial"/>
                <w:color w:val="1E2921"/>
              </w:rPr>
              <w:t>dition. Essex: Pearson.</w:t>
            </w:r>
          </w:p>
          <w:p w14:paraId="2399B4D2" w14:textId="70DEECBF" w:rsidR="00456AA5" w:rsidRPr="009E3D83" w:rsidRDefault="00456AA5"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Maree, K. (2017). First steps in research (2nd ed.). Pretoria: Van Schaik.</w:t>
            </w:r>
          </w:p>
          <w:p w14:paraId="2F210DA7" w14:textId="7A004F06" w:rsidR="0047693A" w:rsidRPr="009E3D83" w:rsidRDefault="0047693A" w:rsidP="00AB0197">
            <w:pPr>
              <w:numPr>
                <w:ilvl w:val="0"/>
                <w:numId w:val="1"/>
              </w:numPr>
              <w:autoSpaceDE w:val="0"/>
              <w:autoSpaceDN w:val="0"/>
              <w:spacing w:after="0" w:line="240" w:lineRule="auto"/>
              <w:contextualSpacing/>
              <w:jc w:val="both"/>
              <w:rPr>
                <w:rFonts w:ascii="Arial" w:hAnsi="Arial"/>
                <w:color w:val="1E2921"/>
              </w:rPr>
            </w:pPr>
            <w:r w:rsidRPr="009E3D83">
              <w:rPr>
                <w:rFonts w:ascii="Arial" w:hAnsi="Arial"/>
                <w:color w:val="1E2921"/>
              </w:rPr>
              <w:t xml:space="preserve">Mouton, J. (2005). How to succeed in your Masters and Doctoral studies: SA Guide and Research. 1st </w:t>
            </w:r>
            <w:r w:rsidR="00E12E9E">
              <w:rPr>
                <w:rFonts w:ascii="Arial" w:hAnsi="Arial"/>
                <w:color w:val="1E2921"/>
              </w:rPr>
              <w:t>E</w:t>
            </w:r>
            <w:r w:rsidRPr="009E3D83">
              <w:rPr>
                <w:rFonts w:ascii="Arial" w:hAnsi="Arial"/>
                <w:color w:val="1E2921"/>
              </w:rPr>
              <w:t>dition: Van Schaik</w:t>
            </w:r>
          </w:p>
          <w:p w14:paraId="002EF7FA" w14:textId="042C6884" w:rsidR="004B76BC" w:rsidRPr="009E3D83" w:rsidRDefault="00A9389D" w:rsidP="00890881">
            <w:pPr>
              <w:pStyle w:val="ListParagraph"/>
              <w:numPr>
                <w:ilvl w:val="0"/>
                <w:numId w:val="1"/>
              </w:numPr>
              <w:autoSpaceDE w:val="0"/>
              <w:autoSpaceDN w:val="0"/>
              <w:spacing w:after="0" w:line="240" w:lineRule="auto"/>
              <w:jc w:val="both"/>
              <w:rPr>
                <w:rFonts w:ascii="Arial" w:hAnsi="Arial"/>
                <w:color w:val="1E2921"/>
              </w:rPr>
            </w:pPr>
            <w:r w:rsidRPr="009E3D83">
              <w:rPr>
                <w:rFonts w:ascii="Arial" w:hAnsi="Arial"/>
                <w:color w:val="1E2921"/>
              </w:rPr>
              <w:t xml:space="preserve">Pallant, J. (2020). SPSS survival manual: Step-by-step guide to data analysis using IBM SPSS (7th ed.). Open University Press. </w:t>
            </w:r>
            <w:hyperlink r:id="rId24" w:history="1">
              <w:r w:rsidR="004B76BC" w:rsidRPr="009E3D83">
                <w:rPr>
                  <w:rStyle w:val="Hyperlink"/>
                  <w:rFonts w:ascii="Arial" w:hAnsi="Arial"/>
                </w:rPr>
                <w:t>https://doi.org/10.4324/9781003117452</w:t>
              </w:r>
            </w:hyperlink>
            <w:r w:rsidR="004B76BC" w:rsidRPr="009E3D83">
              <w:rPr>
                <w:rFonts w:ascii="Arial" w:hAnsi="Arial"/>
                <w:color w:val="1E2921"/>
              </w:rPr>
              <w:t>.</w:t>
            </w:r>
          </w:p>
          <w:p w14:paraId="4A0560CB" w14:textId="74DFE691" w:rsidR="009F526A" w:rsidRPr="009E3D83" w:rsidRDefault="00A9389D" w:rsidP="00890881">
            <w:pPr>
              <w:pStyle w:val="ListParagraph"/>
              <w:numPr>
                <w:ilvl w:val="0"/>
                <w:numId w:val="1"/>
              </w:numPr>
              <w:autoSpaceDE w:val="0"/>
              <w:autoSpaceDN w:val="0"/>
              <w:spacing w:after="0" w:line="240" w:lineRule="auto"/>
              <w:jc w:val="both"/>
              <w:rPr>
                <w:rFonts w:ascii="Arial" w:hAnsi="Arial"/>
                <w:color w:val="1E2921"/>
              </w:rPr>
            </w:pPr>
            <w:r w:rsidRPr="009E3D83">
              <w:rPr>
                <w:rFonts w:ascii="Arial" w:hAnsi="Arial"/>
                <w:color w:val="1E2921"/>
              </w:rPr>
              <w:t xml:space="preserve">Pervin, N. </w:t>
            </w:r>
            <w:r w:rsidR="004B76BC" w:rsidRPr="009E3D83">
              <w:rPr>
                <w:rFonts w:ascii="Arial" w:hAnsi="Arial"/>
                <w:color w:val="1E2921"/>
              </w:rPr>
              <w:t>&amp;</w:t>
            </w:r>
            <w:r w:rsidRPr="009E3D83">
              <w:rPr>
                <w:rFonts w:ascii="Arial" w:hAnsi="Arial"/>
                <w:color w:val="1E2921"/>
              </w:rPr>
              <w:t xml:space="preserve"> Mokhtar, M., 2022. The interpretivist research paradigm: A subjective notion of a social context. </w:t>
            </w:r>
            <w:r w:rsidRPr="009E3D83">
              <w:rPr>
                <w:rFonts w:ascii="Arial" w:hAnsi="Arial"/>
                <w:i/>
                <w:iCs/>
                <w:color w:val="1E2921"/>
              </w:rPr>
              <w:t>International Journal of Academic Research in Progressive Education and Development</w:t>
            </w:r>
            <w:r w:rsidRPr="009E3D83">
              <w:rPr>
                <w:rFonts w:ascii="Arial" w:hAnsi="Arial"/>
                <w:color w:val="1E2921"/>
              </w:rPr>
              <w:t>, 11(2), pp.419-428. Available: http://dx.doi.org/10.6007/IJARPED/v11-i2/12938</w:t>
            </w:r>
          </w:p>
          <w:p w14:paraId="221598FC" w14:textId="77777777" w:rsidR="0047693A" w:rsidRPr="009E3D83" w:rsidRDefault="0047693A" w:rsidP="00AB0197">
            <w:pPr>
              <w:numPr>
                <w:ilvl w:val="0"/>
                <w:numId w:val="1"/>
              </w:numPr>
              <w:autoSpaceDE w:val="0"/>
              <w:autoSpaceDN w:val="0"/>
              <w:spacing w:after="0" w:line="240" w:lineRule="auto"/>
              <w:jc w:val="both"/>
              <w:rPr>
                <w:rFonts w:ascii="Arial" w:hAnsi="Arial"/>
                <w:color w:val="1E2921"/>
              </w:rPr>
            </w:pPr>
            <w:r w:rsidRPr="009E3D83">
              <w:rPr>
                <w:rFonts w:ascii="Arial" w:hAnsi="Arial"/>
                <w:color w:val="1E2921"/>
              </w:rPr>
              <w:t xml:space="preserve">Sage Research Methods online – </w:t>
            </w:r>
            <w:hyperlink r:id="rId25" w:history="1">
              <w:r w:rsidRPr="009E3D83">
                <w:rPr>
                  <w:rStyle w:val="Hyperlink"/>
                  <w:rFonts w:ascii="Arial" w:hAnsi="Arial"/>
                </w:rPr>
                <w:t>http://srmo.sagepub.com</w:t>
              </w:r>
            </w:hyperlink>
            <w:r w:rsidRPr="009E3D83">
              <w:rPr>
                <w:rFonts w:ascii="Arial" w:hAnsi="Arial"/>
                <w:color w:val="1E2921"/>
              </w:rPr>
              <w:t xml:space="preserve"> </w:t>
            </w:r>
          </w:p>
          <w:p w14:paraId="319AC2CE" w14:textId="378ABFCF" w:rsidR="0047693A" w:rsidRPr="009E3D83" w:rsidRDefault="0047693A" w:rsidP="00AB0197">
            <w:pPr>
              <w:numPr>
                <w:ilvl w:val="0"/>
                <w:numId w:val="1"/>
              </w:numPr>
              <w:autoSpaceDE w:val="0"/>
              <w:autoSpaceDN w:val="0"/>
              <w:spacing w:after="0" w:line="240" w:lineRule="auto"/>
              <w:jc w:val="both"/>
              <w:rPr>
                <w:rFonts w:ascii="Arial" w:hAnsi="Arial"/>
                <w:color w:val="1E2921"/>
              </w:rPr>
            </w:pPr>
            <w:r w:rsidRPr="009E3D83">
              <w:rPr>
                <w:rFonts w:ascii="Arial" w:hAnsi="Arial"/>
                <w:color w:val="1E2921"/>
              </w:rPr>
              <w:t>Saunders, M. N.K., Lewis, P.</w:t>
            </w:r>
            <w:r w:rsidR="00E12E9E">
              <w:rPr>
                <w:rFonts w:ascii="Arial" w:hAnsi="Arial"/>
                <w:color w:val="1E2921"/>
              </w:rPr>
              <w:t>,</w:t>
            </w:r>
            <w:r w:rsidRPr="009E3D83">
              <w:rPr>
                <w:rFonts w:ascii="Arial" w:hAnsi="Arial"/>
                <w:color w:val="1E2921"/>
              </w:rPr>
              <w:t xml:space="preserve"> and Thornhill, A. 20</w:t>
            </w:r>
            <w:r w:rsidR="006B7A13" w:rsidRPr="009E3D83">
              <w:rPr>
                <w:rFonts w:ascii="Arial" w:hAnsi="Arial"/>
                <w:color w:val="1E2921"/>
              </w:rPr>
              <w:t>19</w:t>
            </w:r>
            <w:r w:rsidRPr="009E3D83">
              <w:rPr>
                <w:rFonts w:ascii="Arial" w:hAnsi="Arial"/>
                <w:color w:val="1E2921"/>
              </w:rPr>
              <w:t>. Research Methods for Business Students. 7th Edition. Pearson International</w:t>
            </w:r>
          </w:p>
          <w:p w14:paraId="4FACC754" w14:textId="77777777" w:rsidR="007A0C02" w:rsidRPr="009E3D83" w:rsidRDefault="007A0C02" w:rsidP="00AB0197">
            <w:pPr>
              <w:numPr>
                <w:ilvl w:val="0"/>
                <w:numId w:val="1"/>
              </w:numPr>
              <w:autoSpaceDE w:val="0"/>
              <w:autoSpaceDN w:val="0"/>
              <w:spacing w:after="0" w:line="240" w:lineRule="auto"/>
              <w:jc w:val="both"/>
              <w:rPr>
                <w:rFonts w:ascii="Arial" w:hAnsi="Arial"/>
                <w:color w:val="1E2921"/>
              </w:rPr>
            </w:pPr>
            <w:r w:rsidRPr="009E3D83">
              <w:rPr>
                <w:rFonts w:ascii="Arial" w:hAnsi="Arial"/>
                <w:color w:val="1E2921"/>
              </w:rPr>
              <w:t xml:space="preserve">Sharma, U.N., 2024. Basic stages of </w:t>
            </w:r>
            <w:proofErr w:type="spellStart"/>
            <w:r w:rsidRPr="009E3D83">
              <w:rPr>
                <w:rFonts w:ascii="Arial" w:hAnsi="Arial"/>
                <w:color w:val="1E2921"/>
              </w:rPr>
              <w:t>analyzing</w:t>
            </w:r>
            <w:proofErr w:type="spellEnd"/>
            <w:r w:rsidRPr="009E3D83">
              <w:rPr>
                <w:rFonts w:ascii="Arial" w:hAnsi="Arial"/>
                <w:color w:val="1E2921"/>
              </w:rPr>
              <w:t xml:space="preserve"> qualitative documents using </w:t>
            </w:r>
            <w:proofErr w:type="spellStart"/>
            <w:r w:rsidRPr="009E3D83">
              <w:rPr>
                <w:rFonts w:ascii="Arial" w:hAnsi="Arial"/>
                <w:color w:val="1E2921"/>
              </w:rPr>
              <w:t>ATLAS.ti</w:t>
            </w:r>
            <w:proofErr w:type="spellEnd"/>
            <w:r w:rsidRPr="009E3D83">
              <w:rPr>
                <w:rFonts w:ascii="Arial" w:hAnsi="Arial"/>
                <w:color w:val="1E2921"/>
              </w:rPr>
              <w:t xml:space="preserve">. </w:t>
            </w:r>
            <w:r w:rsidRPr="009E3D83">
              <w:rPr>
                <w:rFonts w:ascii="Arial" w:hAnsi="Arial"/>
                <w:i/>
                <w:iCs/>
                <w:color w:val="1E2921"/>
              </w:rPr>
              <w:t>International Journal of Nepal Library Association</w:t>
            </w:r>
            <w:r w:rsidRPr="009E3D83">
              <w:rPr>
                <w:rFonts w:ascii="Arial" w:hAnsi="Arial"/>
                <w:color w:val="1E2921"/>
              </w:rPr>
              <w:t>, 3, pp.112-132. Available:</w:t>
            </w:r>
          </w:p>
          <w:p w14:paraId="5C68C821" w14:textId="6CAC6BAD" w:rsidR="007A0C02" w:rsidRPr="009E3D83" w:rsidRDefault="007A0C02" w:rsidP="007A0C02">
            <w:pPr>
              <w:autoSpaceDE w:val="0"/>
              <w:autoSpaceDN w:val="0"/>
              <w:spacing w:after="0" w:line="240" w:lineRule="auto"/>
              <w:ind w:left="720"/>
              <w:jc w:val="both"/>
              <w:rPr>
                <w:rFonts w:ascii="Arial" w:hAnsi="Arial"/>
                <w:color w:val="1E2921"/>
              </w:rPr>
            </w:pPr>
            <w:hyperlink r:id="rId26" w:history="1">
              <w:r w:rsidRPr="009E3D83">
                <w:rPr>
                  <w:rStyle w:val="Hyperlink"/>
                  <w:rFonts w:ascii="Arial" w:hAnsi="Arial"/>
                </w:rPr>
                <w:t>https://doi.org/10.3126/access.v3i1.69427</w:t>
              </w:r>
            </w:hyperlink>
          </w:p>
          <w:p w14:paraId="03C8FDF2" w14:textId="461197C4" w:rsidR="00BD4C28" w:rsidRPr="009E3D83" w:rsidRDefault="00BD4C28" w:rsidP="00AB0197">
            <w:pPr>
              <w:numPr>
                <w:ilvl w:val="0"/>
                <w:numId w:val="1"/>
              </w:numPr>
              <w:autoSpaceDE w:val="0"/>
              <w:autoSpaceDN w:val="0"/>
              <w:spacing w:after="0" w:line="240" w:lineRule="auto"/>
              <w:jc w:val="both"/>
              <w:rPr>
                <w:rFonts w:ascii="Arial" w:hAnsi="Arial"/>
                <w:color w:val="1E2921"/>
              </w:rPr>
            </w:pPr>
            <w:proofErr w:type="spellStart"/>
            <w:r w:rsidRPr="009E3D83">
              <w:rPr>
                <w:rFonts w:ascii="Arial" w:hAnsi="Arial"/>
                <w:color w:val="1E2921"/>
              </w:rPr>
              <w:t>Tengli</w:t>
            </w:r>
            <w:proofErr w:type="spellEnd"/>
            <w:r w:rsidRPr="009E3D83">
              <w:rPr>
                <w:rFonts w:ascii="Arial" w:hAnsi="Arial"/>
                <w:color w:val="1E2921"/>
              </w:rPr>
              <w:t xml:space="preserve">, M., 2020. Research onion - a systematic approach to designing research. ResearchGate. Available: </w:t>
            </w:r>
            <w:hyperlink r:id="rId27" w:history="1">
              <w:r w:rsidRPr="009E3D83">
                <w:rPr>
                  <w:rStyle w:val="Hyperlink"/>
                  <w:rFonts w:ascii="Arial" w:hAnsi="Arial"/>
                </w:rPr>
                <w:t>https://www.researchgate.net/publication/357284560_RESEARCH_ONION_A_SYSTEMATIC_APPROACH_TO_DESIGNING_RESEARCH_METHODOLOGY/citations</w:t>
              </w:r>
            </w:hyperlink>
            <w:r w:rsidRPr="009E3D83">
              <w:rPr>
                <w:rFonts w:ascii="Arial" w:hAnsi="Arial"/>
                <w:color w:val="1E2921"/>
              </w:rPr>
              <w:t>.</w:t>
            </w:r>
          </w:p>
          <w:p w14:paraId="5ACEFCC2" w14:textId="70298465" w:rsidR="00D47F34" w:rsidRPr="009E3D83" w:rsidRDefault="00D47F34" w:rsidP="00AB0197">
            <w:pPr>
              <w:numPr>
                <w:ilvl w:val="0"/>
                <w:numId w:val="1"/>
              </w:numPr>
              <w:autoSpaceDE w:val="0"/>
              <w:autoSpaceDN w:val="0"/>
              <w:spacing w:after="0" w:line="240" w:lineRule="auto"/>
              <w:jc w:val="both"/>
              <w:rPr>
                <w:rFonts w:ascii="Arial" w:hAnsi="Arial"/>
                <w:color w:val="1E2921"/>
              </w:rPr>
            </w:pPr>
            <w:r w:rsidRPr="009E3D83">
              <w:rPr>
                <w:rFonts w:ascii="Arial" w:hAnsi="Arial"/>
                <w:color w:val="1E2921"/>
              </w:rPr>
              <w:t>Zikmund, W.G., Quinlan, C., Griffin, M., Babin, B., &amp; Carr, J. (2019). Business research methods (2nd ed.). London, UK: Cengage Learning.</w:t>
            </w:r>
          </w:p>
          <w:p w14:paraId="17940C40" w14:textId="6067F2DA" w:rsidR="00F73E0A" w:rsidRPr="0047693A" w:rsidRDefault="00F73E0A" w:rsidP="00BD4C28">
            <w:pPr>
              <w:autoSpaceDE w:val="0"/>
              <w:autoSpaceDN w:val="0"/>
              <w:spacing w:after="0" w:line="240" w:lineRule="auto"/>
              <w:ind w:left="720"/>
              <w:contextualSpacing/>
              <w:jc w:val="both"/>
              <w:rPr>
                <w:rFonts w:ascii="Arial" w:hAnsi="Arial"/>
                <w:color w:val="1E2921"/>
              </w:rPr>
            </w:pPr>
          </w:p>
        </w:tc>
      </w:tr>
    </w:tbl>
    <w:p w14:paraId="7737D219" w14:textId="77777777" w:rsidR="007161CC" w:rsidRDefault="007161CC"/>
    <w:sectPr w:rsidR="007161CC" w:rsidSect="003A7938">
      <w:headerReference w:type="default" r:id="rId28"/>
      <w:footerReference w:type="default" r:id="rId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41422" w14:textId="77777777" w:rsidR="00F2020F" w:rsidRDefault="00F2020F" w:rsidP="003112FC">
      <w:pPr>
        <w:spacing w:after="0" w:line="240" w:lineRule="auto"/>
      </w:pPr>
      <w:r>
        <w:separator/>
      </w:r>
    </w:p>
  </w:endnote>
  <w:endnote w:type="continuationSeparator" w:id="0">
    <w:p w14:paraId="58D2E8A3" w14:textId="77777777" w:rsidR="00F2020F" w:rsidRDefault="00F2020F" w:rsidP="0031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7431387"/>
      <w:docPartObj>
        <w:docPartGallery w:val="Page Numbers (Bottom of Page)"/>
        <w:docPartUnique/>
      </w:docPartObj>
    </w:sdtPr>
    <w:sdtEndPr>
      <w:rPr>
        <w:noProof/>
      </w:rPr>
    </w:sdtEndPr>
    <w:sdtContent>
      <w:p w14:paraId="4347637B" w14:textId="36F6D8ED" w:rsidR="003A7938" w:rsidRDefault="003A7938">
        <w:pPr>
          <w:pStyle w:val="Footer"/>
          <w:jc w:val="center"/>
        </w:pPr>
        <w:r>
          <w:fldChar w:fldCharType="begin"/>
        </w:r>
        <w:r>
          <w:instrText xml:space="preserve"> PAGE   \* MERGEFORMAT </w:instrText>
        </w:r>
        <w:r>
          <w:fldChar w:fldCharType="separate"/>
        </w:r>
        <w:r w:rsidR="00D60C1B">
          <w:rPr>
            <w:noProof/>
          </w:rPr>
          <w:t>15</w:t>
        </w:r>
        <w:r>
          <w:rPr>
            <w:noProof/>
          </w:rPr>
          <w:fldChar w:fldCharType="end"/>
        </w:r>
      </w:p>
    </w:sdtContent>
  </w:sdt>
  <w:p w14:paraId="24C03A5B" w14:textId="77777777" w:rsidR="003A7938" w:rsidRDefault="003A7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71E92" w14:textId="77777777" w:rsidR="00F2020F" w:rsidRDefault="00F2020F" w:rsidP="003112FC">
      <w:pPr>
        <w:spacing w:after="0" w:line="240" w:lineRule="auto"/>
      </w:pPr>
      <w:r>
        <w:separator/>
      </w:r>
    </w:p>
  </w:footnote>
  <w:footnote w:type="continuationSeparator" w:id="0">
    <w:p w14:paraId="461273A0" w14:textId="77777777" w:rsidR="00F2020F" w:rsidRDefault="00F2020F" w:rsidP="003112FC">
      <w:pPr>
        <w:spacing w:after="0" w:line="240" w:lineRule="auto"/>
      </w:pPr>
      <w:r>
        <w:continuationSeparator/>
      </w:r>
    </w:p>
  </w:footnote>
  <w:footnote w:id="1">
    <w:p w14:paraId="1F611417" w14:textId="77777777" w:rsidR="003A7938" w:rsidRPr="006157FD" w:rsidRDefault="003A7938" w:rsidP="006157FD">
      <w:pPr>
        <w:pStyle w:val="FootnoteText"/>
        <w:jc w:val="both"/>
        <w:rPr>
          <w:rFonts w:ascii="Arial" w:hAnsi="Arial"/>
          <w:lang w:val="en-US"/>
        </w:rPr>
      </w:pPr>
      <w:r w:rsidRPr="006157FD">
        <w:rPr>
          <w:rStyle w:val="FootnoteReference"/>
          <w:rFonts w:ascii="Arial" w:hAnsi="Arial"/>
        </w:rPr>
        <w:footnoteRef/>
      </w:r>
      <w:r w:rsidRPr="006157FD">
        <w:rPr>
          <w:rFonts w:ascii="Arial" w:hAnsi="Arial"/>
        </w:rPr>
        <w:t xml:space="preserve"> </w:t>
      </w:r>
      <w:r w:rsidRPr="006157FD">
        <w:rPr>
          <w:rFonts w:ascii="Arial" w:hAnsi="Arial"/>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7C6A" w14:textId="569F5F7F" w:rsidR="003A7938" w:rsidRDefault="003A7938" w:rsidP="003A7938">
    <w:pPr>
      <w:pStyle w:val="Header"/>
      <w:jc w:val="right"/>
      <w:rPr>
        <w:b/>
        <w:lang w:val="en-US"/>
      </w:rPr>
    </w:pPr>
    <w:r w:rsidRPr="00F7508E">
      <w:rPr>
        <w:b/>
        <w:lang w:val="en-US"/>
      </w:rPr>
      <w:t xml:space="preserve">CEMS Research Focus Areas </w:t>
    </w:r>
    <w:r>
      <w:rPr>
        <w:b/>
        <w:lang w:val="en-US"/>
      </w:rPr>
      <w:t>202</w:t>
    </w:r>
    <w:r w:rsidR="00224D8E">
      <w:rPr>
        <w:b/>
        <w:lang w:val="en-US"/>
      </w:rPr>
      <w:t>7</w:t>
    </w:r>
  </w:p>
  <w:p w14:paraId="134DD8FC" w14:textId="77777777" w:rsidR="003A7938" w:rsidRPr="00F7508E" w:rsidRDefault="003A7938" w:rsidP="003A7938">
    <w:pPr>
      <w:pStyle w:val="Header"/>
      <w:jc w:val="right"/>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5E36"/>
    <w:multiLevelType w:val="hybridMultilevel"/>
    <w:tmpl w:val="01C2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355BF7"/>
    <w:multiLevelType w:val="hybridMultilevel"/>
    <w:tmpl w:val="945C0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26F20"/>
    <w:multiLevelType w:val="hybridMultilevel"/>
    <w:tmpl w:val="FA564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C5BEE"/>
    <w:multiLevelType w:val="hybridMultilevel"/>
    <w:tmpl w:val="7B80549E"/>
    <w:lvl w:ilvl="0" w:tplc="1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E1B26"/>
    <w:multiLevelType w:val="hybridMultilevel"/>
    <w:tmpl w:val="59BC1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E840BC"/>
    <w:multiLevelType w:val="hybridMultilevel"/>
    <w:tmpl w:val="468A78D0"/>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23535DA8"/>
    <w:multiLevelType w:val="hybridMultilevel"/>
    <w:tmpl w:val="6AC0A8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4661CB7"/>
    <w:multiLevelType w:val="hybridMultilevel"/>
    <w:tmpl w:val="8A84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EC92031"/>
    <w:multiLevelType w:val="hybridMultilevel"/>
    <w:tmpl w:val="71B002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04D4138"/>
    <w:multiLevelType w:val="hybridMultilevel"/>
    <w:tmpl w:val="01AED7AA"/>
    <w:lvl w:ilvl="0" w:tplc="97727E9A">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347F37DF"/>
    <w:multiLevelType w:val="hybridMultilevel"/>
    <w:tmpl w:val="5B32FF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4FB5007"/>
    <w:multiLevelType w:val="hybridMultilevel"/>
    <w:tmpl w:val="A754BF38"/>
    <w:lvl w:ilvl="0" w:tplc="04090001">
      <w:start w:val="1"/>
      <w:numFmt w:val="bullet"/>
      <w:lvlText w:val=""/>
      <w:lvlJc w:val="left"/>
      <w:pPr>
        <w:ind w:left="785"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6863E91"/>
    <w:multiLevelType w:val="hybridMultilevel"/>
    <w:tmpl w:val="BD7CBC3A"/>
    <w:lvl w:ilvl="0" w:tplc="6BB0A97C">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6920572"/>
    <w:multiLevelType w:val="hybridMultilevel"/>
    <w:tmpl w:val="46E8C622"/>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46F12"/>
    <w:multiLevelType w:val="hybridMultilevel"/>
    <w:tmpl w:val="B6EE3B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2106F7F"/>
    <w:multiLevelType w:val="hybridMultilevel"/>
    <w:tmpl w:val="24E6F066"/>
    <w:lvl w:ilvl="0" w:tplc="301E51A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9"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846F23"/>
    <w:multiLevelType w:val="hybridMultilevel"/>
    <w:tmpl w:val="D52C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07964"/>
    <w:multiLevelType w:val="hybridMultilevel"/>
    <w:tmpl w:val="71402C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60EA4681"/>
    <w:multiLevelType w:val="hybridMultilevel"/>
    <w:tmpl w:val="A0D0F78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9E6519"/>
    <w:multiLevelType w:val="multilevel"/>
    <w:tmpl w:val="F9004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B773F2"/>
    <w:multiLevelType w:val="hybridMultilevel"/>
    <w:tmpl w:val="C6265C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E89602A"/>
    <w:multiLevelType w:val="hybridMultilevel"/>
    <w:tmpl w:val="5BF663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7387591F"/>
    <w:multiLevelType w:val="hybridMultilevel"/>
    <w:tmpl w:val="8F28994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76CE133E"/>
    <w:multiLevelType w:val="hybridMultilevel"/>
    <w:tmpl w:val="B3E0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A13D8"/>
    <w:multiLevelType w:val="hybridMultilevel"/>
    <w:tmpl w:val="E55478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2042626504">
    <w:abstractNumId w:val="19"/>
  </w:num>
  <w:num w:numId="2" w16cid:durableId="846601945">
    <w:abstractNumId w:val="9"/>
  </w:num>
  <w:num w:numId="3" w16cid:durableId="423956350">
    <w:abstractNumId w:val="23"/>
  </w:num>
  <w:num w:numId="4" w16cid:durableId="1310093958">
    <w:abstractNumId w:val="27"/>
  </w:num>
  <w:num w:numId="5" w16cid:durableId="2056000118">
    <w:abstractNumId w:val="26"/>
  </w:num>
  <w:num w:numId="6" w16cid:durableId="1648315742">
    <w:abstractNumId w:val="11"/>
  </w:num>
  <w:num w:numId="7" w16cid:durableId="1762219229">
    <w:abstractNumId w:val="14"/>
  </w:num>
  <w:num w:numId="8" w16cid:durableId="1132139837">
    <w:abstractNumId w:val="17"/>
  </w:num>
  <w:num w:numId="9" w16cid:durableId="1303344137">
    <w:abstractNumId w:val="13"/>
  </w:num>
  <w:num w:numId="10" w16cid:durableId="515389730">
    <w:abstractNumId w:val="10"/>
  </w:num>
  <w:num w:numId="11" w16cid:durableId="797723113">
    <w:abstractNumId w:val="4"/>
  </w:num>
  <w:num w:numId="12" w16cid:durableId="1858690445">
    <w:abstractNumId w:val="2"/>
  </w:num>
  <w:num w:numId="13" w16cid:durableId="323945593">
    <w:abstractNumId w:val="25"/>
  </w:num>
  <w:num w:numId="14" w16cid:durableId="1828208296">
    <w:abstractNumId w:val="16"/>
  </w:num>
  <w:num w:numId="15" w16cid:durableId="67969372">
    <w:abstractNumId w:val="12"/>
  </w:num>
  <w:num w:numId="16" w16cid:durableId="1380520294">
    <w:abstractNumId w:val="15"/>
  </w:num>
  <w:num w:numId="17" w16cid:durableId="1599825355">
    <w:abstractNumId w:val="22"/>
  </w:num>
  <w:num w:numId="18" w16cid:durableId="364528483">
    <w:abstractNumId w:val="3"/>
  </w:num>
  <w:num w:numId="19" w16cid:durableId="1053195819">
    <w:abstractNumId w:val="8"/>
  </w:num>
  <w:num w:numId="20" w16cid:durableId="349649336">
    <w:abstractNumId w:val="28"/>
  </w:num>
  <w:num w:numId="21" w16cid:durableId="1632900819">
    <w:abstractNumId w:val="5"/>
  </w:num>
  <w:num w:numId="22" w16cid:durableId="1143624042">
    <w:abstractNumId w:val="7"/>
  </w:num>
  <w:num w:numId="23" w16cid:durableId="893977159">
    <w:abstractNumId w:val="21"/>
  </w:num>
  <w:num w:numId="24" w16cid:durableId="846754070">
    <w:abstractNumId w:val="1"/>
  </w:num>
  <w:num w:numId="25" w16cid:durableId="775253467">
    <w:abstractNumId w:val="18"/>
  </w:num>
  <w:num w:numId="26" w16cid:durableId="1272975854">
    <w:abstractNumId w:val="24"/>
  </w:num>
  <w:num w:numId="27" w16cid:durableId="753938752">
    <w:abstractNumId w:val="6"/>
  </w:num>
  <w:num w:numId="28" w16cid:durableId="1012418964">
    <w:abstractNumId w:val="0"/>
  </w:num>
  <w:num w:numId="29" w16cid:durableId="8442481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xNzE1MTMwMDEwtDBU0lEKTi0uzszPAykwrgUA144M1SwAAAA="/>
  </w:docVars>
  <w:rsids>
    <w:rsidRoot w:val="003112FC"/>
    <w:rsid w:val="000030B5"/>
    <w:rsid w:val="000103C3"/>
    <w:rsid w:val="000109AB"/>
    <w:rsid w:val="00044CB8"/>
    <w:rsid w:val="0005310C"/>
    <w:rsid w:val="00053CA7"/>
    <w:rsid w:val="00057C94"/>
    <w:rsid w:val="00070D12"/>
    <w:rsid w:val="00081DAE"/>
    <w:rsid w:val="000823B5"/>
    <w:rsid w:val="000C0884"/>
    <w:rsid w:val="000C3B98"/>
    <w:rsid w:val="000D273C"/>
    <w:rsid w:val="000D5F61"/>
    <w:rsid w:val="000D609F"/>
    <w:rsid w:val="001127B1"/>
    <w:rsid w:val="001150B6"/>
    <w:rsid w:val="00121F6A"/>
    <w:rsid w:val="001315BD"/>
    <w:rsid w:val="00140C82"/>
    <w:rsid w:val="00144AB3"/>
    <w:rsid w:val="0016168C"/>
    <w:rsid w:val="00161C7A"/>
    <w:rsid w:val="0018017E"/>
    <w:rsid w:val="00180C18"/>
    <w:rsid w:val="00196689"/>
    <w:rsid w:val="001B5268"/>
    <w:rsid w:val="001C262F"/>
    <w:rsid w:val="001C35B0"/>
    <w:rsid w:val="001D2F10"/>
    <w:rsid w:val="001D5AD0"/>
    <w:rsid w:val="001D5C14"/>
    <w:rsid w:val="001F7C08"/>
    <w:rsid w:val="00204F3E"/>
    <w:rsid w:val="0021230B"/>
    <w:rsid w:val="00216FCF"/>
    <w:rsid w:val="00217285"/>
    <w:rsid w:val="00217546"/>
    <w:rsid w:val="00217D47"/>
    <w:rsid w:val="00224D8E"/>
    <w:rsid w:val="002371F9"/>
    <w:rsid w:val="00240B8D"/>
    <w:rsid w:val="00244E78"/>
    <w:rsid w:val="002473C1"/>
    <w:rsid w:val="00263436"/>
    <w:rsid w:val="00270420"/>
    <w:rsid w:val="00272A0C"/>
    <w:rsid w:val="00284045"/>
    <w:rsid w:val="00287D4A"/>
    <w:rsid w:val="002B5DE0"/>
    <w:rsid w:val="002C4EF6"/>
    <w:rsid w:val="002E2970"/>
    <w:rsid w:val="002F5EA1"/>
    <w:rsid w:val="003112FC"/>
    <w:rsid w:val="00312AFE"/>
    <w:rsid w:val="003131FB"/>
    <w:rsid w:val="00334AF8"/>
    <w:rsid w:val="00341276"/>
    <w:rsid w:val="00352337"/>
    <w:rsid w:val="00352936"/>
    <w:rsid w:val="00380CC6"/>
    <w:rsid w:val="00384298"/>
    <w:rsid w:val="00396F37"/>
    <w:rsid w:val="003A7938"/>
    <w:rsid w:val="003B4ADD"/>
    <w:rsid w:val="003C03CD"/>
    <w:rsid w:val="003C207F"/>
    <w:rsid w:val="003C3F82"/>
    <w:rsid w:val="003D0DC1"/>
    <w:rsid w:val="003E584A"/>
    <w:rsid w:val="003F125C"/>
    <w:rsid w:val="00425948"/>
    <w:rsid w:val="004300F8"/>
    <w:rsid w:val="00436E84"/>
    <w:rsid w:val="00441B5D"/>
    <w:rsid w:val="00446649"/>
    <w:rsid w:val="00454334"/>
    <w:rsid w:val="00456AA5"/>
    <w:rsid w:val="00472B20"/>
    <w:rsid w:val="00474ACD"/>
    <w:rsid w:val="0047693A"/>
    <w:rsid w:val="004B4AD0"/>
    <w:rsid w:val="004B76BC"/>
    <w:rsid w:val="004E0261"/>
    <w:rsid w:val="004E237B"/>
    <w:rsid w:val="005034EC"/>
    <w:rsid w:val="00521CE8"/>
    <w:rsid w:val="00533D73"/>
    <w:rsid w:val="00541DBE"/>
    <w:rsid w:val="0054536E"/>
    <w:rsid w:val="00546B59"/>
    <w:rsid w:val="00547D6C"/>
    <w:rsid w:val="005510FC"/>
    <w:rsid w:val="0055432B"/>
    <w:rsid w:val="00555698"/>
    <w:rsid w:val="00557706"/>
    <w:rsid w:val="005614C4"/>
    <w:rsid w:val="005626D1"/>
    <w:rsid w:val="00566344"/>
    <w:rsid w:val="0057356F"/>
    <w:rsid w:val="00573FB1"/>
    <w:rsid w:val="005744E3"/>
    <w:rsid w:val="00574609"/>
    <w:rsid w:val="00584724"/>
    <w:rsid w:val="00586D24"/>
    <w:rsid w:val="0059139C"/>
    <w:rsid w:val="005B1678"/>
    <w:rsid w:val="005B744A"/>
    <w:rsid w:val="005B7E94"/>
    <w:rsid w:val="005E06F2"/>
    <w:rsid w:val="005E3781"/>
    <w:rsid w:val="0060675B"/>
    <w:rsid w:val="006117AE"/>
    <w:rsid w:val="00613399"/>
    <w:rsid w:val="006157FD"/>
    <w:rsid w:val="006254A4"/>
    <w:rsid w:val="00625B11"/>
    <w:rsid w:val="00653204"/>
    <w:rsid w:val="006655F1"/>
    <w:rsid w:val="00672A45"/>
    <w:rsid w:val="006A3D23"/>
    <w:rsid w:val="006A7C6D"/>
    <w:rsid w:val="006B1BC7"/>
    <w:rsid w:val="006B7A13"/>
    <w:rsid w:val="006C32EA"/>
    <w:rsid w:val="006F09EB"/>
    <w:rsid w:val="007161CC"/>
    <w:rsid w:val="00717FFE"/>
    <w:rsid w:val="00723878"/>
    <w:rsid w:val="0073571B"/>
    <w:rsid w:val="00740ECB"/>
    <w:rsid w:val="007551B7"/>
    <w:rsid w:val="00771888"/>
    <w:rsid w:val="007876ED"/>
    <w:rsid w:val="007A0C02"/>
    <w:rsid w:val="007C2F64"/>
    <w:rsid w:val="007C7105"/>
    <w:rsid w:val="007D6030"/>
    <w:rsid w:val="007E0CDA"/>
    <w:rsid w:val="007E5A44"/>
    <w:rsid w:val="007E6CC9"/>
    <w:rsid w:val="007F23D9"/>
    <w:rsid w:val="007F7699"/>
    <w:rsid w:val="00806CCB"/>
    <w:rsid w:val="0082400F"/>
    <w:rsid w:val="0084321D"/>
    <w:rsid w:val="00845EDF"/>
    <w:rsid w:val="00850A4B"/>
    <w:rsid w:val="00877EA3"/>
    <w:rsid w:val="00893305"/>
    <w:rsid w:val="008A25D9"/>
    <w:rsid w:val="008A3148"/>
    <w:rsid w:val="008B004F"/>
    <w:rsid w:val="008C46D6"/>
    <w:rsid w:val="008C62B0"/>
    <w:rsid w:val="008E6C57"/>
    <w:rsid w:val="008F3A25"/>
    <w:rsid w:val="00901880"/>
    <w:rsid w:val="0090245C"/>
    <w:rsid w:val="00904827"/>
    <w:rsid w:val="00910963"/>
    <w:rsid w:val="009214BA"/>
    <w:rsid w:val="00932A8F"/>
    <w:rsid w:val="009365C3"/>
    <w:rsid w:val="00944C67"/>
    <w:rsid w:val="00950AB0"/>
    <w:rsid w:val="0096146C"/>
    <w:rsid w:val="00966172"/>
    <w:rsid w:val="00970C47"/>
    <w:rsid w:val="00975816"/>
    <w:rsid w:val="009849FD"/>
    <w:rsid w:val="00991D0B"/>
    <w:rsid w:val="00996036"/>
    <w:rsid w:val="009A25F7"/>
    <w:rsid w:val="009A6DD7"/>
    <w:rsid w:val="009B153E"/>
    <w:rsid w:val="009B3D3A"/>
    <w:rsid w:val="009C3A1A"/>
    <w:rsid w:val="009C4BA6"/>
    <w:rsid w:val="009D79F6"/>
    <w:rsid w:val="009D7E4F"/>
    <w:rsid w:val="009E1369"/>
    <w:rsid w:val="009E3D83"/>
    <w:rsid w:val="009F2DD7"/>
    <w:rsid w:val="009F526A"/>
    <w:rsid w:val="00A12258"/>
    <w:rsid w:val="00A22547"/>
    <w:rsid w:val="00A242FC"/>
    <w:rsid w:val="00A32845"/>
    <w:rsid w:val="00A37602"/>
    <w:rsid w:val="00A40D9F"/>
    <w:rsid w:val="00A4165B"/>
    <w:rsid w:val="00A458FD"/>
    <w:rsid w:val="00A52BEB"/>
    <w:rsid w:val="00A60800"/>
    <w:rsid w:val="00A70AA0"/>
    <w:rsid w:val="00A74390"/>
    <w:rsid w:val="00A748F1"/>
    <w:rsid w:val="00A75F5B"/>
    <w:rsid w:val="00A92059"/>
    <w:rsid w:val="00A9389D"/>
    <w:rsid w:val="00AA3CFB"/>
    <w:rsid w:val="00AA706D"/>
    <w:rsid w:val="00AE2E59"/>
    <w:rsid w:val="00B11D06"/>
    <w:rsid w:val="00B124B1"/>
    <w:rsid w:val="00B140B6"/>
    <w:rsid w:val="00B24196"/>
    <w:rsid w:val="00B27291"/>
    <w:rsid w:val="00B539FC"/>
    <w:rsid w:val="00B5524D"/>
    <w:rsid w:val="00B554DD"/>
    <w:rsid w:val="00B557AE"/>
    <w:rsid w:val="00B72CF1"/>
    <w:rsid w:val="00B905C2"/>
    <w:rsid w:val="00B93FC2"/>
    <w:rsid w:val="00BA718C"/>
    <w:rsid w:val="00BB58B1"/>
    <w:rsid w:val="00BD4C28"/>
    <w:rsid w:val="00BE0152"/>
    <w:rsid w:val="00BE7043"/>
    <w:rsid w:val="00BF2C88"/>
    <w:rsid w:val="00C066D9"/>
    <w:rsid w:val="00C1386A"/>
    <w:rsid w:val="00C148B1"/>
    <w:rsid w:val="00C15EAF"/>
    <w:rsid w:val="00C43027"/>
    <w:rsid w:val="00C45172"/>
    <w:rsid w:val="00C4565E"/>
    <w:rsid w:val="00C511BF"/>
    <w:rsid w:val="00C56CE8"/>
    <w:rsid w:val="00C6099D"/>
    <w:rsid w:val="00C6251A"/>
    <w:rsid w:val="00C90399"/>
    <w:rsid w:val="00CA3C9D"/>
    <w:rsid w:val="00CA75B2"/>
    <w:rsid w:val="00CC0A71"/>
    <w:rsid w:val="00CC1454"/>
    <w:rsid w:val="00CC23EA"/>
    <w:rsid w:val="00CC7D75"/>
    <w:rsid w:val="00CD7049"/>
    <w:rsid w:val="00CF47D3"/>
    <w:rsid w:val="00D021C7"/>
    <w:rsid w:val="00D14346"/>
    <w:rsid w:val="00D16885"/>
    <w:rsid w:val="00D22937"/>
    <w:rsid w:val="00D24DDD"/>
    <w:rsid w:val="00D3252F"/>
    <w:rsid w:val="00D43B98"/>
    <w:rsid w:val="00D44A5C"/>
    <w:rsid w:val="00D47F34"/>
    <w:rsid w:val="00D52434"/>
    <w:rsid w:val="00D60C1B"/>
    <w:rsid w:val="00D63F04"/>
    <w:rsid w:val="00D64333"/>
    <w:rsid w:val="00D82B0D"/>
    <w:rsid w:val="00D86EEE"/>
    <w:rsid w:val="00DE2A5E"/>
    <w:rsid w:val="00DE6BD9"/>
    <w:rsid w:val="00DF32CB"/>
    <w:rsid w:val="00E00B13"/>
    <w:rsid w:val="00E0115E"/>
    <w:rsid w:val="00E01F07"/>
    <w:rsid w:val="00E12E9E"/>
    <w:rsid w:val="00E14029"/>
    <w:rsid w:val="00E304BC"/>
    <w:rsid w:val="00E31B11"/>
    <w:rsid w:val="00E43623"/>
    <w:rsid w:val="00E447E7"/>
    <w:rsid w:val="00E4561D"/>
    <w:rsid w:val="00E5250D"/>
    <w:rsid w:val="00E55659"/>
    <w:rsid w:val="00E62482"/>
    <w:rsid w:val="00E64F41"/>
    <w:rsid w:val="00E64F8F"/>
    <w:rsid w:val="00E70A74"/>
    <w:rsid w:val="00E7218A"/>
    <w:rsid w:val="00E7376C"/>
    <w:rsid w:val="00E76722"/>
    <w:rsid w:val="00E77D6C"/>
    <w:rsid w:val="00E86969"/>
    <w:rsid w:val="00EB6244"/>
    <w:rsid w:val="00EC22D1"/>
    <w:rsid w:val="00ED3C08"/>
    <w:rsid w:val="00ED6D66"/>
    <w:rsid w:val="00EE4B7D"/>
    <w:rsid w:val="00EF29E3"/>
    <w:rsid w:val="00F03076"/>
    <w:rsid w:val="00F07B7B"/>
    <w:rsid w:val="00F2020F"/>
    <w:rsid w:val="00F35DF8"/>
    <w:rsid w:val="00F67107"/>
    <w:rsid w:val="00F73228"/>
    <w:rsid w:val="00F7379C"/>
    <w:rsid w:val="00F73E0A"/>
    <w:rsid w:val="00FB1661"/>
    <w:rsid w:val="00FB29B8"/>
    <w:rsid w:val="00FC728F"/>
    <w:rsid w:val="00FD3A8B"/>
    <w:rsid w:val="00FD480C"/>
    <w:rsid w:val="00FD72AF"/>
    <w:rsid w:val="00FE4DCD"/>
    <w:rsid w:val="00FE5773"/>
    <w:rsid w:val="00FF20AF"/>
    <w:rsid w:val="00FF3592"/>
    <w:rsid w:val="00FF3702"/>
    <w:rsid w:val="00FF4BBC"/>
    <w:rsid w:val="00FF5FD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5FA2A"/>
  <w15:chartTrackingRefBased/>
  <w15:docId w15:val="{6A00DFE0-BFDA-42BE-A2C8-0EC4D8784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32B"/>
    <w:pPr>
      <w:spacing w:after="200" w:line="276" w:lineRule="auto"/>
    </w:pPr>
    <w:rPr>
      <w:rFonts w:ascii="Calibri" w:eastAsia="Calibri" w:hAnsi="Calibri" w:cs="Arial"/>
      <w:lang w:bidi="he-IL"/>
    </w:rPr>
  </w:style>
  <w:style w:type="paragraph" w:styleId="Heading2">
    <w:name w:val="heading 2"/>
    <w:basedOn w:val="Normal"/>
    <w:next w:val="Normal"/>
    <w:link w:val="Heading2Char"/>
    <w:uiPriority w:val="9"/>
    <w:semiHidden/>
    <w:unhideWhenUsed/>
    <w:qFormat/>
    <w:rsid w:val="009365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3112FC"/>
    <w:rPr>
      <w:color w:val="0000FF"/>
      <w:u w:val="single"/>
    </w:rPr>
  </w:style>
  <w:style w:type="paragraph" w:styleId="ListParagraph">
    <w:name w:val="List Paragraph"/>
    <w:basedOn w:val="Normal"/>
    <w:uiPriority w:val="34"/>
    <w:qFormat/>
    <w:rsid w:val="003112FC"/>
    <w:pPr>
      <w:ind w:left="720"/>
      <w:contextualSpacing/>
    </w:pPr>
  </w:style>
  <w:style w:type="paragraph" w:styleId="CommentText">
    <w:name w:val="annotation text"/>
    <w:basedOn w:val="Normal"/>
    <w:link w:val="CommentTextChar"/>
    <w:rsid w:val="003112FC"/>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3112FC"/>
    <w:rPr>
      <w:rFonts w:ascii="Arial" w:eastAsia="Times New Roman" w:hAnsi="Arial" w:cs="Times New Roman"/>
      <w:sz w:val="20"/>
      <w:szCs w:val="20"/>
      <w:lang w:val="en-GB"/>
    </w:rPr>
  </w:style>
  <w:style w:type="paragraph" w:styleId="Header">
    <w:name w:val="header"/>
    <w:basedOn w:val="Normal"/>
    <w:link w:val="HeaderChar"/>
    <w:uiPriority w:val="99"/>
    <w:unhideWhenUsed/>
    <w:rsid w:val="003112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12FC"/>
    <w:rPr>
      <w:rFonts w:ascii="Calibri" w:eastAsia="Calibri" w:hAnsi="Calibri" w:cs="Arial"/>
      <w:lang w:bidi="he-IL"/>
    </w:rPr>
  </w:style>
  <w:style w:type="paragraph" w:styleId="Footer">
    <w:name w:val="footer"/>
    <w:basedOn w:val="Normal"/>
    <w:link w:val="FooterChar"/>
    <w:uiPriority w:val="99"/>
    <w:unhideWhenUsed/>
    <w:rsid w:val="003112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12FC"/>
    <w:rPr>
      <w:rFonts w:ascii="Calibri" w:eastAsia="Calibri" w:hAnsi="Calibri" w:cs="Arial"/>
      <w:lang w:bidi="he-IL"/>
    </w:rPr>
  </w:style>
  <w:style w:type="paragraph" w:styleId="FootnoteText">
    <w:name w:val="footnote text"/>
    <w:basedOn w:val="Normal"/>
    <w:link w:val="FootnoteTextChar"/>
    <w:uiPriority w:val="99"/>
    <w:semiHidden/>
    <w:unhideWhenUsed/>
    <w:rsid w:val="00311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12FC"/>
    <w:rPr>
      <w:rFonts w:ascii="Calibri" w:eastAsia="Calibri" w:hAnsi="Calibri" w:cs="Arial"/>
      <w:sz w:val="20"/>
      <w:szCs w:val="20"/>
      <w:lang w:bidi="he-IL"/>
    </w:rPr>
  </w:style>
  <w:style w:type="character" w:styleId="FootnoteReference">
    <w:name w:val="footnote reference"/>
    <w:basedOn w:val="DefaultParagraphFont"/>
    <w:uiPriority w:val="99"/>
    <w:semiHidden/>
    <w:unhideWhenUsed/>
    <w:rsid w:val="003112FC"/>
    <w:rPr>
      <w:vertAlign w:val="superscript"/>
    </w:rPr>
  </w:style>
  <w:style w:type="paragraph" w:styleId="BalloonText">
    <w:name w:val="Balloon Text"/>
    <w:basedOn w:val="Normal"/>
    <w:link w:val="BalloonTextChar"/>
    <w:uiPriority w:val="99"/>
    <w:semiHidden/>
    <w:unhideWhenUsed/>
    <w:rsid w:val="00615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7FD"/>
    <w:rPr>
      <w:rFonts w:ascii="Segoe UI" w:eastAsia="Calibri" w:hAnsi="Segoe UI" w:cs="Segoe UI"/>
      <w:sz w:val="18"/>
      <w:szCs w:val="18"/>
      <w:lang w:bidi="he-IL"/>
    </w:rPr>
  </w:style>
  <w:style w:type="character" w:styleId="CommentReference">
    <w:name w:val="annotation reference"/>
    <w:basedOn w:val="DefaultParagraphFont"/>
    <w:uiPriority w:val="99"/>
    <w:semiHidden/>
    <w:unhideWhenUsed/>
    <w:rsid w:val="003A7938"/>
    <w:rPr>
      <w:sz w:val="16"/>
      <w:szCs w:val="16"/>
    </w:rPr>
  </w:style>
  <w:style w:type="paragraph" w:styleId="CommentSubject">
    <w:name w:val="annotation subject"/>
    <w:basedOn w:val="CommentText"/>
    <w:next w:val="CommentText"/>
    <w:link w:val="CommentSubjectChar"/>
    <w:uiPriority w:val="99"/>
    <w:semiHidden/>
    <w:unhideWhenUsed/>
    <w:rsid w:val="003A7938"/>
    <w:pPr>
      <w:spacing w:after="200" w:line="240" w:lineRule="auto"/>
      <w:jc w:val="left"/>
    </w:pPr>
    <w:rPr>
      <w:rFonts w:ascii="Calibri" w:eastAsia="Calibri" w:hAnsi="Calibri" w:cs="Arial"/>
      <w:b/>
      <w:bCs/>
      <w:lang w:val="en-ZA" w:bidi="he-IL"/>
    </w:rPr>
  </w:style>
  <w:style w:type="character" w:customStyle="1" w:styleId="CommentSubjectChar">
    <w:name w:val="Comment Subject Char"/>
    <w:basedOn w:val="CommentTextChar"/>
    <w:link w:val="CommentSubject"/>
    <w:uiPriority w:val="99"/>
    <w:semiHidden/>
    <w:rsid w:val="003A7938"/>
    <w:rPr>
      <w:rFonts w:ascii="Calibri" w:eastAsia="Calibri" w:hAnsi="Calibri" w:cs="Arial"/>
      <w:b/>
      <w:bCs/>
      <w:sz w:val="20"/>
      <w:szCs w:val="20"/>
      <w:lang w:val="en-GB" w:bidi="he-IL"/>
    </w:rPr>
  </w:style>
  <w:style w:type="character" w:styleId="FollowedHyperlink">
    <w:name w:val="FollowedHyperlink"/>
    <w:basedOn w:val="DefaultParagraphFont"/>
    <w:uiPriority w:val="99"/>
    <w:semiHidden/>
    <w:unhideWhenUsed/>
    <w:rsid w:val="00547D6C"/>
    <w:rPr>
      <w:color w:val="954F72" w:themeColor="followedHyperlink"/>
      <w:u w:val="single"/>
    </w:rPr>
  </w:style>
  <w:style w:type="character" w:customStyle="1" w:styleId="UnresolvedMention1">
    <w:name w:val="Unresolved Mention1"/>
    <w:basedOn w:val="DefaultParagraphFont"/>
    <w:uiPriority w:val="99"/>
    <w:semiHidden/>
    <w:unhideWhenUsed/>
    <w:rsid w:val="003F125C"/>
    <w:rPr>
      <w:color w:val="605E5C"/>
      <w:shd w:val="clear" w:color="auto" w:fill="E1DFDD"/>
    </w:rPr>
  </w:style>
  <w:style w:type="character" w:styleId="UnresolvedMention">
    <w:name w:val="Unresolved Mention"/>
    <w:basedOn w:val="DefaultParagraphFont"/>
    <w:uiPriority w:val="99"/>
    <w:semiHidden/>
    <w:unhideWhenUsed/>
    <w:rsid w:val="0047693A"/>
    <w:rPr>
      <w:color w:val="605E5C"/>
      <w:shd w:val="clear" w:color="auto" w:fill="E1DFDD"/>
    </w:rPr>
  </w:style>
  <w:style w:type="paragraph" w:styleId="Revision">
    <w:name w:val="Revision"/>
    <w:hidden/>
    <w:uiPriority w:val="99"/>
    <w:semiHidden/>
    <w:rsid w:val="005626D1"/>
    <w:pPr>
      <w:spacing w:after="0" w:line="240" w:lineRule="auto"/>
    </w:pPr>
    <w:rPr>
      <w:rFonts w:ascii="Calibri" w:eastAsia="Calibri" w:hAnsi="Calibri" w:cs="Arial"/>
      <w:lang w:bidi="he-IL"/>
    </w:rPr>
  </w:style>
  <w:style w:type="character" w:customStyle="1" w:styleId="Heading2Char">
    <w:name w:val="Heading 2 Char"/>
    <w:basedOn w:val="DefaultParagraphFont"/>
    <w:link w:val="Heading2"/>
    <w:uiPriority w:val="9"/>
    <w:semiHidden/>
    <w:rsid w:val="009365C3"/>
    <w:rPr>
      <w:rFonts w:asciiTheme="majorHAnsi" w:eastAsiaTheme="majorEastAsia" w:hAnsiTheme="majorHAnsi" w:cstheme="majorBidi"/>
      <w:color w:val="2F5496" w:themeColor="accent1" w:themeShade="BF"/>
      <w:sz w:val="26"/>
      <w:szCs w:val="26"/>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7817">
      <w:bodyDiv w:val="1"/>
      <w:marLeft w:val="0"/>
      <w:marRight w:val="0"/>
      <w:marTop w:val="0"/>
      <w:marBottom w:val="0"/>
      <w:divBdr>
        <w:top w:val="none" w:sz="0" w:space="0" w:color="auto"/>
        <w:left w:val="none" w:sz="0" w:space="0" w:color="auto"/>
        <w:bottom w:val="none" w:sz="0" w:space="0" w:color="auto"/>
        <w:right w:val="none" w:sz="0" w:space="0" w:color="auto"/>
      </w:divBdr>
    </w:div>
    <w:div w:id="140465440">
      <w:bodyDiv w:val="1"/>
      <w:marLeft w:val="0"/>
      <w:marRight w:val="0"/>
      <w:marTop w:val="0"/>
      <w:marBottom w:val="0"/>
      <w:divBdr>
        <w:top w:val="none" w:sz="0" w:space="0" w:color="auto"/>
        <w:left w:val="none" w:sz="0" w:space="0" w:color="auto"/>
        <w:bottom w:val="none" w:sz="0" w:space="0" w:color="auto"/>
        <w:right w:val="none" w:sz="0" w:space="0" w:color="auto"/>
      </w:divBdr>
    </w:div>
    <w:div w:id="577711199">
      <w:bodyDiv w:val="1"/>
      <w:marLeft w:val="0"/>
      <w:marRight w:val="0"/>
      <w:marTop w:val="0"/>
      <w:marBottom w:val="0"/>
      <w:divBdr>
        <w:top w:val="none" w:sz="0" w:space="0" w:color="auto"/>
        <w:left w:val="none" w:sz="0" w:space="0" w:color="auto"/>
        <w:bottom w:val="none" w:sz="0" w:space="0" w:color="auto"/>
        <w:right w:val="none" w:sz="0" w:space="0" w:color="auto"/>
      </w:divBdr>
    </w:div>
    <w:div w:id="1070542901">
      <w:bodyDiv w:val="1"/>
      <w:marLeft w:val="0"/>
      <w:marRight w:val="0"/>
      <w:marTop w:val="0"/>
      <w:marBottom w:val="0"/>
      <w:divBdr>
        <w:top w:val="none" w:sz="0" w:space="0" w:color="auto"/>
        <w:left w:val="none" w:sz="0" w:space="0" w:color="auto"/>
        <w:bottom w:val="none" w:sz="0" w:space="0" w:color="auto"/>
        <w:right w:val="none" w:sz="0" w:space="0" w:color="auto"/>
      </w:divBdr>
    </w:div>
    <w:div w:id="1574900032">
      <w:bodyDiv w:val="1"/>
      <w:marLeft w:val="0"/>
      <w:marRight w:val="0"/>
      <w:marTop w:val="0"/>
      <w:marBottom w:val="0"/>
      <w:divBdr>
        <w:top w:val="none" w:sz="0" w:space="0" w:color="auto"/>
        <w:left w:val="none" w:sz="0" w:space="0" w:color="auto"/>
        <w:bottom w:val="none" w:sz="0" w:space="0" w:color="auto"/>
        <w:right w:val="none" w:sz="0" w:space="0" w:color="auto"/>
      </w:divBdr>
    </w:div>
    <w:div w:id="1612590094">
      <w:bodyDiv w:val="1"/>
      <w:marLeft w:val="0"/>
      <w:marRight w:val="0"/>
      <w:marTop w:val="0"/>
      <w:marBottom w:val="0"/>
      <w:divBdr>
        <w:top w:val="none" w:sz="0" w:space="0" w:color="auto"/>
        <w:left w:val="none" w:sz="0" w:space="0" w:color="auto"/>
        <w:bottom w:val="none" w:sz="0" w:space="0" w:color="auto"/>
        <w:right w:val="none" w:sz="0" w:space="0" w:color="auto"/>
      </w:divBdr>
    </w:div>
    <w:div w:id="18846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3002-0040" TargetMode="External"/><Relationship Id="rId13" Type="http://schemas.openxmlformats.org/officeDocument/2006/relationships/hyperlink" Target="https://doi.org/10.1016/j.iheduc.2008.06.003" TargetMode="External"/><Relationship Id="rId18" Type="http://schemas.openxmlformats.org/officeDocument/2006/relationships/hyperlink" Target="https://doi.org/10.1007/s11423-020-09934-7" TargetMode="External"/><Relationship Id="rId26" Type="http://schemas.openxmlformats.org/officeDocument/2006/relationships/hyperlink" Target="https://doi.org/10.3126/access.v3i1.69427" TargetMode="External"/><Relationship Id="rId3" Type="http://schemas.openxmlformats.org/officeDocument/2006/relationships/settings" Target="settings.xml"/><Relationship Id="rId21" Type="http://schemas.openxmlformats.org/officeDocument/2006/relationships/hyperlink" Target="https://doi.org/10.1016/j.iheduc.2018.06.001" TargetMode="External"/><Relationship Id="rId7" Type="http://schemas.openxmlformats.org/officeDocument/2006/relationships/hyperlink" Target="mailto:muteza@unisa.ac.za" TargetMode="External"/><Relationship Id="rId12" Type="http://schemas.openxmlformats.org/officeDocument/2006/relationships/hyperlink" Target="https://doi.org/10.1016/j.iheduc.2011.01.005" TargetMode="External"/><Relationship Id="rId17" Type="http://schemas.openxmlformats.org/officeDocument/2006/relationships/hyperlink" Target="https://doi.org/10.1016/S1096-7516(00)00016-6" TargetMode="External"/><Relationship Id="rId25" Type="http://schemas.openxmlformats.org/officeDocument/2006/relationships/hyperlink" Target="http://srmo.sagepub.com" TargetMode="External"/><Relationship Id="rId2" Type="http://schemas.openxmlformats.org/officeDocument/2006/relationships/styles" Target="styles.xml"/><Relationship Id="rId16" Type="http://schemas.openxmlformats.org/officeDocument/2006/relationships/hyperlink" Target="https://doi.org/10.%2024059/olj.v26i1.3023" TargetMode="External"/><Relationship Id="rId20" Type="http://schemas.openxmlformats.org/officeDocument/2006/relationships/hyperlink" Target="https://doi.org/10.1108/JARHE-08-2023-0325"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0000-0002-3247-9138" TargetMode="External"/><Relationship Id="rId24" Type="http://schemas.openxmlformats.org/officeDocument/2006/relationships/hyperlink" Target="https://doi.org/10.4324/9781003117452" TargetMode="External"/><Relationship Id="rId5" Type="http://schemas.openxmlformats.org/officeDocument/2006/relationships/footnotes" Target="footnotes.xml"/><Relationship Id="rId15" Type="http://schemas.openxmlformats.org/officeDocument/2006/relationships/hyperlink" Target="https://doi.org/10.24059/olj.v19i4.561" TargetMode="External"/><Relationship Id="rId23" Type="http://schemas.openxmlformats.org/officeDocument/2006/relationships/hyperlink" Target="http://www.ajol.info/" TargetMode="External"/><Relationship Id="rId28" Type="http://schemas.openxmlformats.org/officeDocument/2006/relationships/header" Target="header1.xml"/><Relationship Id="rId10" Type="http://schemas.openxmlformats.org/officeDocument/2006/relationships/hyperlink" Target="https://orcid.org/0000-0003-0892-8762" TargetMode="External"/><Relationship Id="rId19" Type="http://schemas.openxmlformats.org/officeDocument/2006/relationships/hyperlink" Target="https://doi.org/10.1080/10494820.2025.247916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res@unisa.ac.za" TargetMode="External"/><Relationship Id="rId14" Type="http://schemas.openxmlformats.org/officeDocument/2006/relationships/hyperlink" Target="https://doi.org/10.1007/978-981-%2019-0351-9_79-1" TargetMode="External"/><Relationship Id="rId22" Type="http://schemas.openxmlformats.org/officeDocument/2006/relationships/hyperlink" Target="https://doaj.org/" TargetMode="External"/><Relationship Id="rId27" Type="http://schemas.openxmlformats.org/officeDocument/2006/relationships/hyperlink" Target="https://www.researchgate.net/publication/357284560_RESEARCH_ONION_A_SYSTEMATIC_APPROACH_TO_DESIGNING_RESEARCH_METHODOLOGY/citation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Makoni</dc:creator>
  <cp:keywords/>
  <dc:description/>
  <cp:lastModifiedBy>Nduna, Lesedi</cp:lastModifiedBy>
  <cp:revision>3</cp:revision>
  <dcterms:created xsi:type="dcterms:W3CDTF">2026-03-31T05:38:00Z</dcterms:created>
  <dcterms:modified xsi:type="dcterms:W3CDTF">2026-05-09T18:40:00Z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895e52cbfa131e2ebf3a9f506a811a398a8d1abd365893172a9119d18bb38562</vt:lpwstr>
  </property>
</Properties>
</file>