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78"/>
        <w:gridCol w:w="4296"/>
        <w:gridCol w:w="1242"/>
      </w:tblGrid>
      <w:tr w:rsidR="00DF31C3" w:rsidRPr="009D3F62" w14:paraId="1181C2C3" w14:textId="77777777" w:rsidTr="009F53E4">
        <w:trPr>
          <w:trHeight w:val="276"/>
        </w:trPr>
        <w:tc>
          <w:tcPr>
            <w:tcW w:w="3750" w:type="dxa"/>
            <w:gridSpan w:val="2"/>
          </w:tcPr>
          <w:p w14:paraId="6E37C144" w14:textId="77777777" w:rsidR="00C7453F" w:rsidRPr="009D3F62" w:rsidRDefault="00C7453F" w:rsidP="00BF15AB">
            <w:pPr>
              <w:spacing w:after="0"/>
              <w:rPr>
                <w:rFonts w:asciiTheme="minorHAnsi" w:hAnsiTheme="minorHAnsi" w:cstheme="minorHAnsi"/>
                <w:b/>
                <w:color w:val="000000" w:themeColor="text1"/>
                <w:sz w:val="20"/>
                <w:szCs w:val="20"/>
              </w:rPr>
            </w:pPr>
            <w:r w:rsidRPr="009D3F62">
              <w:rPr>
                <w:rFonts w:asciiTheme="minorHAnsi" w:hAnsiTheme="minorHAnsi" w:cstheme="minorHAnsi"/>
                <w:b/>
                <w:color w:val="000000" w:themeColor="text1"/>
                <w:sz w:val="20"/>
                <w:szCs w:val="20"/>
              </w:rPr>
              <w:t>Department</w:t>
            </w:r>
          </w:p>
        </w:tc>
        <w:tc>
          <w:tcPr>
            <w:tcW w:w="5538" w:type="dxa"/>
            <w:gridSpan w:val="2"/>
          </w:tcPr>
          <w:p w14:paraId="6BFE2FEF" w14:textId="77777777" w:rsidR="009C01A9" w:rsidRPr="009D3F62" w:rsidRDefault="00E25CBF" w:rsidP="00BF15AB">
            <w:pPr>
              <w:spacing w:after="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Business Management</w:t>
            </w:r>
          </w:p>
        </w:tc>
      </w:tr>
      <w:tr w:rsidR="00DF31C3" w:rsidRPr="009D3F62" w14:paraId="238C779A" w14:textId="77777777" w:rsidTr="009F53E4">
        <w:trPr>
          <w:trHeight w:val="276"/>
        </w:trPr>
        <w:tc>
          <w:tcPr>
            <w:tcW w:w="3750" w:type="dxa"/>
            <w:gridSpan w:val="2"/>
          </w:tcPr>
          <w:p w14:paraId="3A196BB6" w14:textId="77777777" w:rsidR="00C7453F" w:rsidRPr="009D3F62" w:rsidRDefault="00C7453F" w:rsidP="00BF15AB">
            <w:pPr>
              <w:spacing w:after="0"/>
              <w:rPr>
                <w:rFonts w:asciiTheme="minorHAnsi" w:hAnsiTheme="minorHAnsi" w:cstheme="minorHAnsi"/>
                <w:b/>
                <w:color w:val="000000" w:themeColor="text1"/>
                <w:sz w:val="20"/>
                <w:szCs w:val="20"/>
              </w:rPr>
            </w:pPr>
            <w:r w:rsidRPr="009D3F62">
              <w:rPr>
                <w:rFonts w:asciiTheme="minorHAnsi" w:hAnsiTheme="minorHAnsi" w:cstheme="minorHAnsi"/>
                <w:b/>
                <w:color w:val="000000" w:themeColor="text1"/>
                <w:sz w:val="20"/>
                <w:szCs w:val="20"/>
              </w:rPr>
              <w:t>Discipline</w:t>
            </w:r>
          </w:p>
        </w:tc>
        <w:tc>
          <w:tcPr>
            <w:tcW w:w="5538" w:type="dxa"/>
            <w:gridSpan w:val="2"/>
          </w:tcPr>
          <w:p w14:paraId="7C45F9C8" w14:textId="77777777" w:rsidR="009C01A9" w:rsidRPr="009D3F62" w:rsidRDefault="00E25CBF" w:rsidP="00BF15AB">
            <w:pPr>
              <w:spacing w:after="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Strategic Management</w:t>
            </w:r>
          </w:p>
        </w:tc>
      </w:tr>
      <w:tr w:rsidR="00DF31C3" w:rsidRPr="009D3F62" w14:paraId="351A6526" w14:textId="77777777" w:rsidTr="009F53E4">
        <w:tc>
          <w:tcPr>
            <w:tcW w:w="3750" w:type="dxa"/>
            <w:gridSpan w:val="2"/>
            <w:tcBorders>
              <w:bottom w:val="single" w:sz="4" w:space="0" w:color="auto"/>
            </w:tcBorders>
          </w:tcPr>
          <w:p w14:paraId="5ED511DB" w14:textId="77777777" w:rsidR="00C7453F" w:rsidRPr="009D3F62" w:rsidRDefault="00C7453F" w:rsidP="00BF15AB">
            <w:pPr>
              <w:spacing w:after="0"/>
              <w:rPr>
                <w:rFonts w:asciiTheme="minorHAnsi" w:hAnsiTheme="minorHAnsi" w:cstheme="minorHAnsi"/>
                <w:b/>
                <w:color w:val="000000" w:themeColor="text1"/>
                <w:sz w:val="20"/>
                <w:szCs w:val="20"/>
              </w:rPr>
            </w:pPr>
            <w:r w:rsidRPr="009D3F62">
              <w:rPr>
                <w:rFonts w:asciiTheme="minorHAnsi" w:hAnsiTheme="minorHAnsi" w:cstheme="minorHAnsi"/>
                <w:b/>
                <w:color w:val="000000" w:themeColor="text1"/>
                <w:sz w:val="20"/>
                <w:szCs w:val="20"/>
              </w:rPr>
              <w:t>Research Focus Area</w:t>
            </w:r>
          </w:p>
        </w:tc>
        <w:tc>
          <w:tcPr>
            <w:tcW w:w="5538" w:type="dxa"/>
            <w:gridSpan w:val="2"/>
            <w:tcBorders>
              <w:bottom w:val="single" w:sz="4" w:space="0" w:color="auto"/>
            </w:tcBorders>
          </w:tcPr>
          <w:p w14:paraId="2F1AE044" w14:textId="77777777" w:rsidR="009C01A9" w:rsidRPr="009D3F62" w:rsidRDefault="00E25CBF" w:rsidP="00BF15AB">
            <w:pPr>
              <w:spacing w:after="0"/>
              <w:rPr>
                <w:rFonts w:asciiTheme="minorHAnsi" w:hAnsiTheme="minorHAnsi" w:cstheme="minorHAnsi"/>
                <w:b/>
                <w:color w:val="000000" w:themeColor="text1"/>
                <w:sz w:val="20"/>
                <w:szCs w:val="20"/>
              </w:rPr>
            </w:pPr>
            <w:r w:rsidRPr="009D3F62">
              <w:rPr>
                <w:rFonts w:asciiTheme="minorHAnsi" w:hAnsiTheme="minorHAnsi" w:cstheme="minorHAnsi"/>
                <w:b/>
                <w:color w:val="000000" w:themeColor="text1"/>
                <w:sz w:val="20"/>
                <w:szCs w:val="20"/>
              </w:rPr>
              <w:t>Strategy-as-Practice</w:t>
            </w:r>
          </w:p>
        </w:tc>
      </w:tr>
      <w:tr w:rsidR="005B4ED7" w:rsidRPr="009D3F62" w14:paraId="6A0859B7" w14:textId="77777777" w:rsidTr="009F53E4">
        <w:tc>
          <w:tcPr>
            <w:tcW w:w="3750" w:type="dxa"/>
            <w:gridSpan w:val="2"/>
            <w:tcBorders>
              <w:bottom w:val="single" w:sz="4" w:space="0" w:color="auto"/>
            </w:tcBorders>
          </w:tcPr>
          <w:p w14:paraId="50A7317B" w14:textId="65E62C98" w:rsidR="005B4ED7" w:rsidRPr="009D3F62" w:rsidRDefault="005B4ED7" w:rsidP="00BF15AB">
            <w:pPr>
              <w:spacing w:after="0"/>
              <w:rPr>
                <w:rFonts w:asciiTheme="minorHAnsi" w:hAnsiTheme="minorHAnsi" w:cstheme="minorHAnsi"/>
                <w:b/>
                <w:color w:val="000000" w:themeColor="text1"/>
                <w:sz w:val="20"/>
                <w:szCs w:val="20"/>
              </w:rPr>
            </w:pPr>
            <w:r w:rsidRPr="009D3F62">
              <w:rPr>
                <w:rFonts w:asciiTheme="minorHAnsi" w:hAnsiTheme="minorHAnsi" w:cstheme="minorHAnsi"/>
                <w:b/>
                <w:color w:val="000000" w:themeColor="text1"/>
                <w:sz w:val="20"/>
                <w:szCs w:val="20"/>
              </w:rPr>
              <w:t>Total capacity for 202</w:t>
            </w:r>
            <w:r w:rsidR="00B3594E" w:rsidRPr="009D3F62">
              <w:rPr>
                <w:rFonts w:asciiTheme="minorHAnsi" w:hAnsiTheme="minorHAnsi" w:cstheme="minorHAnsi"/>
                <w:b/>
                <w:color w:val="000000" w:themeColor="text1"/>
                <w:sz w:val="20"/>
                <w:szCs w:val="20"/>
              </w:rPr>
              <w:t>7</w:t>
            </w:r>
          </w:p>
        </w:tc>
        <w:tc>
          <w:tcPr>
            <w:tcW w:w="5538" w:type="dxa"/>
            <w:gridSpan w:val="2"/>
            <w:tcBorders>
              <w:bottom w:val="single" w:sz="4" w:space="0" w:color="auto"/>
            </w:tcBorders>
          </w:tcPr>
          <w:p w14:paraId="39220AE2" w14:textId="798E520C" w:rsidR="005B4ED7" w:rsidRPr="009D3F62" w:rsidRDefault="009D3F62" w:rsidP="00BF15AB">
            <w:pPr>
              <w:spacing w:after="0"/>
              <w:rPr>
                <w:rFonts w:asciiTheme="minorHAnsi" w:hAnsiTheme="minorHAnsi" w:cstheme="minorHAnsi"/>
                <w:b/>
                <w:color w:val="000000" w:themeColor="text1"/>
                <w:sz w:val="20"/>
                <w:szCs w:val="20"/>
              </w:rPr>
            </w:pPr>
            <w:r w:rsidRPr="009D3F62">
              <w:rPr>
                <w:rFonts w:asciiTheme="minorHAnsi" w:hAnsiTheme="minorHAnsi" w:cstheme="minorHAnsi"/>
                <w:b/>
                <w:color w:val="000000" w:themeColor="text1"/>
                <w:sz w:val="20"/>
                <w:szCs w:val="20"/>
              </w:rPr>
              <w:t>7</w:t>
            </w:r>
            <w:r w:rsidR="005B4ED7" w:rsidRPr="009D3F62">
              <w:rPr>
                <w:rFonts w:asciiTheme="minorHAnsi" w:hAnsiTheme="minorHAnsi" w:cstheme="minorHAnsi"/>
                <w:b/>
                <w:color w:val="000000" w:themeColor="text1"/>
                <w:sz w:val="20"/>
                <w:szCs w:val="20"/>
              </w:rPr>
              <w:t xml:space="preserve"> (</w:t>
            </w:r>
            <w:r w:rsidRPr="009D3F62">
              <w:rPr>
                <w:rFonts w:asciiTheme="minorHAnsi" w:hAnsiTheme="minorHAnsi" w:cstheme="minorHAnsi"/>
                <w:b/>
                <w:color w:val="000000" w:themeColor="text1"/>
                <w:sz w:val="20"/>
                <w:szCs w:val="20"/>
              </w:rPr>
              <w:t>5</w:t>
            </w:r>
            <w:r w:rsidR="005B4ED7" w:rsidRPr="009D3F62">
              <w:rPr>
                <w:rFonts w:asciiTheme="minorHAnsi" w:hAnsiTheme="minorHAnsi" w:cstheme="minorHAnsi"/>
                <w:b/>
                <w:color w:val="000000" w:themeColor="text1"/>
                <w:sz w:val="20"/>
                <w:szCs w:val="20"/>
              </w:rPr>
              <w:t xml:space="preserve"> </w:t>
            </w:r>
            <w:proofErr w:type="gramStart"/>
            <w:r w:rsidR="005B4ED7" w:rsidRPr="009D3F62">
              <w:rPr>
                <w:rFonts w:asciiTheme="minorHAnsi" w:hAnsiTheme="minorHAnsi" w:cstheme="minorHAnsi"/>
                <w:b/>
                <w:color w:val="000000" w:themeColor="text1"/>
                <w:sz w:val="20"/>
                <w:szCs w:val="20"/>
              </w:rPr>
              <w:t>Masters</w:t>
            </w:r>
            <w:proofErr w:type="gramEnd"/>
            <w:r w:rsidR="005B4ED7" w:rsidRPr="009D3F62">
              <w:rPr>
                <w:rFonts w:asciiTheme="minorHAnsi" w:hAnsiTheme="minorHAnsi" w:cstheme="minorHAnsi"/>
                <w:b/>
                <w:color w:val="000000" w:themeColor="text1"/>
                <w:sz w:val="20"/>
                <w:szCs w:val="20"/>
              </w:rPr>
              <w:t xml:space="preserve"> and </w:t>
            </w:r>
            <w:r w:rsidR="002A564A" w:rsidRPr="009D3F62">
              <w:rPr>
                <w:rFonts w:asciiTheme="minorHAnsi" w:hAnsiTheme="minorHAnsi" w:cstheme="minorHAnsi"/>
                <w:b/>
                <w:color w:val="000000" w:themeColor="text1"/>
                <w:sz w:val="20"/>
                <w:szCs w:val="20"/>
              </w:rPr>
              <w:t xml:space="preserve">2 </w:t>
            </w:r>
            <w:r w:rsidR="005B4ED7" w:rsidRPr="009D3F62">
              <w:rPr>
                <w:rFonts w:asciiTheme="minorHAnsi" w:hAnsiTheme="minorHAnsi" w:cstheme="minorHAnsi"/>
                <w:b/>
                <w:color w:val="000000" w:themeColor="text1"/>
                <w:sz w:val="20"/>
                <w:szCs w:val="20"/>
              </w:rPr>
              <w:t>PhD)</w:t>
            </w:r>
          </w:p>
        </w:tc>
      </w:tr>
      <w:tr w:rsidR="00DF31C3" w:rsidRPr="009D3F62" w14:paraId="45C5DA6D" w14:textId="77777777" w:rsidTr="009F53E4">
        <w:trPr>
          <w:trHeight w:val="190"/>
        </w:trPr>
        <w:tc>
          <w:tcPr>
            <w:tcW w:w="9288" w:type="dxa"/>
            <w:gridSpan w:val="4"/>
            <w:tcBorders>
              <w:left w:val="nil"/>
              <w:right w:val="nil"/>
            </w:tcBorders>
          </w:tcPr>
          <w:p w14:paraId="5D66A49C" w14:textId="77777777" w:rsidR="003023C3" w:rsidRPr="009D3F62" w:rsidRDefault="003023C3" w:rsidP="00BF15AB">
            <w:pPr>
              <w:spacing w:after="0"/>
              <w:rPr>
                <w:rFonts w:asciiTheme="minorHAnsi" w:hAnsiTheme="minorHAnsi" w:cstheme="minorHAnsi"/>
                <w:b/>
                <w:bCs/>
                <w:color w:val="000000" w:themeColor="text1"/>
                <w:sz w:val="20"/>
                <w:szCs w:val="20"/>
              </w:rPr>
            </w:pPr>
          </w:p>
        </w:tc>
      </w:tr>
      <w:tr w:rsidR="00DF31C3" w:rsidRPr="009D3F62" w14:paraId="24AE6052" w14:textId="77777777" w:rsidTr="00565A06">
        <w:trPr>
          <w:trHeight w:val="190"/>
        </w:trPr>
        <w:tc>
          <w:tcPr>
            <w:tcW w:w="2972" w:type="dxa"/>
            <w:shd w:val="clear" w:color="auto" w:fill="D9D9D9" w:themeFill="background1" w:themeFillShade="D9"/>
          </w:tcPr>
          <w:p w14:paraId="525954B3" w14:textId="77777777" w:rsidR="00BB139D" w:rsidRPr="009D3F62" w:rsidRDefault="00BB139D" w:rsidP="00BF15AB">
            <w:pPr>
              <w:spacing w:after="0"/>
              <w:rPr>
                <w:rFonts w:asciiTheme="minorHAnsi" w:hAnsiTheme="minorHAnsi" w:cstheme="minorHAnsi"/>
                <w:b/>
                <w:bCs/>
                <w:color w:val="000000" w:themeColor="text1"/>
                <w:sz w:val="20"/>
                <w:szCs w:val="20"/>
              </w:rPr>
            </w:pPr>
            <w:r w:rsidRPr="009D3F62">
              <w:rPr>
                <w:rFonts w:asciiTheme="minorHAnsi" w:hAnsiTheme="minorHAnsi" w:cstheme="minorHAnsi"/>
                <w:b/>
                <w:color w:val="000000" w:themeColor="text1"/>
                <w:sz w:val="20"/>
                <w:szCs w:val="20"/>
              </w:rPr>
              <w:t>Supervision Team details:</w:t>
            </w:r>
          </w:p>
        </w:tc>
        <w:tc>
          <w:tcPr>
            <w:tcW w:w="5074" w:type="dxa"/>
            <w:gridSpan w:val="2"/>
            <w:shd w:val="clear" w:color="auto" w:fill="D9D9D9" w:themeFill="background1" w:themeFillShade="D9"/>
          </w:tcPr>
          <w:p w14:paraId="48132D58" w14:textId="77777777" w:rsidR="00BB139D" w:rsidRPr="009D3F62" w:rsidRDefault="00BB139D" w:rsidP="00BF15AB">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Academic Profile</w:t>
            </w:r>
          </w:p>
        </w:tc>
        <w:tc>
          <w:tcPr>
            <w:tcW w:w="1242" w:type="dxa"/>
            <w:shd w:val="clear" w:color="auto" w:fill="D9D9D9" w:themeFill="background1" w:themeFillShade="D9"/>
          </w:tcPr>
          <w:p w14:paraId="22BF6C67" w14:textId="77777777" w:rsidR="00BB139D" w:rsidRPr="009D3F62" w:rsidRDefault="00BB139D" w:rsidP="00BF15AB">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Capacity</w:t>
            </w:r>
          </w:p>
        </w:tc>
      </w:tr>
      <w:tr w:rsidR="00DF31C3" w:rsidRPr="009D3F62" w14:paraId="02DAF50A" w14:textId="77777777" w:rsidTr="00565A06">
        <w:trPr>
          <w:trHeight w:val="1358"/>
        </w:trPr>
        <w:tc>
          <w:tcPr>
            <w:tcW w:w="2972" w:type="dxa"/>
          </w:tcPr>
          <w:p w14:paraId="50B1E668" w14:textId="77777777" w:rsidR="00E25CBF" w:rsidRPr="009D3F62" w:rsidRDefault="00E25CBF" w:rsidP="00BF15AB">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Prof Annemarie Davis</w:t>
            </w:r>
          </w:p>
          <w:p w14:paraId="53E0FB99" w14:textId="77777777" w:rsidR="00E96168" w:rsidRPr="009D3F62" w:rsidRDefault="00E25CBF" w:rsidP="00BF15AB">
            <w:pPr>
              <w:spacing w:after="0"/>
              <w:rPr>
                <w:rFonts w:asciiTheme="minorHAnsi" w:hAnsiTheme="minorHAnsi" w:cstheme="minorHAnsi"/>
                <w:b/>
                <w:color w:val="000000" w:themeColor="text1"/>
                <w:sz w:val="20"/>
                <w:szCs w:val="20"/>
              </w:rPr>
            </w:pPr>
            <w:r w:rsidRPr="009D3F62">
              <w:rPr>
                <w:rStyle w:val="FootnoteReference"/>
                <w:rFonts w:asciiTheme="minorHAnsi" w:hAnsiTheme="minorHAnsi" w:cstheme="minorHAnsi"/>
                <w:b/>
                <w:color w:val="000000" w:themeColor="text1"/>
                <w:sz w:val="20"/>
                <w:szCs w:val="20"/>
              </w:rPr>
              <w:footnoteReference w:id="1"/>
            </w:r>
            <w:r w:rsidR="00E96168" w:rsidRPr="009D3F62">
              <w:rPr>
                <w:rFonts w:asciiTheme="minorHAnsi" w:hAnsiTheme="minorHAnsi" w:cstheme="minorHAnsi"/>
                <w:b/>
                <w:color w:val="000000" w:themeColor="text1"/>
                <w:sz w:val="20"/>
                <w:szCs w:val="20"/>
              </w:rPr>
              <w:t>(Contact person for this focus area)</w:t>
            </w:r>
          </w:p>
          <w:p w14:paraId="7920F1EC" w14:textId="77777777" w:rsidR="005B7D7B" w:rsidRPr="009D3F62" w:rsidRDefault="005B7D7B" w:rsidP="00BF15AB">
            <w:pPr>
              <w:spacing w:after="0"/>
              <w:rPr>
                <w:rFonts w:asciiTheme="minorHAnsi" w:hAnsiTheme="minorHAnsi" w:cstheme="minorHAnsi"/>
                <w:b/>
                <w:bCs/>
                <w:color w:val="000000" w:themeColor="text1"/>
                <w:sz w:val="20"/>
                <w:szCs w:val="20"/>
              </w:rPr>
            </w:pPr>
          </w:p>
          <w:p w14:paraId="7FEDE6AA" w14:textId="58736F3B" w:rsidR="00E96168" w:rsidRPr="009D3F62" w:rsidRDefault="009B64E2" w:rsidP="00BF15AB">
            <w:pPr>
              <w:spacing w:after="0"/>
              <w:rPr>
                <w:rFonts w:asciiTheme="minorHAnsi" w:hAnsiTheme="minorHAnsi" w:cstheme="minorHAnsi"/>
                <w:color w:val="000000" w:themeColor="text1"/>
                <w:sz w:val="20"/>
                <w:szCs w:val="20"/>
              </w:rPr>
            </w:pPr>
            <w:r w:rsidRPr="009D3F62">
              <w:rPr>
                <w:rFonts w:asciiTheme="minorHAnsi" w:hAnsiTheme="minorHAnsi" w:cstheme="minorHAnsi"/>
                <w:b/>
                <w:bCs/>
                <w:color w:val="000000" w:themeColor="text1"/>
                <w:sz w:val="20"/>
                <w:szCs w:val="20"/>
              </w:rPr>
              <w:t xml:space="preserve">Tel: </w:t>
            </w:r>
            <w:r w:rsidR="005B7D7B" w:rsidRPr="009D3F62">
              <w:rPr>
                <w:rFonts w:asciiTheme="minorHAnsi" w:hAnsiTheme="minorHAnsi" w:cstheme="minorHAnsi"/>
                <w:color w:val="000000" w:themeColor="text1"/>
                <w:sz w:val="20"/>
                <w:szCs w:val="20"/>
              </w:rPr>
              <w:t>012 429 8357</w:t>
            </w:r>
          </w:p>
          <w:p w14:paraId="64B6F261" w14:textId="77777777" w:rsidR="00E25CBF" w:rsidRPr="009D3F62" w:rsidRDefault="00E96168" w:rsidP="00BF15AB">
            <w:pPr>
              <w:spacing w:after="0"/>
              <w:rPr>
                <w:rFonts w:asciiTheme="minorHAnsi" w:hAnsiTheme="minorHAnsi" w:cstheme="minorHAnsi"/>
                <w:color w:val="000000" w:themeColor="text1"/>
                <w:sz w:val="20"/>
                <w:szCs w:val="20"/>
              </w:rPr>
            </w:pPr>
            <w:r w:rsidRPr="009D3F62">
              <w:rPr>
                <w:rFonts w:asciiTheme="minorHAnsi" w:hAnsiTheme="minorHAnsi" w:cstheme="minorHAnsi"/>
                <w:b/>
                <w:bCs/>
                <w:color w:val="000000" w:themeColor="text1"/>
                <w:sz w:val="20"/>
                <w:szCs w:val="20"/>
              </w:rPr>
              <w:t>Email</w:t>
            </w:r>
            <w:r w:rsidRPr="009D3F62">
              <w:rPr>
                <w:rFonts w:asciiTheme="minorHAnsi" w:hAnsiTheme="minorHAnsi" w:cstheme="minorHAnsi"/>
                <w:color w:val="000000" w:themeColor="text1"/>
                <w:sz w:val="20"/>
                <w:szCs w:val="20"/>
              </w:rPr>
              <w:t xml:space="preserve">: </w:t>
            </w:r>
            <w:hyperlink r:id="rId8" w:history="1">
              <w:r w:rsidR="009E4E33" w:rsidRPr="009D3F62">
                <w:rPr>
                  <w:rStyle w:val="Hyperlink"/>
                  <w:rFonts w:asciiTheme="minorHAnsi" w:hAnsiTheme="minorHAnsi" w:cstheme="minorHAnsi"/>
                  <w:sz w:val="20"/>
                  <w:szCs w:val="20"/>
                </w:rPr>
                <w:t>Davisa@unisa.ac.za</w:t>
              </w:r>
            </w:hyperlink>
            <w:r w:rsidR="009E4E33" w:rsidRPr="009D3F62">
              <w:rPr>
                <w:rFonts w:asciiTheme="minorHAnsi" w:hAnsiTheme="minorHAnsi" w:cstheme="minorHAnsi"/>
                <w:color w:val="000000" w:themeColor="text1"/>
                <w:sz w:val="20"/>
                <w:szCs w:val="20"/>
              </w:rPr>
              <w:t xml:space="preserve"> </w:t>
            </w:r>
          </w:p>
          <w:p w14:paraId="597D5F5C" w14:textId="77777777" w:rsidR="00E25CBF" w:rsidRPr="009D3F62" w:rsidRDefault="00E25CBF" w:rsidP="00BF15AB">
            <w:pPr>
              <w:shd w:val="clear" w:color="auto" w:fill="FFFFFF"/>
              <w:spacing w:after="0"/>
              <w:rPr>
                <w:rFonts w:asciiTheme="minorHAnsi" w:hAnsiTheme="minorHAnsi" w:cstheme="minorHAnsi"/>
                <w:color w:val="000000" w:themeColor="text1"/>
                <w:sz w:val="20"/>
                <w:szCs w:val="20"/>
              </w:rPr>
            </w:pPr>
            <w:r w:rsidRPr="009D3F62">
              <w:rPr>
                <w:rFonts w:asciiTheme="minorHAnsi" w:hAnsiTheme="minorHAnsi" w:cstheme="minorHAnsi"/>
                <w:b/>
                <w:color w:val="000000" w:themeColor="text1"/>
                <w:sz w:val="20"/>
                <w:szCs w:val="20"/>
              </w:rPr>
              <w:t>ORCID</w:t>
            </w:r>
            <w:r w:rsidR="00E96168" w:rsidRPr="009D3F62">
              <w:rPr>
                <w:rFonts w:asciiTheme="minorHAnsi" w:hAnsiTheme="minorHAnsi" w:cstheme="minorHAnsi"/>
                <w:b/>
                <w:color w:val="000000" w:themeColor="text1"/>
                <w:sz w:val="20"/>
                <w:szCs w:val="20"/>
              </w:rPr>
              <w:t>:</w:t>
            </w:r>
            <w:r w:rsidR="00E96168" w:rsidRPr="009D3F62">
              <w:rPr>
                <w:rFonts w:asciiTheme="minorHAnsi" w:hAnsiTheme="minorHAnsi" w:cstheme="minorHAnsi"/>
                <w:bCs/>
                <w:color w:val="000000" w:themeColor="text1"/>
                <w:sz w:val="20"/>
                <w:szCs w:val="20"/>
              </w:rPr>
              <w:t xml:space="preserve"> </w:t>
            </w:r>
            <w:hyperlink r:id="rId9" w:history="1">
              <w:r w:rsidR="009E4E33" w:rsidRPr="009D3F62">
                <w:rPr>
                  <w:rStyle w:val="Hyperlink"/>
                  <w:rFonts w:asciiTheme="minorHAnsi" w:eastAsia="Times New Roman" w:hAnsiTheme="minorHAnsi" w:cstheme="minorHAnsi"/>
                  <w:sz w:val="20"/>
                  <w:szCs w:val="20"/>
                  <w:lang w:eastAsia="en-ZA" w:bidi="ar-SA"/>
                </w:rPr>
                <w:t>https://orcid.org/</w:t>
              </w:r>
              <w:r w:rsidR="009E4E33" w:rsidRPr="009D3F62">
                <w:rPr>
                  <w:rStyle w:val="Hyperlink"/>
                  <w:rFonts w:asciiTheme="minorHAnsi" w:eastAsia="Times New Roman" w:hAnsiTheme="minorHAnsi" w:cstheme="minorHAnsi"/>
                  <w:spacing w:val="8"/>
                  <w:sz w:val="20"/>
                  <w:szCs w:val="20"/>
                  <w:shd w:val="clear" w:color="auto" w:fill="FFFFFF"/>
                  <w:lang w:eastAsia="en-ZA" w:bidi="ar-SA"/>
                </w:rPr>
                <w:t>0000-0002-2137-2597</w:t>
              </w:r>
            </w:hyperlink>
            <w:r w:rsidR="009E4E33" w:rsidRPr="009D3F62">
              <w:rPr>
                <w:rFonts w:asciiTheme="minorHAnsi" w:eastAsia="Times New Roman" w:hAnsiTheme="minorHAnsi" w:cstheme="minorHAnsi"/>
                <w:color w:val="000000"/>
                <w:spacing w:val="8"/>
                <w:sz w:val="20"/>
                <w:szCs w:val="20"/>
                <w:shd w:val="clear" w:color="auto" w:fill="FFFFFF"/>
                <w:lang w:eastAsia="en-ZA" w:bidi="ar-SA"/>
              </w:rPr>
              <w:t xml:space="preserve"> </w:t>
            </w:r>
            <w:r w:rsidR="009E4E33" w:rsidRPr="009D3F62">
              <w:rPr>
                <w:rFonts w:asciiTheme="minorHAnsi" w:eastAsia="Times New Roman" w:hAnsiTheme="minorHAnsi" w:cstheme="minorHAnsi"/>
                <w:b/>
                <w:bCs/>
                <w:color w:val="000000"/>
                <w:spacing w:val="8"/>
                <w:sz w:val="20"/>
                <w:szCs w:val="20"/>
                <w:shd w:val="clear" w:color="auto" w:fill="FFFFFF"/>
                <w:lang w:eastAsia="en-ZA" w:bidi="ar-SA"/>
              </w:rPr>
              <w:t xml:space="preserve"> </w:t>
            </w:r>
          </w:p>
        </w:tc>
        <w:tc>
          <w:tcPr>
            <w:tcW w:w="5074" w:type="dxa"/>
            <w:gridSpan w:val="2"/>
          </w:tcPr>
          <w:p w14:paraId="39C02A62" w14:textId="136D1C5E" w:rsidR="00E25CBF" w:rsidRPr="009D3F62" w:rsidRDefault="00E25CBF" w:rsidP="00BF15AB">
            <w:pPr>
              <w:spacing w:after="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 xml:space="preserve">Annemarie Davis is </w:t>
            </w:r>
            <w:r w:rsidR="003E0C7A" w:rsidRPr="009D3F62">
              <w:rPr>
                <w:rFonts w:asciiTheme="minorHAnsi" w:hAnsiTheme="minorHAnsi" w:cstheme="minorHAnsi"/>
                <w:color w:val="000000" w:themeColor="text1"/>
                <w:sz w:val="20"/>
                <w:szCs w:val="20"/>
              </w:rPr>
              <w:t>a</w:t>
            </w:r>
            <w:r w:rsidRPr="009D3F62">
              <w:rPr>
                <w:rFonts w:asciiTheme="minorHAnsi" w:hAnsiTheme="minorHAnsi" w:cstheme="minorHAnsi"/>
                <w:color w:val="000000" w:themeColor="text1"/>
                <w:sz w:val="20"/>
                <w:szCs w:val="20"/>
              </w:rPr>
              <w:t xml:space="preserve"> Professor in Strategic Management and conducted her doctoral research within the strategy-as-practice perspective. </w:t>
            </w:r>
            <w:r w:rsidR="003E0C7A" w:rsidRPr="009D3F62">
              <w:rPr>
                <w:rFonts w:asciiTheme="minorHAnsi" w:hAnsiTheme="minorHAnsi" w:cstheme="minorHAnsi"/>
                <w:sz w:val="20"/>
                <w:szCs w:val="20"/>
              </w:rPr>
              <w:t>She is a qualitative researcher with a focus on micro-strategising practices, and favours studies on organisational change and the middle manager context.</w:t>
            </w:r>
          </w:p>
          <w:p w14:paraId="1C26C2E7" w14:textId="77777777" w:rsidR="00E25CBF" w:rsidRPr="009D3F62" w:rsidRDefault="00E25CBF" w:rsidP="00BF15AB">
            <w:pPr>
              <w:spacing w:after="0"/>
              <w:rPr>
                <w:rFonts w:asciiTheme="minorHAnsi" w:hAnsiTheme="minorHAnsi" w:cstheme="minorHAnsi"/>
                <w:color w:val="000000" w:themeColor="text1"/>
                <w:sz w:val="20"/>
                <w:szCs w:val="20"/>
              </w:rPr>
            </w:pPr>
          </w:p>
        </w:tc>
        <w:tc>
          <w:tcPr>
            <w:tcW w:w="1242" w:type="dxa"/>
          </w:tcPr>
          <w:p w14:paraId="160FCE78" w14:textId="77777777" w:rsidR="006312BF" w:rsidRPr="009D3F62" w:rsidRDefault="006312BF" w:rsidP="006312BF">
            <w:pPr>
              <w:spacing w:after="0"/>
              <w:rPr>
                <w:rFonts w:asciiTheme="minorHAnsi" w:hAnsiTheme="minorHAnsi" w:cstheme="minorHAnsi"/>
                <w:b/>
                <w:color w:val="000000" w:themeColor="text1"/>
                <w:sz w:val="20"/>
                <w:szCs w:val="20"/>
              </w:rPr>
            </w:pPr>
            <w:r w:rsidRPr="009D3F62">
              <w:rPr>
                <w:rFonts w:asciiTheme="minorHAnsi" w:hAnsiTheme="minorHAnsi" w:cstheme="minorHAnsi"/>
                <w:b/>
                <w:color w:val="000000" w:themeColor="text1"/>
                <w:sz w:val="20"/>
                <w:szCs w:val="20"/>
              </w:rPr>
              <w:t>Capacity</w:t>
            </w:r>
          </w:p>
          <w:p w14:paraId="1CD0CE9B" w14:textId="77777777" w:rsidR="002A564A" w:rsidRPr="009D3F62" w:rsidRDefault="002A564A" w:rsidP="00BF15AB">
            <w:pPr>
              <w:spacing w:after="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1 PhD (with co-supervisor)</w:t>
            </w:r>
          </w:p>
          <w:p w14:paraId="77708E0F" w14:textId="0053758A" w:rsidR="00E25CBF" w:rsidRPr="009D3F62" w:rsidRDefault="002A564A" w:rsidP="00BF15AB">
            <w:pPr>
              <w:spacing w:after="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1</w:t>
            </w:r>
            <w:r w:rsidR="00A864AC" w:rsidRPr="009D3F62">
              <w:rPr>
                <w:rFonts w:asciiTheme="minorHAnsi" w:hAnsiTheme="minorHAnsi" w:cstheme="minorHAnsi"/>
                <w:color w:val="000000" w:themeColor="text1"/>
                <w:sz w:val="20"/>
                <w:szCs w:val="20"/>
              </w:rPr>
              <w:t xml:space="preserve"> </w:t>
            </w:r>
            <w:proofErr w:type="gramStart"/>
            <w:r w:rsidR="00A864AC" w:rsidRPr="009D3F62">
              <w:rPr>
                <w:rFonts w:asciiTheme="minorHAnsi" w:hAnsiTheme="minorHAnsi" w:cstheme="minorHAnsi"/>
                <w:color w:val="000000" w:themeColor="text1"/>
                <w:sz w:val="20"/>
                <w:szCs w:val="20"/>
              </w:rPr>
              <w:t>Master’s</w:t>
            </w:r>
            <w:proofErr w:type="gramEnd"/>
            <w:r w:rsidR="00A864AC" w:rsidRPr="009D3F62">
              <w:rPr>
                <w:rFonts w:asciiTheme="minorHAnsi" w:hAnsiTheme="minorHAnsi" w:cstheme="minorHAnsi"/>
                <w:color w:val="000000" w:themeColor="text1"/>
                <w:sz w:val="20"/>
                <w:szCs w:val="20"/>
              </w:rPr>
              <w:t xml:space="preserve"> student</w:t>
            </w:r>
          </w:p>
          <w:p w14:paraId="3406C5B1" w14:textId="77777777" w:rsidR="003475FD" w:rsidRPr="009D3F62" w:rsidRDefault="003475FD" w:rsidP="00BF15AB">
            <w:pPr>
              <w:spacing w:after="0"/>
              <w:rPr>
                <w:rFonts w:asciiTheme="minorHAnsi" w:hAnsiTheme="minorHAnsi" w:cstheme="minorHAnsi"/>
                <w:color w:val="000000" w:themeColor="text1"/>
                <w:sz w:val="20"/>
                <w:szCs w:val="20"/>
              </w:rPr>
            </w:pPr>
          </w:p>
        </w:tc>
      </w:tr>
      <w:tr w:rsidR="00DF31C3" w:rsidRPr="009D3F62" w14:paraId="5A7E1FB8" w14:textId="77777777" w:rsidTr="00565A06">
        <w:trPr>
          <w:trHeight w:val="1358"/>
        </w:trPr>
        <w:tc>
          <w:tcPr>
            <w:tcW w:w="2972" w:type="dxa"/>
          </w:tcPr>
          <w:p w14:paraId="24F73D07" w14:textId="77777777" w:rsidR="00E25CBF" w:rsidRPr="009D3F62" w:rsidRDefault="00E25CBF" w:rsidP="00BF15AB">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Dr Charmaine Williamson</w:t>
            </w:r>
          </w:p>
          <w:p w14:paraId="3BECF875" w14:textId="77777777" w:rsidR="00E25CBF" w:rsidRPr="009D3F62" w:rsidRDefault="00E25CBF" w:rsidP="00BF15AB">
            <w:pPr>
              <w:spacing w:after="0"/>
              <w:rPr>
                <w:rFonts w:asciiTheme="minorHAnsi" w:hAnsiTheme="minorHAnsi" w:cstheme="minorHAnsi"/>
                <w:bCs/>
                <w:color w:val="000000" w:themeColor="text1"/>
                <w:sz w:val="20"/>
                <w:szCs w:val="20"/>
              </w:rPr>
            </w:pPr>
            <w:r w:rsidRPr="009D3F62">
              <w:rPr>
                <w:rFonts w:asciiTheme="minorHAnsi" w:hAnsiTheme="minorHAnsi" w:cstheme="minorHAnsi"/>
                <w:color w:val="000000" w:themeColor="text1"/>
                <w:sz w:val="20"/>
                <w:szCs w:val="20"/>
              </w:rPr>
              <w:t>ORCID :</w:t>
            </w:r>
            <w:r w:rsidR="009E4E33" w:rsidRPr="009D3F62">
              <w:rPr>
                <w:rFonts w:asciiTheme="minorHAnsi" w:hAnsiTheme="minorHAnsi" w:cstheme="minorHAnsi"/>
                <w:color w:val="000000" w:themeColor="text1"/>
                <w:sz w:val="20"/>
                <w:szCs w:val="20"/>
              </w:rPr>
              <w:t xml:space="preserve"> </w:t>
            </w:r>
            <w:hyperlink r:id="rId10" w:history="1">
              <w:r w:rsidR="009E4E33" w:rsidRPr="009D3F62">
                <w:rPr>
                  <w:rStyle w:val="Hyperlink"/>
                  <w:rFonts w:asciiTheme="minorHAnsi" w:eastAsia="Times New Roman" w:hAnsiTheme="minorHAnsi" w:cstheme="minorHAnsi"/>
                  <w:sz w:val="20"/>
                  <w:szCs w:val="20"/>
                  <w:lang w:eastAsia="en-ZA" w:bidi="ar-SA"/>
                </w:rPr>
                <w:t>https://orcid.org/</w:t>
              </w:r>
              <w:r w:rsidR="009E4E33" w:rsidRPr="009D3F62">
                <w:rPr>
                  <w:rStyle w:val="Hyperlink"/>
                  <w:rFonts w:asciiTheme="minorHAnsi" w:eastAsia="Times New Roman" w:hAnsiTheme="minorHAnsi" w:cstheme="minorHAnsi"/>
                  <w:spacing w:val="8"/>
                  <w:sz w:val="20"/>
                  <w:szCs w:val="20"/>
                  <w:shd w:val="clear" w:color="auto" w:fill="FFFFFF"/>
                  <w:lang w:eastAsia="en-ZA" w:bidi="ar-SA"/>
                </w:rPr>
                <w:t>0000-0001-5828-0541</w:t>
              </w:r>
            </w:hyperlink>
            <w:r w:rsidR="009E4E33" w:rsidRPr="009D3F62">
              <w:rPr>
                <w:rFonts w:asciiTheme="minorHAnsi" w:eastAsia="Times New Roman" w:hAnsiTheme="minorHAnsi" w:cstheme="minorHAnsi"/>
                <w:color w:val="000000"/>
                <w:spacing w:val="8"/>
                <w:sz w:val="20"/>
                <w:szCs w:val="20"/>
                <w:shd w:val="clear" w:color="auto" w:fill="FFFFFF"/>
                <w:lang w:eastAsia="en-ZA" w:bidi="ar-SA"/>
              </w:rPr>
              <w:t xml:space="preserve">  </w:t>
            </w:r>
            <w:r w:rsidR="00394EE2" w:rsidRPr="009D3F62">
              <w:rPr>
                <w:rFonts w:asciiTheme="minorHAnsi" w:eastAsia="Times New Roman" w:hAnsiTheme="minorHAnsi" w:cstheme="minorHAnsi"/>
                <w:color w:val="000000"/>
                <w:spacing w:val="8"/>
                <w:sz w:val="20"/>
                <w:szCs w:val="20"/>
                <w:shd w:val="clear" w:color="auto" w:fill="FFFFFF"/>
                <w:lang w:eastAsia="en-ZA" w:bidi="ar-SA"/>
              </w:rPr>
              <w:t xml:space="preserve"> </w:t>
            </w:r>
            <w:r w:rsidR="009E4E33" w:rsidRPr="009D3F62">
              <w:rPr>
                <w:rFonts w:asciiTheme="minorHAnsi" w:eastAsia="Times New Roman" w:hAnsiTheme="minorHAnsi" w:cstheme="minorHAnsi"/>
                <w:color w:val="000000"/>
                <w:spacing w:val="8"/>
                <w:sz w:val="20"/>
                <w:szCs w:val="20"/>
                <w:shd w:val="clear" w:color="auto" w:fill="FFFFFF"/>
                <w:lang w:eastAsia="en-ZA" w:bidi="ar-SA"/>
              </w:rPr>
              <w:t xml:space="preserve"> </w:t>
            </w:r>
          </w:p>
        </w:tc>
        <w:tc>
          <w:tcPr>
            <w:tcW w:w="5074" w:type="dxa"/>
            <w:gridSpan w:val="2"/>
          </w:tcPr>
          <w:p w14:paraId="7EB6E092" w14:textId="6DA93D92" w:rsidR="00E25CBF" w:rsidRPr="009D3F62" w:rsidRDefault="00533EAA" w:rsidP="00357D0B">
            <w:pPr>
              <w:rPr>
                <w:rFonts w:asciiTheme="minorHAnsi" w:hAnsiTheme="minorHAnsi" w:cstheme="minorHAnsi"/>
                <w:b/>
                <w:color w:val="000000" w:themeColor="text1"/>
                <w:sz w:val="20"/>
                <w:szCs w:val="20"/>
              </w:rPr>
            </w:pPr>
            <w:r w:rsidRPr="009D3F62">
              <w:rPr>
                <w:rFonts w:asciiTheme="minorHAnsi" w:hAnsiTheme="minorHAnsi" w:cstheme="minorHAnsi"/>
                <w:color w:val="000000" w:themeColor="text1"/>
                <w:sz w:val="20"/>
                <w:szCs w:val="20"/>
              </w:rPr>
              <w:t xml:space="preserve">Dr Charmaine Williamson is an Alumnus of UNISA, a current supervisor </w:t>
            </w:r>
            <w:proofErr w:type="gramStart"/>
            <w:r w:rsidRPr="009D3F62">
              <w:rPr>
                <w:rFonts w:asciiTheme="minorHAnsi" w:hAnsiTheme="minorHAnsi" w:cstheme="minorHAnsi"/>
                <w:color w:val="000000" w:themeColor="text1"/>
                <w:sz w:val="20"/>
                <w:szCs w:val="20"/>
              </w:rPr>
              <w:t>and also</w:t>
            </w:r>
            <w:proofErr w:type="gramEnd"/>
            <w:r w:rsidRPr="009D3F62">
              <w:rPr>
                <w:rFonts w:asciiTheme="minorHAnsi" w:hAnsiTheme="minorHAnsi" w:cstheme="minorHAnsi"/>
                <w:color w:val="000000" w:themeColor="text1"/>
                <w:sz w:val="20"/>
                <w:szCs w:val="20"/>
              </w:rPr>
              <w:t xml:space="preserve"> academic advisor to universities around Higher Degrees (PhD and M) candidates in the fields of academic argument and writing, theory and qualitative methodologies including facilitating ATLAS.ti support. She is an Academic Associate at UNISA </w:t>
            </w:r>
            <w:proofErr w:type="gramStart"/>
            <w:r w:rsidRPr="009D3F62">
              <w:rPr>
                <w:rFonts w:asciiTheme="minorHAnsi" w:hAnsiTheme="minorHAnsi" w:cstheme="minorHAnsi"/>
                <w:color w:val="000000" w:themeColor="text1"/>
                <w:sz w:val="20"/>
                <w:szCs w:val="20"/>
              </w:rPr>
              <w:t>and also</w:t>
            </w:r>
            <w:proofErr w:type="gramEnd"/>
            <w:r w:rsidRPr="009D3F62">
              <w:rPr>
                <w:rFonts w:asciiTheme="minorHAnsi" w:hAnsiTheme="minorHAnsi" w:cstheme="minorHAnsi"/>
                <w:color w:val="000000" w:themeColor="text1"/>
                <w:sz w:val="20"/>
                <w:szCs w:val="20"/>
              </w:rPr>
              <w:t xml:space="preserve"> works in practitioner fields around research grant funding. She also lectures on International Management and Strategy as an international business school.</w:t>
            </w:r>
          </w:p>
        </w:tc>
        <w:tc>
          <w:tcPr>
            <w:tcW w:w="1242" w:type="dxa"/>
          </w:tcPr>
          <w:p w14:paraId="48D236E7" w14:textId="77777777" w:rsidR="008A2C06" w:rsidRPr="009D3F62" w:rsidRDefault="008A2C06" w:rsidP="00BF15AB">
            <w:pPr>
              <w:spacing w:after="0"/>
              <w:rPr>
                <w:rFonts w:asciiTheme="minorHAnsi" w:hAnsiTheme="minorHAnsi" w:cstheme="minorHAnsi"/>
                <w:b/>
                <w:color w:val="000000" w:themeColor="text1"/>
                <w:sz w:val="20"/>
                <w:szCs w:val="20"/>
              </w:rPr>
            </w:pPr>
            <w:r w:rsidRPr="009D3F62">
              <w:rPr>
                <w:rFonts w:asciiTheme="minorHAnsi" w:hAnsiTheme="minorHAnsi" w:cstheme="minorHAnsi"/>
                <w:b/>
                <w:color w:val="000000" w:themeColor="text1"/>
                <w:sz w:val="20"/>
                <w:szCs w:val="20"/>
              </w:rPr>
              <w:t>Capacity</w:t>
            </w:r>
          </w:p>
          <w:p w14:paraId="43910B1E" w14:textId="77777777" w:rsidR="008A2C06" w:rsidRPr="009D3F62" w:rsidRDefault="008A2C06" w:rsidP="00BF15AB">
            <w:pPr>
              <w:spacing w:after="0"/>
              <w:rPr>
                <w:rFonts w:asciiTheme="minorHAnsi" w:hAnsiTheme="minorHAnsi" w:cstheme="minorHAnsi"/>
                <w:color w:val="000000" w:themeColor="text1"/>
                <w:sz w:val="20"/>
                <w:szCs w:val="20"/>
              </w:rPr>
            </w:pPr>
          </w:p>
          <w:p w14:paraId="2E645784" w14:textId="445AC41D" w:rsidR="00E25CBF" w:rsidRPr="009D3F62" w:rsidRDefault="009D3F62" w:rsidP="009D3F62">
            <w:pPr>
              <w:spacing w:after="0"/>
              <w:rPr>
                <w:rFonts w:asciiTheme="minorHAnsi" w:hAnsiTheme="minorHAnsi" w:cstheme="minorHAnsi"/>
                <w:bCs/>
                <w:color w:val="000000" w:themeColor="text1"/>
                <w:sz w:val="20"/>
                <w:szCs w:val="20"/>
              </w:rPr>
            </w:pPr>
            <w:r w:rsidRPr="009D3F62">
              <w:rPr>
                <w:rFonts w:asciiTheme="minorHAnsi" w:hAnsiTheme="minorHAnsi" w:cstheme="minorHAnsi"/>
                <w:bCs/>
                <w:color w:val="000000" w:themeColor="text1"/>
                <w:sz w:val="20"/>
                <w:szCs w:val="20"/>
              </w:rPr>
              <w:t>No new admissions for 2027</w:t>
            </w:r>
          </w:p>
        </w:tc>
      </w:tr>
      <w:tr w:rsidR="00B3594E" w:rsidRPr="009D3F62" w14:paraId="1087452E" w14:textId="77777777" w:rsidTr="00565A06">
        <w:trPr>
          <w:trHeight w:val="1358"/>
        </w:trPr>
        <w:tc>
          <w:tcPr>
            <w:tcW w:w="2972" w:type="dxa"/>
          </w:tcPr>
          <w:p w14:paraId="53C3F499" w14:textId="77777777" w:rsidR="00B3594E" w:rsidRPr="009D3F62" w:rsidRDefault="00B3594E" w:rsidP="00B3594E">
            <w:pPr>
              <w:spacing w:after="0"/>
              <w:rPr>
                <w:rFonts w:asciiTheme="minorHAnsi" w:hAnsiTheme="minorHAnsi" w:cstheme="minorHAnsi"/>
                <w:b/>
                <w:bCs/>
                <w:color w:val="000000" w:themeColor="text1"/>
                <w:sz w:val="20"/>
                <w:szCs w:val="20"/>
                <w:lang w:val="fr-FR"/>
              </w:rPr>
            </w:pPr>
            <w:proofErr w:type="gramStart"/>
            <w:r w:rsidRPr="009D3F62">
              <w:rPr>
                <w:rFonts w:asciiTheme="minorHAnsi" w:hAnsiTheme="minorHAnsi" w:cstheme="minorHAnsi"/>
                <w:b/>
                <w:bCs/>
                <w:color w:val="000000" w:themeColor="text1"/>
                <w:sz w:val="20"/>
                <w:szCs w:val="20"/>
                <w:lang w:val="fr-FR"/>
              </w:rPr>
              <w:t>Name:</w:t>
            </w:r>
            <w:proofErr w:type="gramEnd"/>
          </w:p>
          <w:p w14:paraId="1F8B8367" w14:textId="77777777" w:rsidR="00B3594E" w:rsidRPr="009D3F62" w:rsidRDefault="00B3594E" w:rsidP="00B3594E">
            <w:pPr>
              <w:spacing w:after="0"/>
              <w:rPr>
                <w:rFonts w:asciiTheme="minorHAnsi" w:hAnsiTheme="minorHAnsi" w:cstheme="minorHAnsi"/>
                <w:b/>
                <w:bCs/>
                <w:color w:val="000000" w:themeColor="text1"/>
                <w:sz w:val="20"/>
                <w:szCs w:val="20"/>
                <w:lang w:val="fr-FR"/>
              </w:rPr>
            </w:pPr>
            <w:r w:rsidRPr="009D3F62">
              <w:rPr>
                <w:rFonts w:asciiTheme="minorHAnsi" w:hAnsiTheme="minorHAnsi" w:cstheme="minorHAnsi"/>
                <w:b/>
                <w:bCs/>
                <w:color w:val="000000" w:themeColor="text1"/>
                <w:sz w:val="20"/>
                <w:szCs w:val="20"/>
                <w:lang w:val="fr-FR"/>
              </w:rPr>
              <w:t>Dr Nadine De Metz</w:t>
            </w:r>
          </w:p>
          <w:p w14:paraId="463CB686" w14:textId="77777777" w:rsidR="00B3594E" w:rsidRPr="009D3F62" w:rsidRDefault="00B3594E" w:rsidP="00B3594E">
            <w:pPr>
              <w:spacing w:after="0"/>
              <w:rPr>
                <w:rFonts w:asciiTheme="minorHAnsi" w:hAnsiTheme="minorHAnsi" w:cstheme="minorHAnsi"/>
                <w:b/>
                <w:bCs/>
                <w:color w:val="000000" w:themeColor="text1"/>
                <w:sz w:val="20"/>
                <w:szCs w:val="20"/>
                <w:lang w:val="fr-FR"/>
              </w:rPr>
            </w:pPr>
          </w:p>
          <w:p w14:paraId="2232FDAF" w14:textId="77777777" w:rsidR="00B3594E" w:rsidRPr="009D3F62" w:rsidRDefault="00B3594E" w:rsidP="00B3594E">
            <w:pPr>
              <w:spacing w:after="0"/>
              <w:rPr>
                <w:rFonts w:asciiTheme="minorHAnsi" w:hAnsiTheme="minorHAnsi" w:cstheme="minorHAnsi"/>
                <w:bCs/>
                <w:color w:val="000000" w:themeColor="text1"/>
                <w:sz w:val="20"/>
                <w:szCs w:val="20"/>
                <w:lang w:val="fr-FR"/>
              </w:rPr>
            </w:pPr>
            <w:proofErr w:type="gramStart"/>
            <w:r w:rsidRPr="009D3F62">
              <w:rPr>
                <w:rFonts w:asciiTheme="minorHAnsi" w:hAnsiTheme="minorHAnsi" w:cstheme="minorHAnsi"/>
                <w:b/>
                <w:color w:val="000000" w:themeColor="text1"/>
                <w:sz w:val="20"/>
                <w:szCs w:val="20"/>
                <w:lang w:val="fr-FR"/>
              </w:rPr>
              <w:t>Tel:</w:t>
            </w:r>
            <w:proofErr w:type="gramEnd"/>
            <w:r w:rsidRPr="009D3F62">
              <w:rPr>
                <w:rFonts w:asciiTheme="minorHAnsi" w:hAnsiTheme="minorHAnsi" w:cstheme="minorHAnsi"/>
                <w:b/>
                <w:color w:val="000000" w:themeColor="text1"/>
                <w:sz w:val="20"/>
                <w:szCs w:val="20"/>
                <w:lang w:val="fr-FR"/>
              </w:rPr>
              <w:t xml:space="preserve"> </w:t>
            </w:r>
            <w:r w:rsidRPr="009D3F62">
              <w:rPr>
                <w:rFonts w:asciiTheme="minorHAnsi" w:hAnsiTheme="minorHAnsi" w:cstheme="minorHAnsi"/>
                <w:bCs/>
                <w:color w:val="000000" w:themeColor="text1"/>
                <w:sz w:val="20"/>
                <w:szCs w:val="20"/>
                <w:lang w:val="fr-FR"/>
              </w:rPr>
              <w:t>012 429 4935</w:t>
            </w:r>
          </w:p>
          <w:p w14:paraId="193AF599" w14:textId="77777777" w:rsidR="00B3594E" w:rsidRPr="009D3F62" w:rsidRDefault="00B3594E" w:rsidP="00B3594E">
            <w:pPr>
              <w:spacing w:after="0"/>
              <w:rPr>
                <w:rFonts w:asciiTheme="minorHAnsi" w:hAnsiTheme="minorHAnsi" w:cstheme="minorHAnsi"/>
                <w:bCs/>
                <w:color w:val="000000" w:themeColor="text1"/>
                <w:sz w:val="20"/>
                <w:szCs w:val="20"/>
              </w:rPr>
            </w:pPr>
            <w:r w:rsidRPr="009D3F62">
              <w:rPr>
                <w:rFonts w:asciiTheme="minorHAnsi" w:hAnsiTheme="minorHAnsi" w:cstheme="minorHAnsi"/>
                <w:b/>
                <w:color w:val="000000" w:themeColor="text1"/>
                <w:sz w:val="20"/>
                <w:szCs w:val="20"/>
              </w:rPr>
              <w:t xml:space="preserve">Email: </w:t>
            </w:r>
            <w:hyperlink r:id="rId11" w:history="1">
              <w:r w:rsidRPr="009D3F62">
                <w:rPr>
                  <w:rStyle w:val="Hyperlink"/>
                  <w:rFonts w:asciiTheme="minorHAnsi" w:hAnsiTheme="minorHAnsi" w:cstheme="minorHAnsi"/>
                  <w:bCs/>
                  <w:sz w:val="20"/>
                  <w:szCs w:val="20"/>
                </w:rPr>
                <w:t>dmetzn@unis.ac.za</w:t>
              </w:r>
            </w:hyperlink>
            <w:r w:rsidRPr="009D3F62">
              <w:rPr>
                <w:rFonts w:asciiTheme="minorHAnsi" w:hAnsiTheme="minorHAnsi" w:cstheme="minorHAnsi"/>
                <w:bCs/>
                <w:color w:val="000000" w:themeColor="text1"/>
                <w:sz w:val="20"/>
                <w:szCs w:val="20"/>
              </w:rPr>
              <w:t xml:space="preserve"> </w:t>
            </w:r>
          </w:p>
          <w:p w14:paraId="05ECABF4" w14:textId="77777777" w:rsidR="00B3594E" w:rsidRPr="009D3F62" w:rsidRDefault="00B3594E" w:rsidP="00B3594E">
            <w:pPr>
              <w:spacing w:after="0"/>
              <w:rPr>
                <w:rFonts w:asciiTheme="minorHAnsi" w:hAnsiTheme="minorHAnsi" w:cstheme="minorHAnsi"/>
                <w:b/>
                <w:color w:val="000000" w:themeColor="text1"/>
                <w:sz w:val="20"/>
                <w:szCs w:val="20"/>
              </w:rPr>
            </w:pPr>
            <w:r w:rsidRPr="009D3F62">
              <w:rPr>
                <w:rFonts w:asciiTheme="minorHAnsi" w:hAnsiTheme="minorHAnsi" w:cstheme="minorHAnsi"/>
                <w:b/>
                <w:color w:val="000000" w:themeColor="text1"/>
                <w:sz w:val="20"/>
                <w:szCs w:val="20"/>
              </w:rPr>
              <w:t xml:space="preserve">ORCID: </w:t>
            </w:r>
          </w:p>
          <w:p w14:paraId="638D5A0C" w14:textId="77777777" w:rsidR="00B3594E" w:rsidRPr="009D3F62" w:rsidRDefault="00B3594E" w:rsidP="00B3594E">
            <w:pPr>
              <w:shd w:val="clear" w:color="auto" w:fill="FFFFFF"/>
              <w:spacing w:after="0"/>
              <w:rPr>
                <w:rFonts w:asciiTheme="minorHAnsi" w:hAnsiTheme="minorHAnsi" w:cstheme="minorHAnsi"/>
                <w:color w:val="000000" w:themeColor="text1"/>
                <w:sz w:val="20"/>
                <w:szCs w:val="20"/>
              </w:rPr>
            </w:pPr>
            <w:hyperlink r:id="rId12" w:history="1">
              <w:r w:rsidRPr="009D3F62">
                <w:rPr>
                  <w:rStyle w:val="Hyperlink"/>
                  <w:rFonts w:asciiTheme="minorHAnsi" w:eastAsia="Times New Roman" w:hAnsiTheme="minorHAnsi" w:cstheme="minorHAnsi"/>
                  <w:sz w:val="20"/>
                  <w:szCs w:val="20"/>
                  <w:lang w:eastAsia="en-ZA" w:bidi="ar-SA"/>
                </w:rPr>
                <w:t>https://orcid.org/</w:t>
              </w:r>
              <w:r w:rsidRPr="009D3F62">
                <w:rPr>
                  <w:rStyle w:val="Hyperlink"/>
                  <w:rFonts w:asciiTheme="minorHAnsi" w:eastAsia="Times New Roman" w:hAnsiTheme="minorHAnsi" w:cstheme="minorHAnsi"/>
                  <w:spacing w:val="8"/>
                  <w:sz w:val="20"/>
                  <w:szCs w:val="20"/>
                  <w:shd w:val="clear" w:color="auto" w:fill="FFFFFF"/>
                  <w:lang w:eastAsia="en-ZA" w:bidi="ar-SA"/>
                </w:rPr>
                <w:t>0000-0002-6338-2929</w:t>
              </w:r>
            </w:hyperlink>
            <w:r w:rsidRPr="009D3F62">
              <w:rPr>
                <w:rFonts w:asciiTheme="minorHAnsi" w:eastAsia="Times New Roman" w:hAnsiTheme="minorHAnsi" w:cstheme="minorHAnsi"/>
                <w:color w:val="000000"/>
                <w:spacing w:val="8"/>
                <w:sz w:val="20"/>
                <w:szCs w:val="20"/>
                <w:shd w:val="clear" w:color="auto" w:fill="FFFFFF"/>
                <w:lang w:eastAsia="en-ZA" w:bidi="ar-SA"/>
              </w:rPr>
              <w:t xml:space="preserve"> </w:t>
            </w:r>
          </w:p>
          <w:p w14:paraId="77010B85" w14:textId="77777777" w:rsidR="00B3594E" w:rsidRPr="009D3F62" w:rsidRDefault="00B3594E" w:rsidP="00B3594E">
            <w:pPr>
              <w:spacing w:after="0"/>
              <w:rPr>
                <w:rFonts w:asciiTheme="minorHAnsi" w:hAnsiTheme="minorHAnsi" w:cstheme="minorHAnsi"/>
                <w:b/>
                <w:bCs/>
                <w:color w:val="000000" w:themeColor="text1"/>
                <w:sz w:val="20"/>
                <w:szCs w:val="20"/>
              </w:rPr>
            </w:pPr>
          </w:p>
        </w:tc>
        <w:tc>
          <w:tcPr>
            <w:tcW w:w="5074" w:type="dxa"/>
            <w:gridSpan w:val="2"/>
          </w:tcPr>
          <w:p w14:paraId="7E23E13A" w14:textId="1DA95B37" w:rsidR="00B3594E" w:rsidRPr="009D3F62" w:rsidRDefault="009A4979" w:rsidP="00B3594E">
            <w:pPr>
              <w:spacing w:after="0"/>
              <w:rPr>
                <w:rFonts w:asciiTheme="minorHAnsi" w:hAnsiTheme="minorHAnsi" w:cstheme="minorHAnsi"/>
                <w:b/>
                <w:color w:val="000000" w:themeColor="text1"/>
                <w:sz w:val="20"/>
                <w:szCs w:val="20"/>
              </w:rPr>
            </w:pPr>
            <w:r w:rsidRPr="009D3F62">
              <w:rPr>
                <w:rFonts w:asciiTheme="minorHAnsi" w:hAnsiTheme="minorHAnsi" w:cstheme="minorHAnsi"/>
                <w:bCs/>
                <w:color w:val="000000" w:themeColor="text1"/>
                <w:sz w:val="20"/>
                <w:szCs w:val="20"/>
              </w:rPr>
              <w:t xml:space="preserve">Dr </w:t>
            </w:r>
            <w:r w:rsidR="00B3594E" w:rsidRPr="009D3F62">
              <w:rPr>
                <w:rFonts w:asciiTheme="minorHAnsi" w:hAnsiTheme="minorHAnsi" w:cstheme="minorHAnsi"/>
                <w:bCs/>
                <w:color w:val="000000" w:themeColor="text1"/>
                <w:sz w:val="20"/>
                <w:szCs w:val="20"/>
              </w:rPr>
              <w:t xml:space="preserve">Nadine is a senior lecturer in department of Business Management at UNISA. She completed her PhD by focusing on organisational legitimacy and identity during a strategic change process. Nadine is particularly interested in understanding people's behaviours and actions, and her research interest lies in focusing on the micro-study of strategising and activities that make up strategy within an institutional context. </w:t>
            </w:r>
            <w:r w:rsidR="00B3594E" w:rsidRPr="009D3F62">
              <w:rPr>
                <w:rFonts w:asciiTheme="minorHAnsi" w:hAnsiTheme="minorHAnsi" w:cstheme="minorHAnsi"/>
                <w:color w:val="000000" w:themeColor="text1"/>
                <w:sz w:val="20"/>
                <w:szCs w:val="20"/>
              </w:rPr>
              <w:t>Nadine has supervised postgraduate research projects and favours qualitative studies.</w:t>
            </w:r>
          </w:p>
        </w:tc>
        <w:tc>
          <w:tcPr>
            <w:tcW w:w="1242" w:type="dxa"/>
          </w:tcPr>
          <w:p w14:paraId="4807B2A7" w14:textId="77777777" w:rsidR="00B3594E" w:rsidRPr="009D3F62"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Capacity</w:t>
            </w:r>
          </w:p>
          <w:p w14:paraId="6A5D808A" w14:textId="77777777" w:rsidR="00B3594E" w:rsidRPr="009D3F62" w:rsidRDefault="00B3594E" w:rsidP="00B3594E">
            <w:pPr>
              <w:spacing w:after="0"/>
              <w:rPr>
                <w:rFonts w:asciiTheme="minorHAnsi" w:hAnsiTheme="minorHAnsi" w:cstheme="minorHAnsi"/>
                <w:color w:val="000000" w:themeColor="text1"/>
                <w:sz w:val="20"/>
                <w:szCs w:val="20"/>
              </w:rPr>
            </w:pPr>
          </w:p>
          <w:p w14:paraId="2019201A" w14:textId="77777777" w:rsidR="00B3594E" w:rsidRPr="009D3F62" w:rsidRDefault="00B3594E" w:rsidP="00B3594E">
            <w:pPr>
              <w:spacing w:after="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 xml:space="preserve">1 </w:t>
            </w:r>
            <w:proofErr w:type="gramStart"/>
            <w:r w:rsidRPr="009D3F62">
              <w:rPr>
                <w:rFonts w:asciiTheme="minorHAnsi" w:hAnsiTheme="minorHAnsi" w:cstheme="minorHAnsi"/>
                <w:color w:val="000000" w:themeColor="text1"/>
                <w:sz w:val="20"/>
                <w:szCs w:val="20"/>
              </w:rPr>
              <w:t>Master’s</w:t>
            </w:r>
            <w:proofErr w:type="gramEnd"/>
            <w:r w:rsidRPr="009D3F62">
              <w:rPr>
                <w:rFonts w:asciiTheme="minorHAnsi" w:hAnsiTheme="minorHAnsi" w:cstheme="minorHAnsi"/>
                <w:color w:val="000000" w:themeColor="text1"/>
                <w:sz w:val="20"/>
                <w:szCs w:val="20"/>
              </w:rPr>
              <w:t xml:space="preserve"> student</w:t>
            </w:r>
          </w:p>
          <w:p w14:paraId="7EF1437C" w14:textId="77777777" w:rsidR="00B3594E" w:rsidRPr="009D3F62" w:rsidRDefault="00B3594E" w:rsidP="00B3594E">
            <w:pPr>
              <w:spacing w:after="0"/>
              <w:rPr>
                <w:rFonts w:asciiTheme="minorHAnsi" w:hAnsiTheme="minorHAnsi" w:cstheme="minorHAnsi"/>
                <w:color w:val="000000" w:themeColor="text1"/>
                <w:sz w:val="20"/>
                <w:szCs w:val="20"/>
              </w:rPr>
            </w:pPr>
          </w:p>
          <w:p w14:paraId="41846E46" w14:textId="77777777" w:rsidR="00B3594E" w:rsidRPr="009D3F62" w:rsidRDefault="00B3594E" w:rsidP="00B3594E">
            <w:pPr>
              <w:spacing w:after="0"/>
              <w:rPr>
                <w:rFonts w:asciiTheme="minorHAnsi" w:hAnsiTheme="minorHAnsi" w:cstheme="minorHAnsi"/>
                <w:b/>
                <w:bCs/>
                <w:color w:val="000000" w:themeColor="text1"/>
                <w:sz w:val="20"/>
                <w:szCs w:val="20"/>
              </w:rPr>
            </w:pPr>
          </w:p>
        </w:tc>
      </w:tr>
      <w:tr w:rsidR="00B3594E" w:rsidRPr="009D3F62" w14:paraId="6E92B52D" w14:textId="77777777" w:rsidTr="00565A06">
        <w:trPr>
          <w:trHeight w:val="1358"/>
        </w:trPr>
        <w:tc>
          <w:tcPr>
            <w:tcW w:w="2972" w:type="dxa"/>
          </w:tcPr>
          <w:p w14:paraId="3393BB99" w14:textId="77777777" w:rsidR="00B3594E" w:rsidRPr="009D3F62"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Name:</w:t>
            </w:r>
          </w:p>
          <w:p w14:paraId="4590A9AF" w14:textId="77777777" w:rsidR="00B3594E" w:rsidRPr="009D3F62"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Dr Karen Stander</w:t>
            </w:r>
          </w:p>
          <w:p w14:paraId="59CA74E4" w14:textId="77777777" w:rsidR="00B3594E" w:rsidRPr="009D3F62" w:rsidRDefault="00B3594E" w:rsidP="00B3594E">
            <w:pPr>
              <w:spacing w:after="0"/>
              <w:rPr>
                <w:rFonts w:asciiTheme="minorHAnsi" w:hAnsiTheme="minorHAnsi" w:cstheme="minorHAnsi"/>
                <w:b/>
                <w:bCs/>
                <w:color w:val="000000" w:themeColor="text1"/>
                <w:sz w:val="20"/>
                <w:szCs w:val="20"/>
              </w:rPr>
            </w:pPr>
          </w:p>
          <w:p w14:paraId="46F33242" w14:textId="07A63967" w:rsidR="00B3594E" w:rsidRPr="009D3F62" w:rsidRDefault="00B3594E" w:rsidP="00B3594E">
            <w:pPr>
              <w:spacing w:after="0"/>
              <w:rPr>
                <w:rFonts w:asciiTheme="minorHAnsi" w:hAnsiTheme="minorHAnsi" w:cstheme="minorHAnsi"/>
                <w:bCs/>
                <w:color w:val="000000" w:themeColor="text1"/>
                <w:sz w:val="20"/>
                <w:szCs w:val="20"/>
              </w:rPr>
            </w:pPr>
            <w:r w:rsidRPr="009D3F62">
              <w:rPr>
                <w:rFonts w:asciiTheme="minorHAnsi" w:hAnsiTheme="minorHAnsi" w:cstheme="minorHAnsi"/>
                <w:b/>
                <w:color w:val="000000" w:themeColor="text1"/>
                <w:sz w:val="20"/>
                <w:szCs w:val="20"/>
              </w:rPr>
              <w:t xml:space="preserve">Tel:  </w:t>
            </w:r>
            <w:r w:rsidRPr="009D3F62">
              <w:rPr>
                <w:rFonts w:asciiTheme="minorHAnsi" w:hAnsiTheme="minorHAnsi" w:cstheme="minorHAnsi"/>
                <w:bCs/>
                <w:color w:val="000000" w:themeColor="text1"/>
                <w:sz w:val="20"/>
                <w:szCs w:val="20"/>
              </w:rPr>
              <w:t>012 429 2933</w:t>
            </w:r>
          </w:p>
          <w:p w14:paraId="7ADBE93C" w14:textId="77777777" w:rsidR="00B3594E" w:rsidRPr="009D3F62" w:rsidRDefault="00B3594E" w:rsidP="00B3594E">
            <w:pPr>
              <w:spacing w:after="0"/>
              <w:rPr>
                <w:rFonts w:asciiTheme="minorHAnsi" w:hAnsiTheme="minorHAnsi" w:cstheme="minorHAnsi"/>
                <w:bCs/>
                <w:color w:val="000000" w:themeColor="text1"/>
                <w:sz w:val="20"/>
                <w:szCs w:val="20"/>
              </w:rPr>
            </w:pPr>
            <w:r w:rsidRPr="009D3F62">
              <w:rPr>
                <w:rFonts w:asciiTheme="minorHAnsi" w:hAnsiTheme="minorHAnsi" w:cstheme="minorHAnsi"/>
                <w:b/>
                <w:color w:val="000000" w:themeColor="text1"/>
                <w:sz w:val="20"/>
                <w:szCs w:val="20"/>
              </w:rPr>
              <w:t>Email:</w:t>
            </w:r>
            <w:r w:rsidRPr="009D3F62">
              <w:rPr>
                <w:rFonts w:asciiTheme="minorHAnsi" w:hAnsiTheme="minorHAnsi" w:cstheme="minorHAnsi"/>
                <w:bCs/>
                <w:color w:val="000000" w:themeColor="text1"/>
                <w:sz w:val="20"/>
                <w:szCs w:val="20"/>
              </w:rPr>
              <w:t xml:space="preserve"> </w:t>
            </w:r>
            <w:hyperlink r:id="rId13" w:history="1">
              <w:r w:rsidRPr="009D3F62">
                <w:rPr>
                  <w:rStyle w:val="Hyperlink"/>
                  <w:rFonts w:asciiTheme="minorHAnsi" w:hAnsiTheme="minorHAnsi" w:cstheme="minorHAnsi"/>
                  <w:bCs/>
                  <w:sz w:val="20"/>
                  <w:szCs w:val="20"/>
                </w:rPr>
                <w:t>standk@unisa.ac.za</w:t>
              </w:r>
            </w:hyperlink>
            <w:r w:rsidRPr="009D3F62">
              <w:rPr>
                <w:rFonts w:asciiTheme="minorHAnsi" w:hAnsiTheme="minorHAnsi" w:cstheme="minorHAnsi"/>
                <w:bCs/>
                <w:color w:val="000000" w:themeColor="text1"/>
                <w:sz w:val="20"/>
                <w:szCs w:val="20"/>
              </w:rPr>
              <w:t xml:space="preserve"> </w:t>
            </w:r>
          </w:p>
          <w:p w14:paraId="618FAC24" w14:textId="77777777" w:rsidR="00B3594E" w:rsidRPr="009D3F62" w:rsidRDefault="00B3594E" w:rsidP="00B3594E">
            <w:pPr>
              <w:spacing w:after="0"/>
              <w:rPr>
                <w:rFonts w:asciiTheme="minorHAnsi" w:hAnsiTheme="minorHAnsi" w:cstheme="minorHAnsi"/>
                <w:bCs/>
                <w:color w:val="000000" w:themeColor="text1"/>
                <w:sz w:val="20"/>
                <w:szCs w:val="20"/>
              </w:rPr>
            </w:pPr>
            <w:r w:rsidRPr="009D3F62">
              <w:rPr>
                <w:rFonts w:asciiTheme="minorHAnsi" w:hAnsiTheme="minorHAnsi" w:cstheme="minorHAnsi"/>
                <w:b/>
                <w:color w:val="000000" w:themeColor="text1"/>
                <w:sz w:val="20"/>
                <w:szCs w:val="20"/>
              </w:rPr>
              <w:t>ORCID :</w:t>
            </w:r>
            <w:r w:rsidRPr="009D3F62">
              <w:rPr>
                <w:rFonts w:asciiTheme="minorHAnsi" w:hAnsiTheme="minorHAnsi" w:cstheme="minorHAnsi"/>
                <w:bCs/>
                <w:color w:val="000000" w:themeColor="text1"/>
                <w:sz w:val="20"/>
                <w:szCs w:val="20"/>
              </w:rPr>
              <w:t xml:space="preserve"> </w:t>
            </w:r>
            <w:hyperlink r:id="rId14" w:history="1">
              <w:r w:rsidRPr="009D3F62">
                <w:rPr>
                  <w:rStyle w:val="Hyperlink"/>
                  <w:rFonts w:asciiTheme="minorHAnsi" w:hAnsiTheme="minorHAnsi" w:cstheme="minorHAnsi"/>
                  <w:bCs/>
                  <w:sz w:val="20"/>
                  <w:szCs w:val="20"/>
                </w:rPr>
                <w:t>https://orcid.org/0000-0002-9247-286X</w:t>
              </w:r>
            </w:hyperlink>
            <w:r w:rsidRPr="009D3F62">
              <w:rPr>
                <w:rFonts w:asciiTheme="minorHAnsi" w:hAnsiTheme="minorHAnsi" w:cstheme="minorHAnsi"/>
                <w:bCs/>
                <w:color w:val="000000" w:themeColor="text1"/>
                <w:sz w:val="20"/>
                <w:szCs w:val="20"/>
              </w:rPr>
              <w:t xml:space="preserve"> </w:t>
            </w:r>
          </w:p>
          <w:p w14:paraId="5FCBB8F8" w14:textId="77777777" w:rsidR="00B3594E" w:rsidRPr="009D3F62" w:rsidRDefault="00B3594E" w:rsidP="00B3594E">
            <w:pPr>
              <w:spacing w:after="0"/>
              <w:rPr>
                <w:rFonts w:asciiTheme="minorHAnsi" w:hAnsiTheme="minorHAnsi" w:cstheme="minorHAnsi"/>
                <w:b/>
                <w:bCs/>
                <w:color w:val="000000" w:themeColor="text1"/>
                <w:sz w:val="20"/>
                <w:szCs w:val="20"/>
                <w:lang w:val="fr-FR"/>
              </w:rPr>
            </w:pPr>
          </w:p>
        </w:tc>
        <w:tc>
          <w:tcPr>
            <w:tcW w:w="5074" w:type="dxa"/>
            <w:gridSpan w:val="2"/>
          </w:tcPr>
          <w:p w14:paraId="4EF80D3A" w14:textId="52CD0628" w:rsidR="00B3594E" w:rsidRPr="009D3F62" w:rsidRDefault="009A4979"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Cs/>
                <w:color w:val="000000" w:themeColor="text1"/>
                <w:sz w:val="20"/>
                <w:szCs w:val="20"/>
              </w:rPr>
              <w:t xml:space="preserve">Dr </w:t>
            </w:r>
            <w:r w:rsidR="00B3594E" w:rsidRPr="009D3F62">
              <w:rPr>
                <w:rFonts w:asciiTheme="minorHAnsi" w:hAnsiTheme="minorHAnsi" w:cstheme="minorHAnsi"/>
                <w:bCs/>
                <w:color w:val="000000" w:themeColor="text1"/>
                <w:sz w:val="20"/>
                <w:szCs w:val="20"/>
              </w:rPr>
              <w:t xml:space="preserve">Karen Stander is a Senior Lecturer within the Department of Business Management. She obtained her master’s degree with distinction from the University of Pretoria in 2012 and was awarded the Dean List award and full academic honorary colours as a result. She also received the Dr WA de Villiers achievement prize for achievement in International Business in 2011 and obtained a Diploma in Events Management with distinction from The Institute of Commercial Management in London in 2009.  Dr Stander has a doctoral </w:t>
            </w:r>
            <w:proofErr w:type="gramStart"/>
            <w:r w:rsidR="00B3594E" w:rsidRPr="009D3F62">
              <w:rPr>
                <w:rFonts w:asciiTheme="minorHAnsi" w:hAnsiTheme="minorHAnsi" w:cstheme="minorHAnsi"/>
                <w:bCs/>
                <w:color w:val="000000" w:themeColor="text1"/>
                <w:sz w:val="20"/>
                <w:szCs w:val="20"/>
              </w:rPr>
              <w:t>degree</w:t>
            </w:r>
            <w:proofErr w:type="gramEnd"/>
            <w:r w:rsidR="00B3594E" w:rsidRPr="009D3F62">
              <w:rPr>
                <w:rFonts w:asciiTheme="minorHAnsi" w:hAnsiTheme="minorHAnsi" w:cstheme="minorHAnsi"/>
                <w:bCs/>
                <w:color w:val="000000" w:themeColor="text1"/>
                <w:sz w:val="20"/>
                <w:szCs w:val="20"/>
              </w:rPr>
              <w:t xml:space="preserve"> and her research interests include the practice of strategy in an interconnected </w:t>
            </w:r>
            <w:proofErr w:type="gramStart"/>
            <w:r w:rsidR="00B3594E" w:rsidRPr="009D3F62">
              <w:rPr>
                <w:rFonts w:asciiTheme="minorHAnsi" w:hAnsiTheme="minorHAnsi" w:cstheme="minorHAnsi"/>
                <w:bCs/>
                <w:color w:val="000000" w:themeColor="text1"/>
                <w:sz w:val="20"/>
                <w:szCs w:val="20"/>
              </w:rPr>
              <w:t>world;</w:t>
            </w:r>
            <w:proofErr w:type="gramEnd"/>
            <w:r w:rsidR="00B3594E" w:rsidRPr="009D3F62">
              <w:rPr>
                <w:rFonts w:asciiTheme="minorHAnsi" w:hAnsiTheme="minorHAnsi" w:cstheme="minorHAnsi"/>
                <w:bCs/>
                <w:color w:val="000000" w:themeColor="text1"/>
                <w:sz w:val="20"/>
                <w:szCs w:val="20"/>
              </w:rPr>
              <w:t xml:space="preserve"> shared value and competitive advantage. </w:t>
            </w:r>
          </w:p>
        </w:tc>
        <w:tc>
          <w:tcPr>
            <w:tcW w:w="1242" w:type="dxa"/>
          </w:tcPr>
          <w:p w14:paraId="1D2054EC" w14:textId="77777777" w:rsidR="00B3594E" w:rsidRPr="009D3F62"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Capacity</w:t>
            </w:r>
          </w:p>
          <w:p w14:paraId="7C6695F5" w14:textId="77777777" w:rsidR="00B3594E" w:rsidRPr="009D3F62" w:rsidRDefault="00B3594E" w:rsidP="00B3594E">
            <w:pPr>
              <w:spacing w:after="0"/>
              <w:rPr>
                <w:rFonts w:asciiTheme="minorHAnsi" w:hAnsiTheme="minorHAnsi" w:cstheme="minorHAnsi"/>
                <w:b/>
                <w:bCs/>
                <w:color w:val="000000" w:themeColor="text1"/>
                <w:sz w:val="20"/>
                <w:szCs w:val="20"/>
              </w:rPr>
            </w:pPr>
          </w:p>
          <w:p w14:paraId="0693C900" w14:textId="4F71CC55" w:rsidR="00B3594E" w:rsidRPr="009D3F62"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Cs/>
                <w:color w:val="000000" w:themeColor="text1"/>
                <w:sz w:val="20"/>
                <w:szCs w:val="20"/>
              </w:rPr>
              <w:t>No new admissions for 202</w:t>
            </w:r>
            <w:r w:rsidR="009D3F62" w:rsidRPr="009D3F62">
              <w:rPr>
                <w:rFonts w:asciiTheme="minorHAnsi" w:hAnsiTheme="minorHAnsi" w:cstheme="minorHAnsi"/>
                <w:bCs/>
                <w:color w:val="000000" w:themeColor="text1"/>
                <w:sz w:val="20"/>
                <w:szCs w:val="20"/>
              </w:rPr>
              <w:t>7</w:t>
            </w:r>
          </w:p>
        </w:tc>
      </w:tr>
      <w:tr w:rsidR="00B3594E" w:rsidRPr="009D3F62" w14:paraId="6C53054E" w14:textId="77777777" w:rsidTr="00565A06">
        <w:trPr>
          <w:trHeight w:val="1358"/>
        </w:trPr>
        <w:tc>
          <w:tcPr>
            <w:tcW w:w="2972" w:type="dxa"/>
          </w:tcPr>
          <w:p w14:paraId="3F158B9F" w14:textId="77777777" w:rsidR="00B3594E" w:rsidRPr="009D3F62" w:rsidRDefault="00B3594E" w:rsidP="00B3594E">
            <w:pPr>
              <w:spacing w:after="0"/>
              <w:rPr>
                <w:rFonts w:asciiTheme="minorHAnsi" w:hAnsiTheme="minorHAnsi" w:cstheme="minorHAnsi"/>
                <w:b/>
                <w:bCs/>
                <w:sz w:val="20"/>
                <w:szCs w:val="20"/>
                <w:lang w:val="fr-FR"/>
              </w:rPr>
            </w:pPr>
            <w:r w:rsidRPr="009D3F62">
              <w:rPr>
                <w:rFonts w:asciiTheme="minorHAnsi" w:hAnsiTheme="minorHAnsi" w:cstheme="minorHAnsi"/>
                <w:b/>
                <w:bCs/>
                <w:sz w:val="20"/>
                <w:szCs w:val="20"/>
                <w:lang w:val="fr-FR"/>
              </w:rPr>
              <w:t>Dr Nthabiseng Violet Moraka</w:t>
            </w:r>
          </w:p>
          <w:p w14:paraId="389A1DC4" w14:textId="77777777" w:rsidR="00B3594E" w:rsidRPr="009D3F62" w:rsidRDefault="00B3594E" w:rsidP="00B3594E">
            <w:pPr>
              <w:spacing w:after="0"/>
              <w:rPr>
                <w:rFonts w:asciiTheme="minorHAnsi" w:hAnsiTheme="minorHAnsi" w:cstheme="minorHAnsi"/>
                <w:sz w:val="20"/>
                <w:szCs w:val="20"/>
                <w:lang w:val="fr-FR"/>
              </w:rPr>
            </w:pPr>
          </w:p>
          <w:p w14:paraId="0B74BB3A" w14:textId="77777777" w:rsidR="00B3594E" w:rsidRPr="009D3F62" w:rsidRDefault="00B3594E" w:rsidP="00B3594E">
            <w:pPr>
              <w:spacing w:after="0"/>
              <w:rPr>
                <w:rFonts w:asciiTheme="minorHAnsi" w:hAnsiTheme="minorHAnsi" w:cstheme="minorHAnsi"/>
                <w:sz w:val="20"/>
                <w:szCs w:val="20"/>
                <w:lang w:val="fr-FR"/>
              </w:rPr>
            </w:pPr>
            <w:proofErr w:type="gramStart"/>
            <w:r w:rsidRPr="009D3F62">
              <w:rPr>
                <w:rFonts w:asciiTheme="minorHAnsi" w:hAnsiTheme="minorHAnsi" w:cstheme="minorHAnsi"/>
                <w:b/>
                <w:bCs/>
                <w:sz w:val="20"/>
                <w:szCs w:val="20"/>
                <w:lang w:val="fr-FR"/>
              </w:rPr>
              <w:t>Email</w:t>
            </w:r>
            <w:r w:rsidRPr="009D3F62">
              <w:rPr>
                <w:rFonts w:asciiTheme="minorHAnsi" w:hAnsiTheme="minorHAnsi" w:cstheme="minorHAnsi"/>
                <w:sz w:val="20"/>
                <w:szCs w:val="20"/>
                <w:lang w:val="fr-FR"/>
              </w:rPr>
              <w:t>:</w:t>
            </w:r>
            <w:proofErr w:type="gramEnd"/>
            <w:r w:rsidRPr="009D3F62">
              <w:rPr>
                <w:rFonts w:asciiTheme="minorHAnsi" w:hAnsiTheme="minorHAnsi" w:cstheme="minorHAnsi"/>
                <w:sz w:val="20"/>
                <w:szCs w:val="20"/>
                <w:lang w:val="fr-FR"/>
              </w:rPr>
              <w:t xml:space="preserve"> </w:t>
            </w:r>
            <w:hyperlink r:id="rId15" w:history="1">
              <w:r w:rsidRPr="009D3F62">
                <w:rPr>
                  <w:rStyle w:val="Hyperlink"/>
                  <w:rFonts w:asciiTheme="minorHAnsi" w:hAnsiTheme="minorHAnsi" w:cstheme="minorHAnsi"/>
                  <w:sz w:val="20"/>
                  <w:szCs w:val="20"/>
                  <w:lang w:val="fr-FR"/>
                </w:rPr>
                <w:t>moraknv@unisa.ac.za</w:t>
              </w:r>
            </w:hyperlink>
            <w:r w:rsidRPr="009D3F62">
              <w:rPr>
                <w:rFonts w:asciiTheme="minorHAnsi" w:hAnsiTheme="minorHAnsi" w:cstheme="minorHAnsi"/>
                <w:sz w:val="20"/>
                <w:szCs w:val="20"/>
                <w:lang w:val="fr-FR"/>
              </w:rPr>
              <w:t xml:space="preserve"> </w:t>
            </w:r>
          </w:p>
          <w:p w14:paraId="183F5D70" w14:textId="77777777" w:rsidR="00B3594E" w:rsidRPr="009D3F62" w:rsidRDefault="00B3594E" w:rsidP="00B3594E">
            <w:pPr>
              <w:shd w:val="clear" w:color="auto" w:fill="FFFFFF"/>
              <w:spacing w:after="0"/>
              <w:rPr>
                <w:rFonts w:asciiTheme="minorHAnsi" w:hAnsiTheme="minorHAnsi" w:cstheme="minorHAnsi"/>
                <w:sz w:val="20"/>
                <w:szCs w:val="20"/>
              </w:rPr>
            </w:pPr>
            <w:r w:rsidRPr="009D3F62">
              <w:rPr>
                <w:rFonts w:asciiTheme="minorHAnsi" w:hAnsiTheme="minorHAnsi" w:cstheme="minorHAnsi"/>
                <w:b/>
                <w:bCs/>
                <w:sz w:val="20"/>
                <w:szCs w:val="20"/>
              </w:rPr>
              <w:t xml:space="preserve">ORCID </w:t>
            </w:r>
            <w:r w:rsidRPr="009D3F62">
              <w:rPr>
                <w:rFonts w:asciiTheme="minorHAnsi" w:hAnsiTheme="minorHAnsi" w:cstheme="minorHAnsi"/>
                <w:sz w:val="20"/>
                <w:szCs w:val="20"/>
              </w:rPr>
              <w:t xml:space="preserve">: </w:t>
            </w:r>
            <w:hyperlink r:id="rId16" w:history="1">
              <w:r w:rsidRPr="009D3F62">
                <w:rPr>
                  <w:rStyle w:val="Hyperlink"/>
                  <w:rFonts w:asciiTheme="minorHAnsi" w:eastAsia="Times New Roman" w:hAnsiTheme="minorHAnsi" w:cstheme="minorHAnsi"/>
                  <w:sz w:val="20"/>
                  <w:szCs w:val="20"/>
                  <w:lang w:eastAsia="en-ZA" w:bidi="ar-SA"/>
                </w:rPr>
                <w:t>https://orcid.org/</w:t>
              </w:r>
              <w:r w:rsidRPr="009D3F62">
                <w:rPr>
                  <w:rStyle w:val="Hyperlink"/>
                  <w:rFonts w:asciiTheme="minorHAnsi" w:eastAsia="Times New Roman" w:hAnsiTheme="minorHAnsi" w:cstheme="minorHAnsi"/>
                  <w:spacing w:val="8"/>
                  <w:sz w:val="20"/>
                  <w:szCs w:val="20"/>
                  <w:shd w:val="clear" w:color="auto" w:fill="FFFFFF"/>
                  <w:lang w:eastAsia="en-ZA" w:bidi="ar-SA"/>
                </w:rPr>
                <w:t>0000-0002-1490-089X</w:t>
              </w:r>
            </w:hyperlink>
            <w:r w:rsidRPr="009D3F62">
              <w:rPr>
                <w:rFonts w:asciiTheme="minorHAnsi" w:eastAsia="Times New Roman" w:hAnsiTheme="minorHAnsi" w:cstheme="minorHAnsi"/>
                <w:color w:val="000000"/>
                <w:spacing w:val="8"/>
                <w:sz w:val="20"/>
                <w:szCs w:val="20"/>
                <w:shd w:val="clear" w:color="auto" w:fill="FFFFFF"/>
                <w:lang w:eastAsia="en-ZA" w:bidi="ar-SA"/>
              </w:rPr>
              <w:t xml:space="preserve"> </w:t>
            </w:r>
          </w:p>
        </w:tc>
        <w:tc>
          <w:tcPr>
            <w:tcW w:w="5074" w:type="dxa"/>
            <w:gridSpan w:val="2"/>
          </w:tcPr>
          <w:p w14:paraId="21B50AF5" w14:textId="2E5A7497" w:rsidR="00B3594E" w:rsidRPr="009D3F62" w:rsidRDefault="00B3594E" w:rsidP="00B3594E">
            <w:pPr>
              <w:rPr>
                <w:rFonts w:cs="Calibri"/>
                <w:sz w:val="20"/>
                <w:szCs w:val="20"/>
              </w:rPr>
            </w:pPr>
            <w:r w:rsidRPr="009D3F62">
              <w:rPr>
                <w:rFonts w:cs="Calibri"/>
                <w:color w:val="0D0D0D"/>
                <w:sz w:val="20"/>
                <w:szCs w:val="20"/>
              </w:rPr>
              <w:t xml:space="preserve">Dr Moraka, Director of the School of Management Sciences at Unisa’s College of Economic and Management Sciences (CEMS), holds a PhD completed in 2018, focusing on corporate governance and gender issues on management research and leadership. She is a strategy lecturer by training, researcher, and a Master’s and Doctoral students’ supervisor. She was recently appointed to the Board of Directors of </w:t>
            </w:r>
            <w:proofErr w:type="spellStart"/>
            <w:r w:rsidRPr="009D3F62">
              <w:rPr>
                <w:rFonts w:cs="Calibri"/>
                <w:color w:val="0D0D0D"/>
                <w:sz w:val="20"/>
                <w:szCs w:val="20"/>
              </w:rPr>
              <w:t>Mathare</w:t>
            </w:r>
            <w:proofErr w:type="spellEnd"/>
            <w:r w:rsidRPr="009D3F62">
              <w:rPr>
                <w:rFonts w:cs="Calibri"/>
                <w:color w:val="0D0D0D"/>
                <w:sz w:val="20"/>
                <w:szCs w:val="20"/>
              </w:rPr>
              <w:t xml:space="preserve"> Transformers, a Kenyan non-profit organization. She also contributed to the drafting of Unisa’s 2030 strategic plan. </w:t>
            </w:r>
          </w:p>
          <w:p w14:paraId="39721A6B" w14:textId="77777777" w:rsidR="00B3594E" w:rsidRPr="009D3F62" w:rsidRDefault="00B3594E" w:rsidP="00B3594E">
            <w:pPr>
              <w:spacing w:after="0" w:line="240" w:lineRule="auto"/>
              <w:jc w:val="both"/>
              <w:rPr>
                <w:rFonts w:asciiTheme="minorHAnsi" w:eastAsia="Times New Roman" w:hAnsiTheme="minorHAnsi" w:cstheme="minorHAnsi"/>
                <w:sz w:val="20"/>
                <w:szCs w:val="20"/>
                <w:lang w:eastAsia="en-ZA"/>
              </w:rPr>
            </w:pPr>
            <w:r w:rsidRPr="009D3F62">
              <w:rPr>
                <w:rFonts w:cs="Calibri"/>
                <w:color w:val="000000"/>
                <w:sz w:val="20"/>
                <w:szCs w:val="20"/>
                <w:lang w:eastAsia="en-ZA"/>
              </w:rPr>
              <w:t>Dr Moraka</w:t>
            </w:r>
            <w:r w:rsidRPr="009D3F62">
              <w:rPr>
                <w:rFonts w:cs="Calibri"/>
                <w:sz w:val="20"/>
                <w:szCs w:val="20"/>
              </w:rPr>
              <w:t xml:space="preserve"> has produced </w:t>
            </w:r>
            <w:proofErr w:type="gramStart"/>
            <w:r w:rsidRPr="009D3F62">
              <w:rPr>
                <w:rFonts w:cs="Calibri"/>
                <w:sz w:val="20"/>
                <w:szCs w:val="20"/>
              </w:rPr>
              <w:t>a number of</w:t>
            </w:r>
            <w:proofErr w:type="gramEnd"/>
            <w:r w:rsidRPr="009D3F62">
              <w:rPr>
                <w:rFonts w:cs="Calibri"/>
                <w:sz w:val="20"/>
                <w:szCs w:val="20"/>
              </w:rPr>
              <w:t xml:space="preserve"> research outputs, is a </w:t>
            </w:r>
            <w:r w:rsidRPr="009D3F62">
              <w:rPr>
                <w:rFonts w:eastAsia="Times New Roman" w:cs="Calibri"/>
                <w:sz w:val="20"/>
                <w:szCs w:val="20"/>
                <w:lang w:eastAsia="en-ZA"/>
              </w:rPr>
              <w:t>member of the Academy of Management and has research interests on women on boards, corporate governance, turnaround strategies and strategy as practice</w:t>
            </w:r>
            <w:r w:rsidRPr="009D3F62">
              <w:rPr>
                <w:rFonts w:asciiTheme="minorHAnsi" w:eastAsia="Times New Roman" w:hAnsiTheme="minorHAnsi" w:cstheme="minorHAnsi"/>
                <w:sz w:val="20"/>
                <w:szCs w:val="20"/>
                <w:lang w:eastAsia="en-ZA"/>
              </w:rPr>
              <w:t>.</w:t>
            </w:r>
          </w:p>
          <w:p w14:paraId="0DFE1B5E" w14:textId="77777777" w:rsidR="00B3594E" w:rsidRPr="009D3F62" w:rsidRDefault="00B3594E" w:rsidP="00B3594E">
            <w:pPr>
              <w:rPr>
                <w:rFonts w:asciiTheme="minorHAnsi" w:hAnsiTheme="minorHAnsi" w:cstheme="minorHAnsi"/>
                <w:color w:val="000000"/>
                <w:sz w:val="20"/>
                <w:szCs w:val="20"/>
              </w:rPr>
            </w:pPr>
          </w:p>
        </w:tc>
        <w:tc>
          <w:tcPr>
            <w:tcW w:w="1242" w:type="dxa"/>
          </w:tcPr>
          <w:p w14:paraId="7985181C" w14:textId="77777777" w:rsidR="00B3594E" w:rsidRPr="009D3F62" w:rsidRDefault="00B3594E" w:rsidP="00B3594E">
            <w:pPr>
              <w:spacing w:after="0"/>
              <w:rPr>
                <w:rFonts w:asciiTheme="minorHAnsi" w:hAnsiTheme="minorHAnsi" w:cstheme="minorHAnsi"/>
                <w:b/>
                <w:color w:val="000000" w:themeColor="text1"/>
                <w:sz w:val="20"/>
                <w:szCs w:val="20"/>
              </w:rPr>
            </w:pPr>
            <w:r w:rsidRPr="009D3F62">
              <w:rPr>
                <w:rFonts w:asciiTheme="minorHAnsi" w:hAnsiTheme="minorHAnsi" w:cstheme="minorHAnsi"/>
                <w:b/>
                <w:color w:val="000000" w:themeColor="text1"/>
                <w:sz w:val="20"/>
                <w:szCs w:val="20"/>
              </w:rPr>
              <w:t>Capacity</w:t>
            </w:r>
          </w:p>
          <w:p w14:paraId="01FAD7B9" w14:textId="77777777" w:rsidR="00B3594E" w:rsidRPr="009D3F62" w:rsidRDefault="00B3594E" w:rsidP="00B3594E">
            <w:pPr>
              <w:spacing w:after="0"/>
              <w:rPr>
                <w:rFonts w:asciiTheme="minorHAnsi" w:hAnsiTheme="minorHAnsi" w:cstheme="minorHAnsi"/>
                <w:b/>
                <w:color w:val="000000" w:themeColor="text1"/>
                <w:sz w:val="20"/>
                <w:szCs w:val="20"/>
              </w:rPr>
            </w:pPr>
          </w:p>
          <w:p w14:paraId="0F3276E7" w14:textId="77777777" w:rsidR="00B3594E" w:rsidRPr="009D3F62" w:rsidRDefault="00B3594E" w:rsidP="00B3594E">
            <w:pPr>
              <w:spacing w:after="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1 PhD student (co-supervision)</w:t>
            </w:r>
          </w:p>
          <w:p w14:paraId="1E083338" w14:textId="77777777" w:rsidR="00B3594E" w:rsidRPr="009D3F62" w:rsidRDefault="00B3594E" w:rsidP="00B3594E">
            <w:pPr>
              <w:spacing w:after="0"/>
              <w:rPr>
                <w:rFonts w:asciiTheme="minorHAnsi" w:hAnsiTheme="minorHAnsi" w:cstheme="minorHAnsi"/>
                <w:color w:val="000000" w:themeColor="text1"/>
                <w:sz w:val="20"/>
                <w:szCs w:val="20"/>
              </w:rPr>
            </w:pPr>
          </w:p>
          <w:p w14:paraId="7B399D43" w14:textId="3BA1B7C5" w:rsidR="00B3594E" w:rsidRPr="009D3F62" w:rsidRDefault="00B3594E" w:rsidP="00B3594E">
            <w:pPr>
              <w:spacing w:after="0"/>
              <w:rPr>
                <w:rFonts w:asciiTheme="minorHAnsi" w:hAnsiTheme="minorHAnsi" w:cstheme="minorHAnsi"/>
                <w:color w:val="000000" w:themeColor="text1"/>
                <w:sz w:val="20"/>
                <w:szCs w:val="20"/>
              </w:rPr>
            </w:pPr>
            <w:r w:rsidRPr="009D3F62">
              <w:rPr>
                <w:rFonts w:asciiTheme="minorHAnsi" w:hAnsiTheme="minorHAnsi" w:cstheme="minorHAnsi"/>
                <w:bCs/>
                <w:color w:val="000000" w:themeColor="text1"/>
                <w:sz w:val="20"/>
                <w:szCs w:val="20"/>
              </w:rPr>
              <w:t xml:space="preserve">1 </w:t>
            </w:r>
            <w:proofErr w:type="gramStart"/>
            <w:r w:rsidRPr="009D3F62">
              <w:rPr>
                <w:rFonts w:asciiTheme="minorHAnsi" w:hAnsiTheme="minorHAnsi" w:cstheme="minorHAnsi"/>
                <w:bCs/>
                <w:color w:val="000000" w:themeColor="text1"/>
                <w:sz w:val="20"/>
                <w:szCs w:val="20"/>
              </w:rPr>
              <w:t>Master’s</w:t>
            </w:r>
            <w:proofErr w:type="gramEnd"/>
            <w:r w:rsidRPr="009D3F62">
              <w:rPr>
                <w:rFonts w:asciiTheme="minorHAnsi" w:hAnsiTheme="minorHAnsi" w:cstheme="minorHAnsi"/>
                <w:bCs/>
                <w:color w:val="000000" w:themeColor="text1"/>
                <w:sz w:val="20"/>
                <w:szCs w:val="20"/>
              </w:rPr>
              <w:t xml:space="preserve"> student </w:t>
            </w:r>
          </w:p>
        </w:tc>
      </w:tr>
      <w:tr w:rsidR="00B3594E" w:rsidRPr="009D3F62" w14:paraId="2258D413" w14:textId="77777777" w:rsidTr="00565A06">
        <w:trPr>
          <w:trHeight w:val="1358"/>
        </w:trPr>
        <w:tc>
          <w:tcPr>
            <w:tcW w:w="2972" w:type="dxa"/>
          </w:tcPr>
          <w:p w14:paraId="2C3DCEE2" w14:textId="77777777" w:rsidR="00B3594E" w:rsidRPr="009D3F62" w:rsidRDefault="00B3594E" w:rsidP="00B3594E">
            <w:pPr>
              <w:spacing w:after="0"/>
              <w:rPr>
                <w:rFonts w:asciiTheme="minorHAnsi" w:hAnsiTheme="minorHAnsi" w:cstheme="minorHAnsi"/>
                <w:b/>
                <w:bCs/>
                <w:sz w:val="20"/>
                <w:szCs w:val="20"/>
              </w:rPr>
            </w:pPr>
            <w:r w:rsidRPr="009D3F62">
              <w:rPr>
                <w:rFonts w:asciiTheme="minorHAnsi" w:hAnsiTheme="minorHAnsi" w:cstheme="minorHAnsi"/>
                <w:b/>
                <w:bCs/>
                <w:sz w:val="20"/>
                <w:szCs w:val="20"/>
              </w:rPr>
              <w:t xml:space="preserve">Dr </w:t>
            </w:r>
            <w:proofErr w:type="spellStart"/>
            <w:r w:rsidRPr="009D3F62">
              <w:rPr>
                <w:rFonts w:asciiTheme="minorHAnsi" w:hAnsiTheme="minorHAnsi" w:cstheme="minorHAnsi"/>
                <w:b/>
                <w:bCs/>
                <w:sz w:val="20"/>
                <w:szCs w:val="20"/>
              </w:rPr>
              <w:t>Iréze</w:t>
            </w:r>
            <w:proofErr w:type="spellEnd"/>
            <w:r w:rsidRPr="009D3F62">
              <w:rPr>
                <w:rFonts w:asciiTheme="minorHAnsi" w:hAnsiTheme="minorHAnsi" w:cstheme="minorHAnsi"/>
                <w:b/>
                <w:bCs/>
                <w:sz w:val="20"/>
                <w:szCs w:val="20"/>
              </w:rPr>
              <w:t xml:space="preserve"> van Wyk</w:t>
            </w:r>
          </w:p>
          <w:p w14:paraId="5A367391" w14:textId="77777777" w:rsidR="00B3594E" w:rsidRPr="009D3F62" w:rsidRDefault="00B3594E" w:rsidP="00B3594E">
            <w:pPr>
              <w:spacing w:after="0"/>
              <w:rPr>
                <w:rFonts w:asciiTheme="minorHAnsi" w:hAnsiTheme="minorHAnsi" w:cstheme="minorHAnsi"/>
                <w:b/>
                <w:bCs/>
                <w:sz w:val="20"/>
                <w:szCs w:val="20"/>
              </w:rPr>
            </w:pPr>
          </w:p>
          <w:p w14:paraId="75FC55BE" w14:textId="627BDE16" w:rsidR="00B3594E" w:rsidRPr="009D3F62" w:rsidRDefault="00B3594E" w:rsidP="00B3594E">
            <w:pPr>
              <w:spacing w:after="0"/>
              <w:rPr>
                <w:rFonts w:asciiTheme="minorHAnsi" w:hAnsiTheme="minorHAnsi" w:cstheme="minorHAnsi"/>
                <w:sz w:val="20"/>
                <w:szCs w:val="20"/>
              </w:rPr>
            </w:pPr>
            <w:r w:rsidRPr="009D3F62">
              <w:rPr>
                <w:rFonts w:asciiTheme="minorHAnsi" w:hAnsiTheme="minorHAnsi" w:cstheme="minorHAnsi"/>
                <w:b/>
                <w:bCs/>
                <w:sz w:val="20"/>
                <w:szCs w:val="20"/>
              </w:rPr>
              <w:t xml:space="preserve">Tel : </w:t>
            </w:r>
            <w:r w:rsidRPr="009D3F62">
              <w:rPr>
                <w:rFonts w:asciiTheme="minorHAnsi" w:hAnsiTheme="minorHAnsi" w:cstheme="minorHAnsi"/>
                <w:sz w:val="20"/>
                <w:szCs w:val="20"/>
              </w:rPr>
              <w:t xml:space="preserve">012 429 2085 </w:t>
            </w:r>
          </w:p>
          <w:p w14:paraId="6C725295" w14:textId="77777777" w:rsidR="00B3594E" w:rsidRPr="009D3F62" w:rsidRDefault="00B3594E" w:rsidP="00B3594E">
            <w:pPr>
              <w:spacing w:after="0"/>
              <w:rPr>
                <w:rFonts w:asciiTheme="minorHAnsi" w:hAnsiTheme="minorHAnsi" w:cstheme="minorHAnsi"/>
                <w:color w:val="000000" w:themeColor="text1"/>
                <w:sz w:val="20"/>
                <w:szCs w:val="20"/>
              </w:rPr>
            </w:pPr>
            <w:r w:rsidRPr="009D3F62">
              <w:rPr>
                <w:rFonts w:asciiTheme="minorHAnsi" w:hAnsiTheme="minorHAnsi" w:cstheme="minorHAnsi"/>
                <w:b/>
                <w:bCs/>
                <w:sz w:val="20"/>
                <w:szCs w:val="20"/>
              </w:rPr>
              <w:t>Email:</w:t>
            </w:r>
            <w:r w:rsidRPr="009D3F62">
              <w:rPr>
                <w:rFonts w:asciiTheme="minorHAnsi" w:hAnsiTheme="minorHAnsi" w:cstheme="minorHAnsi"/>
                <w:sz w:val="20"/>
                <w:szCs w:val="20"/>
              </w:rPr>
              <w:t xml:space="preserve"> </w:t>
            </w:r>
            <w:hyperlink r:id="rId17" w:history="1">
              <w:r w:rsidRPr="009D3F62">
                <w:rPr>
                  <w:rStyle w:val="Hyperlink"/>
                  <w:rFonts w:asciiTheme="minorHAnsi" w:hAnsiTheme="minorHAnsi" w:cstheme="minorHAnsi"/>
                  <w:sz w:val="20"/>
                  <w:szCs w:val="20"/>
                </w:rPr>
                <w:t>vanwyki@unisa.ac.za</w:t>
              </w:r>
            </w:hyperlink>
            <w:r w:rsidRPr="009D3F62">
              <w:rPr>
                <w:rFonts w:asciiTheme="minorHAnsi" w:hAnsiTheme="minorHAnsi" w:cstheme="minorHAnsi"/>
                <w:sz w:val="20"/>
                <w:szCs w:val="20"/>
              </w:rPr>
              <w:t xml:space="preserve"> </w:t>
            </w:r>
          </w:p>
          <w:p w14:paraId="78D70201" w14:textId="77777777" w:rsidR="00B3594E" w:rsidRPr="009D3F62"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 xml:space="preserve">ORCID : </w:t>
            </w:r>
          </w:p>
          <w:p w14:paraId="6B74E582" w14:textId="77777777" w:rsidR="00B3594E" w:rsidRPr="009D3F62" w:rsidRDefault="00B3594E" w:rsidP="00B3594E">
            <w:pPr>
              <w:shd w:val="clear" w:color="auto" w:fill="FFFFFF"/>
              <w:spacing w:after="0" w:line="240" w:lineRule="auto"/>
              <w:rPr>
                <w:rStyle w:val="Hyperlink"/>
                <w:rFonts w:asciiTheme="minorHAnsi" w:eastAsia="Times New Roman" w:hAnsiTheme="minorHAnsi" w:cstheme="minorHAnsi"/>
                <w:sz w:val="20"/>
                <w:szCs w:val="20"/>
                <w:lang w:val="en-US" w:bidi="ar-SA"/>
              </w:rPr>
            </w:pPr>
            <w:r w:rsidRPr="009D3F62">
              <w:rPr>
                <w:rFonts w:asciiTheme="minorHAnsi" w:eastAsia="Times New Roman" w:hAnsiTheme="minorHAnsi" w:cstheme="minorHAnsi"/>
                <w:color w:val="000000"/>
                <w:sz w:val="20"/>
                <w:szCs w:val="20"/>
                <w:lang w:val="en-US" w:bidi="ar-SA"/>
              </w:rPr>
              <w:fldChar w:fldCharType="begin"/>
            </w:r>
            <w:r w:rsidRPr="009D3F62">
              <w:rPr>
                <w:rFonts w:asciiTheme="minorHAnsi" w:eastAsia="Times New Roman" w:hAnsiTheme="minorHAnsi" w:cstheme="minorHAnsi"/>
                <w:color w:val="000000"/>
                <w:sz w:val="20"/>
                <w:szCs w:val="20"/>
                <w:lang w:val="en-US" w:bidi="ar-SA"/>
              </w:rPr>
              <w:instrText xml:space="preserve"> HYPERLINK "https://orcid.org/my-orcid?orcid=0000-0002-4237-062X" </w:instrText>
            </w:r>
            <w:r w:rsidRPr="009D3F62">
              <w:rPr>
                <w:rFonts w:asciiTheme="minorHAnsi" w:eastAsia="Times New Roman" w:hAnsiTheme="minorHAnsi" w:cstheme="minorHAnsi"/>
                <w:color w:val="000000"/>
                <w:sz w:val="20"/>
                <w:szCs w:val="20"/>
                <w:lang w:val="en-US" w:bidi="ar-SA"/>
              </w:rPr>
            </w:r>
            <w:r w:rsidRPr="009D3F62">
              <w:rPr>
                <w:rFonts w:asciiTheme="minorHAnsi" w:eastAsia="Times New Roman" w:hAnsiTheme="minorHAnsi" w:cstheme="minorHAnsi"/>
                <w:color w:val="000000"/>
                <w:sz w:val="20"/>
                <w:szCs w:val="20"/>
                <w:lang w:val="en-US" w:bidi="ar-SA"/>
              </w:rPr>
              <w:fldChar w:fldCharType="separate"/>
            </w:r>
            <w:r w:rsidRPr="009D3F62">
              <w:rPr>
                <w:rStyle w:val="Hyperlink"/>
                <w:rFonts w:asciiTheme="minorHAnsi" w:eastAsia="Times New Roman" w:hAnsiTheme="minorHAnsi" w:cstheme="minorHAnsi"/>
                <w:sz w:val="20"/>
                <w:szCs w:val="20"/>
                <w:lang w:val="en-US" w:bidi="ar-SA"/>
              </w:rPr>
              <w:t>https://orcid.org/</w:t>
            </w:r>
          </w:p>
          <w:p w14:paraId="7E95A3E2" w14:textId="77777777" w:rsidR="00B3594E" w:rsidRPr="009D3F62" w:rsidRDefault="00B3594E" w:rsidP="00B3594E">
            <w:pPr>
              <w:spacing w:after="0"/>
              <w:rPr>
                <w:rFonts w:asciiTheme="minorHAnsi" w:eastAsia="Times New Roman" w:hAnsiTheme="minorHAnsi" w:cstheme="minorHAnsi"/>
                <w:b/>
                <w:bCs/>
                <w:color w:val="000000"/>
                <w:spacing w:val="8"/>
                <w:sz w:val="20"/>
                <w:szCs w:val="20"/>
                <w:shd w:val="clear" w:color="auto" w:fill="FFFFFF"/>
                <w:lang w:val="en-US" w:bidi="ar-SA"/>
              </w:rPr>
            </w:pPr>
            <w:r w:rsidRPr="009D3F62">
              <w:rPr>
                <w:rStyle w:val="Hyperlink"/>
                <w:rFonts w:asciiTheme="minorHAnsi" w:eastAsia="Times New Roman" w:hAnsiTheme="minorHAnsi" w:cstheme="minorHAnsi"/>
                <w:spacing w:val="8"/>
                <w:sz w:val="20"/>
                <w:szCs w:val="20"/>
                <w:shd w:val="clear" w:color="auto" w:fill="FFFFFF"/>
                <w:lang w:val="en-US" w:bidi="ar-SA"/>
              </w:rPr>
              <w:t>0000-0002-4237-062X</w:t>
            </w:r>
            <w:r w:rsidRPr="009D3F62">
              <w:rPr>
                <w:rFonts w:asciiTheme="minorHAnsi" w:eastAsia="Times New Roman" w:hAnsiTheme="minorHAnsi" w:cstheme="minorHAnsi"/>
                <w:color w:val="000000"/>
                <w:sz w:val="20"/>
                <w:szCs w:val="20"/>
                <w:lang w:val="en-US" w:bidi="ar-SA"/>
              </w:rPr>
              <w:fldChar w:fldCharType="end"/>
            </w:r>
            <w:r w:rsidRPr="009D3F62">
              <w:rPr>
                <w:rFonts w:asciiTheme="minorHAnsi" w:eastAsia="Times New Roman" w:hAnsiTheme="minorHAnsi" w:cstheme="minorHAnsi"/>
                <w:b/>
                <w:bCs/>
                <w:color w:val="000000"/>
                <w:spacing w:val="8"/>
                <w:sz w:val="20"/>
                <w:szCs w:val="20"/>
                <w:shd w:val="clear" w:color="auto" w:fill="FFFFFF"/>
                <w:lang w:val="en-US" w:bidi="ar-SA"/>
              </w:rPr>
              <w:t xml:space="preserve"> </w:t>
            </w:r>
          </w:p>
          <w:p w14:paraId="5D362639" w14:textId="77777777" w:rsidR="00B3594E" w:rsidRPr="009D3F62" w:rsidRDefault="00B3594E" w:rsidP="00B3594E">
            <w:pPr>
              <w:spacing w:after="0"/>
              <w:rPr>
                <w:rFonts w:asciiTheme="minorHAnsi" w:hAnsiTheme="minorHAnsi" w:cstheme="minorHAnsi"/>
                <w:b/>
                <w:bCs/>
                <w:sz w:val="20"/>
                <w:szCs w:val="20"/>
              </w:rPr>
            </w:pPr>
          </w:p>
        </w:tc>
        <w:tc>
          <w:tcPr>
            <w:tcW w:w="5074" w:type="dxa"/>
            <w:gridSpan w:val="2"/>
          </w:tcPr>
          <w:p w14:paraId="0165479B" w14:textId="4F12968A" w:rsidR="00B3594E" w:rsidRPr="009D3F62" w:rsidRDefault="00B3594E" w:rsidP="00B3594E">
            <w:pPr>
              <w:spacing w:after="0"/>
              <w:rPr>
                <w:rFonts w:asciiTheme="minorHAnsi" w:hAnsiTheme="minorHAnsi" w:cstheme="minorHAnsi"/>
                <w:bCs/>
                <w:sz w:val="20"/>
                <w:szCs w:val="20"/>
              </w:rPr>
            </w:pPr>
            <w:r w:rsidRPr="009D3F62">
              <w:rPr>
                <w:rFonts w:asciiTheme="minorHAnsi" w:hAnsiTheme="minorHAnsi" w:cstheme="minorHAnsi"/>
                <w:bCs/>
                <w:color w:val="000000" w:themeColor="text1"/>
                <w:sz w:val="20"/>
                <w:szCs w:val="20"/>
              </w:rPr>
              <w:t xml:space="preserve">Dr </w:t>
            </w:r>
            <w:proofErr w:type="spellStart"/>
            <w:r w:rsidRPr="009D3F62">
              <w:rPr>
                <w:rFonts w:asciiTheme="minorHAnsi" w:hAnsiTheme="minorHAnsi" w:cstheme="minorHAnsi"/>
                <w:bCs/>
                <w:color w:val="000000" w:themeColor="text1"/>
                <w:sz w:val="20"/>
                <w:szCs w:val="20"/>
              </w:rPr>
              <w:t>Iréze</w:t>
            </w:r>
            <w:proofErr w:type="spellEnd"/>
            <w:r w:rsidRPr="009D3F62">
              <w:rPr>
                <w:rFonts w:asciiTheme="minorHAnsi" w:hAnsiTheme="minorHAnsi" w:cstheme="minorHAnsi"/>
                <w:bCs/>
                <w:color w:val="000000" w:themeColor="text1"/>
                <w:sz w:val="20"/>
                <w:szCs w:val="20"/>
              </w:rPr>
              <w:t xml:space="preserve"> van Wyk is a lecturer in department of Business Management at UNISA. She obtained her master’s degree with distinction from UNISA in 2014 and was awarded the college research award in 2015 for obtaining this degree. She completed her doctoral degree in 2022 which focused on effective ethical strategic decision making by focusing on small and medium entities (SMEs) and identified a strategic decision-making process. Dr van Wyk </w:t>
            </w:r>
            <w:r w:rsidRPr="009D3F62">
              <w:rPr>
                <w:rFonts w:asciiTheme="minorHAnsi" w:hAnsiTheme="minorHAnsi" w:cstheme="minorHAnsi"/>
                <w:sz w:val="20"/>
                <w:szCs w:val="20"/>
              </w:rPr>
              <w:t xml:space="preserve">has published a few articles in national peer reviewed journals with colleagues, presented papers at national peer reviewed conferences and contributed to book chapters. She has also </w:t>
            </w:r>
            <w:r w:rsidRPr="009D3F62">
              <w:rPr>
                <w:rFonts w:asciiTheme="minorHAnsi" w:hAnsiTheme="minorHAnsi" w:cstheme="minorHAnsi"/>
                <w:color w:val="000000" w:themeColor="text1"/>
                <w:sz w:val="20"/>
                <w:szCs w:val="20"/>
              </w:rPr>
              <w:t xml:space="preserve">supervised postgraduate research projects. </w:t>
            </w:r>
            <w:r w:rsidRPr="009D3F62">
              <w:rPr>
                <w:rFonts w:asciiTheme="minorHAnsi" w:hAnsiTheme="minorHAnsi" w:cstheme="minorHAnsi"/>
                <w:bCs/>
                <w:color w:val="000000" w:themeColor="text1"/>
                <w:sz w:val="20"/>
                <w:szCs w:val="20"/>
              </w:rPr>
              <w:t>Her research interests include strategic decision-making, integration of ethics in strategy and favours SMEs and</w:t>
            </w:r>
            <w:r w:rsidRPr="009D3F62">
              <w:rPr>
                <w:rFonts w:asciiTheme="minorHAnsi" w:hAnsiTheme="minorHAnsi" w:cstheme="minorHAnsi"/>
                <w:color w:val="000000" w:themeColor="text1"/>
                <w:sz w:val="20"/>
                <w:szCs w:val="20"/>
              </w:rPr>
              <w:t xml:space="preserve"> qualitative research designs. </w:t>
            </w:r>
          </w:p>
        </w:tc>
        <w:tc>
          <w:tcPr>
            <w:tcW w:w="1242" w:type="dxa"/>
          </w:tcPr>
          <w:p w14:paraId="6A5FDDA6" w14:textId="77777777" w:rsidR="00B3594E" w:rsidRPr="009D3F62"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Capacity</w:t>
            </w:r>
          </w:p>
          <w:p w14:paraId="2578B231" w14:textId="670C0A90" w:rsidR="00B3594E" w:rsidRPr="009D3F62" w:rsidRDefault="009D3F62"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Cs/>
                <w:color w:val="000000" w:themeColor="text1"/>
                <w:sz w:val="20"/>
                <w:szCs w:val="20"/>
              </w:rPr>
              <w:t>No new admissions for 2027</w:t>
            </w:r>
          </w:p>
        </w:tc>
      </w:tr>
      <w:tr w:rsidR="00B3594E" w:rsidRPr="009D3F62" w14:paraId="1E5FBE5B" w14:textId="77777777" w:rsidTr="00565A06">
        <w:trPr>
          <w:trHeight w:val="1358"/>
        </w:trPr>
        <w:tc>
          <w:tcPr>
            <w:tcW w:w="2972" w:type="dxa"/>
          </w:tcPr>
          <w:p w14:paraId="61C9F921" w14:textId="77777777" w:rsidR="00B3594E" w:rsidRPr="009D3F62" w:rsidRDefault="00B3594E" w:rsidP="00B3594E">
            <w:pPr>
              <w:spacing w:after="0"/>
              <w:rPr>
                <w:rFonts w:asciiTheme="minorHAnsi" w:hAnsiTheme="minorHAnsi" w:cstheme="minorHAnsi"/>
                <w:b/>
                <w:bCs/>
                <w:sz w:val="20"/>
                <w:szCs w:val="20"/>
                <w:lang w:val="it-IT"/>
              </w:rPr>
            </w:pPr>
            <w:r w:rsidRPr="009D3F62">
              <w:rPr>
                <w:rFonts w:asciiTheme="minorHAnsi" w:hAnsiTheme="minorHAnsi" w:cstheme="minorHAnsi"/>
                <w:b/>
                <w:bCs/>
                <w:sz w:val="20"/>
                <w:szCs w:val="20"/>
                <w:lang w:val="it-IT"/>
              </w:rPr>
              <w:t>Dr Melba Mawila</w:t>
            </w:r>
          </w:p>
          <w:p w14:paraId="22C9B716" w14:textId="261CD0A2" w:rsidR="00B3594E" w:rsidRPr="009D3F62" w:rsidRDefault="00B3594E" w:rsidP="00B3594E">
            <w:pPr>
              <w:spacing w:after="0"/>
              <w:rPr>
                <w:rFonts w:asciiTheme="minorHAnsi" w:hAnsiTheme="minorHAnsi" w:cstheme="minorHAnsi"/>
                <w:sz w:val="20"/>
                <w:szCs w:val="20"/>
                <w:lang w:val="it-IT"/>
              </w:rPr>
            </w:pPr>
            <w:r w:rsidRPr="009D3F62">
              <w:rPr>
                <w:rFonts w:asciiTheme="minorHAnsi" w:hAnsiTheme="minorHAnsi" w:cstheme="minorHAnsi"/>
                <w:b/>
                <w:bCs/>
                <w:sz w:val="20"/>
                <w:szCs w:val="20"/>
                <w:lang w:val="it-IT"/>
              </w:rPr>
              <w:t xml:space="preserve">Tel : </w:t>
            </w:r>
            <w:r w:rsidRPr="009D3F62">
              <w:rPr>
                <w:rFonts w:asciiTheme="minorHAnsi" w:hAnsiTheme="minorHAnsi" w:cstheme="minorHAnsi"/>
                <w:sz w:val="20"/>
                <w:szCs w:val="20"/>
                <w:lang w:val="it-IT"/>
              </w:rPr>
              <w:t>012 429 4298</w:t>
            </w:r>
          </w:p>
          <w:p w14:paraId="41507565" w14:textId="77777777" w:rsidR="00B3594E" w:rsidRPr="009D3F62" w:rsidRDefault="00B3594E" w:rsidP="00B3594E">
            <w:pPr>
              <w:spacing w:after="0"/>
              <w:rPr>
                <w:rFonts w:asciiTheme="minorHAnsi" w:hAnsiTheme="minorHAnsi" w:cstheme="minorHAnsi"/>
                <w:b/>
                <w:bCs/>
                <w:sz w:val="20"/>
                <w:szCs w:val="20"/>
                <w:lang w:val="it-IT"/>
              </w:rPr>
            </w:pPr>
            <w:r w:rsidRPr="009D3F62">
              <w:rPr>
                <w:rFonts w:asciiTheme="minorHAnsi" w:hAnsiTheme="minorHAnsi" w:cstheme="minorHAnsi"/>
                <w:b/>
                <w:bCs/>
                <w:sz w:val="20"/>
                <w:szCs w:val="20"/>
                <w:lang w:val="it-IT"/>
              </w:rPr>
              <w:t xml:space="preserve">E-mail: </w:t>
            </w:r>
            <w:hyperlink r:id="rId18" w:history="1">
              <w:r w:rsidRPr="009D3F62">
                <w:rPr>
                  <w:rStyle w:val="Hyperlink"/>
                  <w:rFonts w:asciiTheme="minorHAnsi" w:hAnsiTheme="minorHAnsi" w:cstheme="minorHAnsi"/>
                  <w:sz w:val="20"/>
                  <w:szCs w:val="20"/>
                  <w:lang w:val="it-IT"/>
                </w:rPr>
                <w:t>mawilmh@unisa.ac.za</w:t>
              </w:r>
            </w:hyperlink>
            <w:r w:rsidRPr="009D3F62">
              <w:rPr>
                <w:rFonts w:asciiTheme="minorHAnsi" w:hAnsiTheme="minorHAnsi" w:cstheme="minorHAnsi"/>
                <w:b/>
                <w:bCs/>
                <w:sz w:val="20"/>
                <w:szCs w:val="20"/>
                <w:lang w:val="it-IT"/>
              </w:rPr>
              <w:t xml:space="preserve"> </w:t>
            </w:r>
          </w:p>
          <w:p w14:paraId="47280DA1" w14:textId="7CE4A2E7" w:rsidR="00B3594E" w:rsidRPr="009D3F62" w:rsidRDefault="00B3594E" w:rsidP="00B3594E">
            <w:pPr>
              <w:spacing w:after="0"/>
              <w:rPr>
                <w:rFonts w:asciiTheme="minorHAnsi" w:hAnsiTheme="minorHAnsi" w:cstheme="minorHAnsi"/>
                <w:sz w:val="20"/>
                <w:szCs w:val="20"/>
              </w:rPr>
            </w:pPr>
            <w:r w:rsidRPr="009D3F62">
              <w:rPr>
                <w:rFonts w:asciiTheme="minorHAnsi" w:hAnsiTheme="minorHAnsi" w:cstheme="minorHAnsi"/>
                <w:b/>
                <w:bCs/>
                <w:sz w:val="20"/>
                <w:szCs w:val="20"/>
              </w:rPr>
              <w:t xml:space="preserve">ORCID: </w:t>
            </w:r>
            <w:hyperlink r:id="rId19" w:history="1">
              <w:r w:rsidRPr="009D3F62">
                <w:rPr>
                  <w:rStyle w:val="Hyperlink"/>
                  <w:rFonts w:asciiTheme="minorHAnsi" w:hAnsiTheme="minorHAnsi" w:cstheme="minorHAnsi"/>
                  <w:sz w:val="20"/>
                  <w:szCs w:val="20"/>
                </w:rPr>
                <w:t>https://orcid.org/0000-0002-2446-5924</w:t>
              </w:r>
            </w:hyperlink>
            <w:r w:rsidRPr="009D3F62">
              <w:rPr>
                <w:rFonts w:asciiTheme="minorHAnsi" w:hAnsiTheme="minorHAnsi" w:cstheme="minorHAnsi"/>
                <w:b/>
                <w:bCs/>
                <w:sz w:val="20"/>
                <w:szCs w:val="20"/>
              </w:rPr>
              <w:t xml:space="preserve"> </w:t>
            </w:r>
          </w:p>
        </w:tc>
        <w:tc>
          <w:tcPr>
            <w:tcW w:w="5074" w:type="dxa"/>
            <w:gridSpan w:val="2"/>
          </w:tcPr>
          <w:p w14:paraId="4E88FFE4" w14:textId="77777777" w:rsidR="00771A37" w:rsidRPr="00771A37" w:rsidRDefault="00771A37" w:rsidP="00771A37">
            <w:pPr>
              <w:pStyle w:val="xmsonormal"/>
              <w:shd w:val="clear" w:color="auto" w:fill="FFFFFF"/>
              <w:spacing w:before="0" w:beforeAutospacing="0" w:after="0" w:afterAutospacing="0"/>
              <w:rPr>
                <w:rFonts w:asciiTheme="minorHAnsi" w:hAnsiTheme="minorHAnsi" w:cstheme="minorHAnsi"/>
                <w:color w:val="242424"/>
                <w:sz w:val="20"/>
                <w:szCs w:val="20"/>
              </w:rPr>
            </w:pPr>
            <w:r w:rsidRPr="00771A37">
              <w:rPr>
                <w:rFonts w:asciiTheme="minorHAnsi" w:hAnsiTheme="minorHAnsi" w:cstheme="minorHAnsi"/>
                <w:color w:val="242424"/>
                <w:sz w:val="20"/>
                <w:szCs w:val="20"/>
                <w:bdr w:val="none" w:sz="0" w:space="0" w:color="auto" w:frame="1"/>
              </w:rPr>
              <w:t>Dr Melba Mawila is a Deputy Director: Curriculum Development and Transformation at UNISA and a strategic management scholar. She completed her PhD focusing on responsible management practices, examining how individual, organisational and external factors influence the integration of ethics, responsibility and sustainability in organisational contexts.</w:t>
            </w:r>
          </w:p>
          <w:p w14:paraId="78CD9E5F" w14:textId="77777777" w:rsidR="00771A37" w:rsidRPr="00771A37" w:rsidRDefault="00771A37" w:rsidP="00771A37">
            <w:pPr>
              <w:pStyle w:val="xmsonormal"/>
              <w:shd w:val="clear" w:color="auto" w:fill="FFFFFF"/>
              <w:spacing w:before="0" w:beforeAutospacing="0" w:after="0" w:afterAutospacing="0"/>
              <w:rPr>
                <w:rFonts w:asciiTheme="minorHAnsi" w:hAnsiTheme="minorHAnsi" w:cstheme="minorHAnsi"/>
                <w:color w:val="242424"/>
                <w:sz w:val="20"/>
                <w:szCs w:val="20"/>
              </w:rPr>
            </w:pPr>
            <w:r w:rsidRPr="00771A37">
              <w:rPr>
                <w:rFonts w:asciiTheme="minorHAnsi" w:hAnsiTheme="minorHAnsi" w:cstheme="minorHAnsi"/>
                <w:color w:val="242424"/>
                <w:sz w:val="20"/>
                <w:szCs w:val="20"/>
                <w:bdr w:val="none" w:sz="0" w:space="0" w:color="auto" w:frame="1"/>
              </w:rPr>
              <w:t>Her research is grounded in the Strategy-as-Practice perspective, with a focus on how strategy is enacted in everyday organisational activities. Her research interests include strategising practices, strategy tools, and responsible management. She is open to supervising qualitative and mixed-method studies within the Strategy-as-Practice domain.</w:t>
            </w:r>
          </w:p>
          <w:p w14:paraId="669FC4C9" w14:textId="77777777" w:rsidR="00B3594E" w:rsidRPr="00771A37" w:rsidRDefault="00B3594E" w:rsidP="00B3594E">
            <w:pPr>
              <w:spacing w:after="0"/>
              <w:rPr>
                <w:rFonts w:asciiTheme="minorHAnsi" w:hAnsiTheme="minorHAnsi" w:cstheme="minorHAnsi"/>
                <w:bCs/>
                <w:color w:val="000000" w:themeColor="text1"/>
                <w:sz w:val="20"/>
                <w:szCs w:val="20"/>
              </w:rPr>
            </w:pPr>
          </w:p>
        </w:tc>
        <w:tc>
          <w:tcPr>
            <w:tcW w:w="1242" w:type="dxa"/>
          </w:tcPr>
          <w:p w14:paraId="7E9166F2" w14:textId="77777777" w:rsidR="00771A37"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Capacity</w:t>
            </w:r>
          </w:p>
          <w:p w14:paraId="2B2747ED" w14:textId="77777777" w:rsidR="00771A37" w:rsidRPr="009D3F62" w:rsidRDefault="00771A37" w:rsidP="00771A37">
            <w:pPr>
              <w:spacing w:after="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1 PhD student (co-supervision)</w:t>
            </w:r>
          </w:p>
          <w:p w14:paraId="1CFF2C3C" w14:textId="77777777" w:rsidR="00771A37" w:rsidRPr="009D3F62" w:rsidRDefault="00771A37" w:rsidP="00771A37">
            <w:pPr>
              <w:spacing w:after="0"/>
              <w:rPr>
                <w:rFonts w:asciiTheme="minorHAnsi" w:hAnsiTheme="minorHAnsi" w:cstheme="minorHAnsi"/>
                <w:color w:val="000000" w:themeColor="text1"/>
                <w:sz w:val="20"/>
                <w:szCs w:val="20"/>
              </w:rPr>
            </w:pPr>
          </w:p>
          <w:p w14:paraId="1A4D310F" w14:textId="0450CB2C" w:rsidR="00B3594E" w:rsidRPr="009D3F62" w:rsidRDefault="00771A37" w:rsidP="00771A37">
            <w:pPr>
              <w:spacing w:after="0"/>
              <w:rPr>
                <w:rFonts w:asciiTheme="minorHAnsi" w:hAnsiTheme="minorHAnsi" w:cstheme="minorHAnsi"/>
                <w:b/>
                <w:bCs/>
                <w:color w:val="000000" w:themeColor="text1"/>
                <w:sz w:val="20"/>
                <w:szCs w:val="20"/>
              </w:rPr>
            </w:pPr>
            <w:r w:rsidRPr="009D3F62">
              <w:rPr>
                <w:rFonts w:asciiTheme="minorHAnsi" w:hAnsiTheme="minorHAnsi" w:cstheme="minorHAnsi"/>
                <w:bCs/>
                <w:color w:val="000000" w:themeColor="text1"/>
                <w:sz w:val="20"/>
                <w:szCs w:val="20"/>
              </w:rPr>
              <w:t xml:space="preserve">1 </w:t>
            </w:r>
            <w:proofErr w:type="gramStart"/>
            <w:r w:rsidRPr="009D3F62">
              <w:rPr>
                <w:rFonts w:asciiTheme="minorHAnsi" w:hAnsiTheme="minorHAnsi" w:cstheme="minorHAnsi"/>
                <w:bCs/>
                <w:color w:val="000000" w:themeColor="text1"/>
                <w:sz w:val="20"/>
                <w:szCs w:val="20"/>
              </w:rPr>
              <w:t>Master’s</w:t>
            </w:r>
            <w:proofErr w:type="gramEnd"/>
            <w:r w:rsidRPr="009D3F62">
              <w:rPr>
                <w:rFonts w:asciiTheme="minorHAnsi" w:hAnsiTheme="minorHAnsi" w:cstheme="minorHAnsi"/>
                <w:bCs/>
                <w:color w:val="000000" w:themeColor="text1"/>
                <w:sz w:val="20"/>
                <w:szCs w:val="20"/>
              </w:rPr>
              <w:t xml:space="preserve"> student</w:t>
            </w:r>
            <w:r w:rsidR="00B3594E" w:rsidRPr="009D3F62">
              <w:rPr>
                <w:rFonts w:asciiTheme="minorHAnsi" w:hAnsiTheme="minorHAnsi" w:cstheme="minorHAnsi"/>
                <w:b/>
                <w:bCs/>
                <w:color w:val="000000" w:themeColor="text1"/>
                <w:sz w:val="20"/>
                <w:szCs w:val="20"/>
              </w:rPr>
              <w:t xml:space="preserve"> </w:t>
            </w:r>
          </w:p>
        </w:tc>
      </w:tr>
      <w:tr w:rsidR="00B3594E" w:rsidRPr="009D3F62" w14:paraId="731232AA" w14:textId="77777777" w:rsidTr="009D3F62">
        <w:trPr>
          <w:trHeight w:val="841"/>
        </w:trPr>
        <w:tc>
          <w:tcPr>
            <w:tcW w:w="2972" w:type="dxa"/>
          </w:tcPr>
          <w:p w14:paraId="47FF65D1" w14:textId="77777777" w:rsidR="00B3594E" w:rsidRPr="009D3F62" w:rsidRDefault="00B3594E" w:rsidP="00B3594E">
            <w:pPr>
              <w:spacing w:after="0"/>
              <w:rPr>
                <w:rFonts w:asciiTheme="minorHAnsi" w:hAnsiTheme="minorHAnsi" w:cstheme="minorHAnsi"/>
                <w:b/>
                <w:bCs/>
                <w:sz w:val="20"/>
                <w:szCs w:val="20"/>
              </w:rPr>
            </w:pPr>
            <w:r w:rsidRPr="009D3F62">
              <w:rPr>
                <w:rFonts w:asciiTheme="minorHAnsi" w:hAnsiTheme="minorHAnsi" w:cstheme="minorHAnsi"/>
                <w:b/>
                <w:bCs/>
                <w:sz w:val="20"/>
                <w:szCs w:val="20"/>
              </w:rPr>
              <w:t xml:space="preserve">Mr Amkela Ngwenya </w:t>
            </w:r>
          </w:p>
          <w:p w14:paraId="2BF1CCBB" w14:textId="77777777" w:rsidR="00B3594E" w:rsidRPr="009D3F62" w:rsidRDefault="00B3594E" w:rsidP="00B3594E">
            <w:pPr>
              <w:spacing w:after="0"/>
              <w:rPr>
                <w:rFonts w:asciiTheme="minorHAnsi" w:hAnsiTheme="minorHAnsi" w:cstheme="minorHAnsi"/>
                <w:b/>
                <w:bCs/>
                <w:sz w:val="20"/>
                <w:szCs w:val="20"/>
              </w:rPr>
            </w:pPr>
          </w:p>
          <w:p w14:paraId="4217122A" w14:textId="77777777" w:rsidR="00B3594E" w:rsidRPr="009D3F62" w:rsidRDefault="00B3594E" w:rsidP="00B3594E">
            <w:pPr>
              <w:spacing w:after="0"/>
              <w:rPr>
                <w:rFonts w:asciiTheme="minorHAnsi" w:hAnsiTheme="minorHAnsi" w:cstheme="minorHAnsi"/>
                <w:b/>
                <w:bCs/>
                <w:sz w:val="20"/>
                <w:szCs w:val="20"/>
              </w:rPr>
            </w:pPr>
            <w:r w:rsidRPr="009D3F62">
              <w:rPr>
                <w:rFonts w:asciiTheme="minorHAnsi" w:hAnsiTheme="minorHAnsi" w:cstheme="minorHAnsi"/>
                <w:b/>
                <w:bCs/>
                <w:sz w:val="20"/>
                <w:szCs w:val="20"/>
              </w:rPr>
              <w:t xml:space="preserve">E-mail: </w:t>
            </w:r>
            <w:hyperlink r:id="rId20" w:history="1">
              <w:r w:rsidRPr="009D3F62">
                <w:rPr>
                  <w:rStyle w:val="Hyperlink"/>
                  <w:rFonts w:asciiTheme="minorHAnsi" w:hAnsiTheme="minorHAnsi" w:cstheme="minorHAnsi"/>
                  <w:sz w:val="20"/>
                  <w:szCs w:val="20"/>
                </w:rPr>
                <w:t>ngwena2@unisa.ac.za</w:t>
              </w:r>
            </w:hyperlink>
          </w:p>
          <w:p w14:paraId="0A20A01D" w14:textId="77777777" w:rsidR="00B3594E" w:rsidRPr="009D3F62" w:rsidRDefault="00B3594E" w:rsidP="00B3594E">
            <w:pPr>
              <w:shd w:val="clear" w:color="auto" w:fill="FFFFFF"/>
              <w:spacing w:after="0" w:line="240" w:lineRule="auto"/>
              <w:rPr>
                <w:rFonts w:asciiTheme="minorHAnsi" w:eastAsia="Times New Roman" w:hAnsiTheme="minorHAnsi" w:cstheme="minorHAnsi"/>
                <w:color w:val="000000"/>
                <w:spacing w:val="8"/>
                <w:sz w:val="20"/>
                <w:szCs w:val="20"/>
                <w:shd w:val="clear" w:color="auto" w:fill="FFFFFF"/>
                <w:lang w:eastAsia="en-ZA" w:bidi="ar-SA"/>
              </w:rPr>
            </w:pPr>
            <w:r w:rsidRPr="009D3F62">
              <w:rPr>
                <w:rFonts w:asciiTheme="minorHAnsi" w:hAnsiTheme="minorHAnsi" w:cstheme="minorHAnsi"/>
                <w:b/>
                <w:bCs/>
                <w:sz w:val="20"/>
                <w:szCs w:val="20"/>
              </w:rPr>
              <w:t>ORCID:</w:t>
            </w:r>
            <w:r w:rsidRPr="009D3F62">
              <w:rPr>
                <w:rFonts w:asciiTheme="minorHAnsi" w:hAnsiTheme="minorHAnsi" w:cstheme="minorHAnsi"/>
                <w:sz w:val="20"/>
                <w:szCs w:val="20"/>
              </w:rPr>
              <w:t xml:space="preserve"> </w:t>
            </w:r>
            <w:hyperlink r:id="rId21" w:history="1">
              <w:r w:rsidRPr="009D3F62">
                <w:rPr>
                  <w:rStyle w:val="Hyperlink"/>
                  <w:rFonts w:asciiTheme="minorHAnsi" w:eastAsia="Times New Roman" w:hAnsiTheme="minorHAnsi" w:cstheme="minorHAnsi"/>
                  <w:sz w:val="20"/>
                  <w:szCs w:val="20"/>
                  <w:lang w:eastAsia="en-ZA" w:bidi="ar-SA"/>
                </w:rPr>
                <w:t>https://orcid.org/</w:t>
              </w:r>
              <w:r w:rsidRPr="009D3F62">
                <w:rPr>
                  <w:rStyle w:val="Hyperlink"/>
                  <w:rFonts w:asciiTheme="minorHAnsi" w:eastAsia="Times New Roman" w:hAnsiTheme="minorHAnsi" w:cstheme="minorHAnsi"/>
                  <w:spacing w:val="8"/>
                  <w:sz w:val="20"/>
                  <w:szCs w:val="20"/>
                  <w:shd w:val="clear" w:color="auto" w:fill="FFFFFF"/>
                  <w:lang w:eastAsia="en-ZA" w:bidi="ar-SA"/>
                </w:rPr>
                <w:t>0000-0001-6006-6755</w:t>
              </w:r>
            </w:hyperlink>
          </w:p>
          <w:p w14:paraId="20AB3D9F" w14:textId="77777777" w:rsidR="00B3594E" w:rsidRPr="009D3F62" w:rsidRDefault="00B3594E" w:rsidP="00B3594E">
            <w:pPr>
              <w:shd w:val="clear" w:color="auto" w:fill="FFFFFF"/>
              <w:spacing w:after="0" w:line="240" w:lineRule="auto"/>
              <w:rPr>
                <w:rFonts w:asciiTheme="minorHAnsi" w:hAnsiTheme="minorHAnsi" w:cstheme="minorHAnsi"/>
                <w:sz w:val="20"/>
                <w:szCs w:val="20"/>
              </w:rPr>
            </w:pPr>
            <w:r w:rsidRPr="009D3F62">
              <w:rPr>
                <w:rFonts w:asciiTheme="minorHAnsi" w:eastAsia="Times New Roman" w:hAnsiTheme="minorHAnsi" w:cstheme="minorHAnsi"/>
                <w:color w:val="000000"/>
                <w:spacing w:val="8"/>
                <w:sz w:val="20"/>
                <w:szCs w:val="20"/>
                <w:shd w:val="clear" w:color="auto" w:fill="FFFFFF"/>
                <w:lang w:eastAsia="en-ZA" w:bidi="ar-SA"/>
              </w:rPr>
              <w:t xml:space="preserve"> </w:t>
            </w:r>
          </w:p>
          <w:p w14:paraId="6467C25E" w14:textId="77777777" w:rsidR="00B3594E" w:rsidRPr="009D3F62" w:rsidRDefault="00B3594E" w:rsidP="00B3594E">
            <w:pPr>
              <w:spacing w:after="0"/>
              <w:rPr>
                <w:rFonts w:asciiTheme="minorHAnsi" w:hAnsiTheme="minorHAnsi" w:cstheme="minorHAnsi"/>
                <w:b/>
                <w:bCs/>
                <w:sz w:val="20"/>
                <w:szCs w:val="20"/>
              </w:rPr>
            </w:pPr>
          </w:p>
        </w:tc>
        <w:tc>
          <w:tcPr>
            <w:tcW w:w="5074" w:type="dxa"/>
            <w:gridSpan w:val="2"/>
          </w:tcPr>
          <w:p w14:paraId="7B988688" w14:textId="77777777" w:rsidR="00B3594E" w:rsidRPr="009D3F62" w:rsidRDefault="00B3594E" w:rsidP="00B3594E">
            <w:pPr>
              <w:spacing w:after="0"/>
              <w:rPr>
                <w:rFonts w:asciiTheme="minorHAnsi" w:hAnsiTheme="minorHAnsi" w:cstheme="minorHAnsi"/>
                <w:bCs/>
                <w:sz w:val="20"/>
                <w:szCs w:val="20"/>
              </w:rPr>
            </w:pPr>
            <w:r w:rsidRPr="009D3F62">
              <w:rPr>
                <w:rFonts w:asciiTheme="minorHAnsi" w:hAnsiTheme="minorHAnsi" w:cstheme="minorHAnsi"/>
                <w:bCs/>
                <w:sz w:val="20"/>
                <w:szCs w:val="20"/>
              </w:rPr>
              <w:t xml:space="preserve">Amkela Ngwenya holds a Master of Commerce degree (cum laude) from the University of South Africa in which he explored the dynamic and nuanced interplay between strategy theory and strategy practice. Mr Ngwenya is a doctoral candidate at the University of Warwick, UK. As a pragmatist, in his master’s research, Mr. Ngwenya adopted a mixed methods research approach that integrated quantitative and qualitative methods and techniques. That is, he can work with both quant and </w:t>
            </w:r>
            <w:proofErr w:type="spellStart"/>
            <w:r w:rsidRPr="009D3F62">
              <w:rPr>
                <w:rFonts w:asciiTheme="minorHAnsi" w:hAnsiTheme="minorHAnsi" w:cstheme="minorHAnsi"/>
                <w:bCs/>
                <w:sz w:val="20"/>
                <w:szCs w:val="20"/>
              </w:rPr>
              <w:t>quall</w:t>
            </w:r>
            <w:proofErr w:type="spellEnd"/>
            <w:r w:rsidRPr="009D3F62">
              <w:rPr>
                <w:rFonts w:asciiTheme="minorHAnsi" w:hAnsiTheme="minorHAnsi" w:cstheme="minorHAnsi"/>
                <w:bCs/>
                <w:sz w:val="20"/>
                <w:szCs w:val="20"/>
              </w:rPr>
              <w:t xml:space="preserve"> oriented students. He is currently ‘The Management of Organisational Change and Renewal’ lecturer at the Department of Business Management. Mr. Ngwenya is passionate about strategy in its various manifestations, especially open strategy and digital technology use in strategising.</w:t>
            </w:r>
          </w:p>
        </w:tc>
        <w:tc>
          <w:tcPr>
            <w:tcW w:w="1242" w:type="dxa"/>
          </w:tcPr>
          <w:p w14:paraId="256E0F50" w14:textId="77777777" w:rsidR="00B3594E" w:rsidRPr="009D3F62"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Capacity</w:t>
            </w:r>
          </w:p>
          <w:p w14:paraId="0A4E25F1" w14:textId="77777777" w:rsidR="00B3594E" w:rsidRPr="009D3F62" w:rsidRDefault="00B3594E" w:rsidP="00B3594E">
            <w:pPr>
              <w:spacing w:after="0"/>
              <w:rPr>
                <w:rFonts w:asciiTheme="minorHAnsi" w:hAnsiTheme="minorHAnsi" w:cstheme="minorHAnsi"/>
                <w:bCs/>
                <w:color w:val="000000" w:themeColor="text1"/>
                <w:sz w:val="20"/>
                <w:szCs w:val="20"/>
              </w:rPr>
            </w:pPr>
            <w:r w:rsidRPr="009D3F62">
              <w:rPr>
                <w:rFonts w:asciiTheme="minorHAnsi" w:hAnsiTheme="minorHAnsi" w:cstheme="minorHAnsi"/>
                <w:bCs/>
                <w:color w:val="000000" w:themeColor="text1"/>
                <w:sz w:val="20"/>
                <w:szCs w:val="20"/>
              </w:rPr>
              <w:t xml:space="preserve">1 </w:t>
            </w:r>
            <w:proofErr w:type="gramStart"/>
            <w:r w:rsidRPr="009D3F62">
              <w:rPr>
                <w:rFonts w:asciiTheme="minorHAnsi" w:hAnsiTheme="minorHAnsi" w:cstheme="minorHAnsi"/>
                <w:bCs/>
                <w:color w:val="000000" w:themeColor="text1"/>
                <w:sz w:val="20"/>
                <w:szCs w:val="20"/>
              </w:rPr>
              <w:t>Master’s</w:t>
            </w:r>
            <w:proofErr w:type="gramEnd"/>
            <w:r w:rsidRPr="009D3F62">
              <w:rPr>
                <w:rFonts w:asciiTheme="minorHAnsi" w:hAnsiTheme="minorHAnsi" w:cstheme="minorHAnsi"/>
                <w:bCs/>
                <w:color w:val="000000" w:themeColor="text1"/>
                <w:sz w:val="20"/>
                <w:szCs w:val="20"/>
              </w:rPr>
              <w:t xml:space="preserve"> student </w:t>
            </w:r>
          </w:p>
        </w:tc>
      </w:tr>
      <w:tr w:rsidR="00B3594E" w:rsidRPr="009D3F62" w14:paraId="1B4F9C1A" w14:textId="77777777" w:rsidTr="00565A06">
        <w:trPr>
          <w:trHeight w:val="1358"/>
        </w:trPr>
        <w:tc>
          <w:tcPr>
            <w:tcW w:w="2972" w:type="dxa"/>
          </w:tcPr>
          <w:p w14:paraId="1C2E92BB" w14:textId="77777777" w:rsidR="00B3594E" w:rsidRPr="009D3F62" w:rsidRDefault="00B3594E" w:rsidP="00B3594E">
            <w:pPr>
              <w:spacing w:after="0"/>
              <w:rPr>
                <w:rFonts w:asciiTheme="minorHAnsi" w:hAnsiTheme="minorHAnsi" w:cstheme="minorHAnsi"/>
                <w:b/>
                <w:bCs/>
                <w:sz w:val="20"/>
                <w:szCs w:val="20"/>
                <w:lang w:val="fr-FR"/>
              </w:rPr>
            </w:pPr>
            <w:r w:rsidRPr="009D3F62">
              <w:rPr>
                <w:rFonts w:asciiTheme="minorHAnsi" w:hAnsiTheme="minorHAnsi" w:cstheme="minorHAnsi"/>
                <w:b/>
                <w:bCs/>
                <w:sz w:val="20"/>
                <w:szCs w:val="20"/>
                <w:lang w:val="fr-FR"/>
              </w:rPr>
              <w:t xml:space="preserve"> Ms Lungile Xaba</w:t>
            </w:r>
          </w:p>
          <w:p w14:paraId="41BFC3DC" w14:textId="77777777" w:rsidR="00B3594E" w:rsidRPr="009D3F62" w:rsidRDefault="00B3594E" w:rsidP="00B3594E">
            <w:pPr>
              <w:spacing w:after="0"/>
              <w:rPr>
                <w:rFonts w:asciiTheme="minorHAnsi" w:hAnsiTheme="minorHAnsi" w:cstheme="minorHAnsi"/>
                <w:b/>
                <w:bCs/>
                <w:sz w:val="20"/>
                <w:szCs w:val="20"/>
                <w:lang w:val="fr-FR"/>
              </w:rPr>
            </w:pPr>
          </w:p>
          <w:p w14:paraId="74C9A40A" w14:textId="77777777" w:rsidR="00B3594E" w:rsidRPr="009D3F62" w:rsidRDefault="00B3594E" w:rsidP="00B3594E">
            <w:pPr>
              <w:shd w:val="clear" w:color="auto" w:fill="FFFFFF"/>
              <w:spacing w:after="0"/>
              <w:rPr>
                <w:rFonts w:asciiTheme="minorHAnsi" w:eastAsia="Times New Roman" w:hAnsiTheme="minorHAnsi" w:cstheme="minorHAnsi"/>
                <w:color w:val="000000"/>
                <w:sz w:val="20"/>
                <w:szCs w:val="20"/>
                <w:lang w:val="fr-FR" w:eastAsia="en-ZA" w:bidi="ar-SA"/>
              </w:rPr>
            </w:pPr>
            <w:proofErr w:type="gramStart"/>
            <w:r w:rsidRPr="009D3F62">
              <w:rPr>
                <w:rFonts w:asciiTheme="minorHAnsi" w:eastAsia="Times New Roman" w:hAnsiTheme="minorHAnsi" w:cstheme="minorHAnsi"/>
                <w:b/>
                <w:bCs/>
                <w:color w:val="000000"/>
                <w:sz w:val="20"/>
                <w:szCs w:val="20"/>
                <w:lang w:val="fr-FR" w:eastAsia="en-ZA" w:bidi="ar-SA"/>
              </w:rPr>
              <w:t>E-mail:</w:t>
            </w:r>
            <w:proofErr w:type="gramEnd"/>
            <w:r w:rsidRPr="009D3F62">
              <w:rPr>
                <w:rFonts w:asciiTheme="minorHAnsi" w:eastAsia="Times New Roman" w:hAnsiTheme="minorHAnsi" w:cstheme="minorHAnsi"/>
                <w:color w:val="000000"/>
                <w:sz w:val="20"/>
                <w:szCs w:val="20"/>
                <w:lang w:val="fr-FR" w:eastAsia="en-ZA" w:bidi="ar-SA"/>
              </w:rPr>
              <w:t xml:space="preserve"> </w:t>
            </w:r>
            <w:hyperlink r:id="rId22" w:history="1">
              <w:r w:rsidRPr="009D3F62">
                <w:rPr>
                  <w:rStyle w:val="Hyperlink"/>
                  <w:rFonts w:asciiTheme="minorHAnsi" w:eastAsia="Times New Roman" w:hAnsiTheme="minorHAnsi" w:cstheme="minorHAnsi"/>
                  <w:sz w:val="20"/>
                  <w:szCs w:val="20"/>
                  <w:lang w:val="fr-FR" w:eastAsia="en-ZA" w:bidi="ar-SA"/>
                </w:rPr>
                <w:t>xabalm@unisa.ac.za</w:t>
              </w:r>
            </w:hyperlink>
          </w:p>
          <w:p w14:paraId="76A6FAA8" w14:textId="77777777" w:rsidR="00B3594E" w:rsidRPr="009D3F62" w:rsidRDefault="00B3594E" w:rsidP="00B3594E">
            <w:pPr>
              <w:shd w:val="clear" w:color="auto" w:fill="FFFFFF"/>
              <w:spacing w:after="0"/>
              <w:rPr>
                <w:rFonts w:asciiTheme="minorHAnsi" w:eastAsia="Times New Roman" w:hAnsiTheme="minorHAnsi" w:cstheme="minorHAnsi"/>
                <w:b/>
                <w:bCs/>
                <w:color w:val="000000"/>
                <w:sz w:val="20"/>
                <w:szCs w:val="20"/>
                <w:lang w:eastAsia="en-ZA" w:bidi="ar-SA"/>
              </w:rPr>
            </w:pPr>
            <w:r w:rsidRPr="009D3F62">
              <w:rPr>
                <w:rFonts w:asciiTheme="minorHAnsi" w:eastAsia="Times New Roman" w:hAnsiTheme="minorHAnsi" w:cstheme="minorHAnsi"/>
                <w:b/>
                <w:bCs/>
                <w:color w:val="000000"/>
                <w:sz w:val="20"/>
                <w:szCs w:val="20"/>
                <w:lang w:eastAsia="en-ZA" w:bidi="ar-SA"/>
              </w:rPr>
              <w:t xml:space="preserve">ORCID : </w:t>
            </w:r>
          </w:p>
          <w:p w14:paraId="7EEAF5F0" w14:textId="77777777" w:rsidR="00B3594E" w:rsidRPr="009D3F62" w:rsidRDefault="00B3594E" w:rsidP="00B3594E">
            <w:pPr>
              <w:shd w:val="clear" w:color="auto" w:fill="FFFFFF"/>
              <w:spacing w:after="0"/>
              <w:rPr>
                <w:rFonts w:asciiTheme="minorHAnsi" w:hAnsiTheme="minorHAnsi" w:cstheme="minorHAnsi"/>
                <w:b/>
                <w:bCs/>
                <w:sz w:val="20"/>
                <w:szCs w:val="20"/>
              </w:rPr>
            </w:pPr>
            <w:hyperlink r:id="rId23" w:history="1">
              <w:r w:rsidRPr="009D3F62">
                <w:rPr>
                  <w:rStyle w:val="Hyperlink"/>
                  <w:rFonts w:asciiTheme="minorHAnsi" w:eastAsia="Times New Roman" w:hAnsiTheme="minorHAnsi" w:cstheme="minorHAnsi"/>
                  <w:sz w:val="20"/>
                  <w:szCs w:val="20"/>
                  <w:lang w:eastAsia="en-ZA" w:bidi="ar-SA"/>
                </w:rPr>
                <w:t>https://orcid.org/</w:t>
              </w:r>
              <w:r w:rsidRPr="009D3F62">
                <w:rPr>
                  <w:rStyle w:val="Hyperlink"/>
                  <w:rFonts w:asciiTheme="minorHAnsi" w:eastAsia="Times New Roman" w:hAnsiTheme="minorHAnsi" w:cstheme="minorHAnsi"/>
                  <w:b/>
                  <w:bCs/>
                  <w:spacing w:val="8"/>
                  <w:sz w:val="20"/>
                  <w:szCs w:val="20"/>
                  <w:shd w:val="clear" w:color="auto" w:fill="FFFFFF"/>
                  <w:lang w:eastAsia="en-ZA" w:bidi="ar-SA"/>
                </w:rPr>
                <w:t>0000-0002-9143-1003</w:t>
              </w:r>
            </w:hyperlink>
            <w:r w:rsidRPr="009D3F62">
              <w:rPr>
                <w:rFonts w:asciiTheme="minorHAnsi" w:eastAsia="Times New Roman" w:hAnsiTheme="minorHAnsi" w:cstheme="minorHAnsi"/>
                <w:b/>
                <w:bCs/>
                <w:color w:val="000000"/>
                <w:spacing w:val="8"/>
                <w:sz w:val="20"/>
                <w:szCs w:val="20"/>
                <w:shd w:val="clear" w:color="auto" w:fill="FFFFFF"/>
                <w:lang w:eastAsia="en-ZA" w:bidi="ar-SA"/>
              </w:rPr>
              <w:t xml:space="preserve"> </w:t>
            </w:r>
          </w:p>
        </w:tc>
        <w:tc>
          <w:tcPr>
            <w:tcW w:w="5074" w:type="dxa"/>
            <w:gridSpan w:val="2"/>
          </w:tcPr>
          <w:p w14:paraId="6BF18863" w14:textId="0BA245FF" w:rsidR="00B3594E" w:rsidRPr="009D3F62" w:rsidRDefault="009A4979" w:rsidP="00B3594E">
            <w:pPr>
              <w:jc w:val="both"/>
              <w:rPr>
                <w:rFonts w:asciiTheme="minorHAnsi" w:hAnsiTheme="minorHAnsi" w:cstheme="minorHAnsi"/>
                <w:sz w:val="20"/>
                <w:szCs w:val="20"/>
              </w:rPr>
            </w:pPr>
            <w:r w:rsidRPr="009D3F62">
              <w:rPr>
                <w:rFonts w:asciiTheme="minorHAnsi" w:hAnsiTheme="minorHAnsi" w:cstheme="minorHAnsi"/>
                <w:color w:val="000000"/>
                <w:sz w:val="20"/>
                <w:szCs w:val="20"/>
                <w:lang w:eastAsia="en-ZA"/>
              </w:rPr>
              <w:t>L</w:t>
            </w:r>
            <w:r w:rsidR="00B3594E" w:rsidRPr="009D3F62">
              <w:rPr>
                <w:rFonts w:asciiTheme="minorHAnsi" w:hAnsiTheme="minorHAnsi" w:cstheme="minorHAnsi"/>
                <w:color w:val="000000"/>
                <w:sz w:val="20"/>
                <w:szCs w:val="20"/>
                <w:lang w:eastAsia="en-ZA"/>
              </w:rPr>
              <w:t>ungi is currently a lecturer in the Department of Business Management. She holds a Master of Commerce degree in Business Management from the University of South Africa. In her research, she explored the strategising of middle managers through sensemaking and sense</w:t>
            </w:r>
            <w:r w:rsidR="009D3F62">
              <w:rPr>
                <w:rFonts w:asciiTheme="minorHAnsi" w:hAnsiTheme="minorHAnsi" w:cstheme="minorHAnsi"/>
                <w:color w:val="000000"/>
                <w:sz w:val="20"/>
                <w:szCs w:val="20"/>
                <w:lang w:eastAsia="en-ZA"/>
              </w:rPr>
              <w:t>-</w:t>
            </w:r>
            <w:r w:rsidR="00B3594E" w:rsidRPr="009D3F62">
              <w:rPr>
                <w:rFonts w:asciiTheme="minorHAnsi" w:hAnsiTheme="minorHAnsi" w:cstheme="minorHAnsi"/>
                <w:color w:val="000000"/>
                <w:sz w:val="20"/>
                <w:szCs w:val="20"/>
                <w:lang w:eastAsia="en-ZA"/>
              </w:rPr>
              <w:t xml:space="preserve">giving within the employee benefits environment. She is currently a doctoral candidate. </w:t>
            </w:r>
            <w:r w:rsidR="00B3594E" w:rsidRPr="009D3F62">
              <w:rPr>
                <w:rFonts w:asciiTheme="minorHAnsi" w:eastAsia="Times New Roman" w:hAnsiTheme="minorHAnsi" w:cstheme="minorHAnsi"/>
                <w:bCs/>
                <w:sz w:val="20"/>
                <w:szCs w:val="20"/>
                <w:lang w:eastAsia="en-GB"/>
              </w:rPr>
              <w:t>Lungi prefers qualitative research within the strategy-as-practice perspective at the micro-level with a focus on the strategising of middle managers.</w:t>
            </w:r>
          </w:p>
        </w:tc>
        <w:tc>
          <w:tcPr>
            <w:tcW w:w="1242" w:type="dxa"/>
          </w:tcPr>
          <w:p w14:paraId="2C0A3B06" w14:textId="77777777" w:rsidR="00B3594E" w:rsidRPr="009D3F62"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Capacity</w:t>
            </w:r>
          </w:p>
          <w:p w14:paraId="1F870ECD" w14:textId="5878CEE7" w:rsidR="00B3594E" w:rsidRPr="009D3F62" w:rsidRDefault="009D3F62" w:rsidP="00B3594E">
            <w:pPr>
              <w:spacing w:after="0"/>
              <w:rPr>
                <w:rFonts w:asciiTheme="minorHAnsi" w:hAnsiTheme="minorHAnsi" w:cstheme="minorHAnsi"/>
                <w:color w:val="000000" w:themeColor="text1"/>
                <w:sz w:val="20"/>
                <w:szCs w:val="20"/>
              </w:rPr>
            </w:pPr>
            <w:r w:rsidRPr="009D3F62">
              <w:rPr>
                <w:rFonts w:asciiTheme="minorHAnsi" w:hAnsiTheme="minorHAnsi" w:cstheme="minorHAnsi"/>
                <w:bCs/>
                <w:color w:val="000000" w:themeColor="text1"/>
                <w:sz w:val="20"/>
                <w:szCs w:val="20"/>
              </w:rPr>
              <w:t>No new admissions for 2027</w:t>
            </w:r>
          </w:p>
        </w:tc>
      </w:tr>
      <w:tr w:rsidR="00B3594E" w:rsidRPr="009D3F62" w14:paraId="537CDD95" w14:textId="77777777" w:rsidTr="00565A06">
        <w:trPr>
          <w:trHeight w:val="1358"/>
        </w:trPr>
        <w:tc>
          <w:tcPr>
            <w:tcW w:w="2972" w:type="dxa"/>
          </w:tcPr>
          <w:p w14:paraId="0925B5D2" w14:textId="77777777" w:rsidR="00B3594E" w:rsidRPr="009D3F62"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Mrs Elsabe Scholtz</w:t>
            </w:r>
          </w:p>
          <w:p w14:paraId="06BCE9D9" w14:textId="77777777" w:rsidR="00B3594E" w:rsidRPr="009D3F62" w:rsidRDefault="00B3594E" w:rsidP="00B3594E">
            <w:pPr>
              <w:spacing w:after="0"/>
              <w:rPr>
                <w:rFonts w:asciiTheme="minorHAnsi" w:hAnsiTheme="minorHAnsi" w:cstheme="minorHAnsi"/>
                <w:b/>
                <w:bCs/>
                <w:color w:val="000000" w:themeColor="text1"/>
                <w:sz w:val="20"/>
                <w:szCs w:val="20"/>
              </w:rPr>
            </w:pPr>
          </w:p>
          <w:p w14:paraId="1863D1EC" w14:textId="7F5F6617" w:rsidR="00B3594E" w:rsidRPr="009D3F62" w:rsidRDefault="00B3594E" w:rsidP="00B3594E">
            <w:pPr>
              <w:spacing w:after="0"/>
              <w:rPr>
                <w:rFonts w:asciiTheme="minorHAnsi" w:hAnsiTheme="minorHAnsi" w:cstheme="minorHAnsi"/>
                <w:sz w:val="20"/>
                <w:szCs w:val="20"/>
              </w:rPr>
            </w:pPr>
            <w:r w:rsidRPr="009D3F62">
              <w:rPr>
                <w:rFonts w:asciiTheme="minorHAnsi" w:hAnsiTheme="minorHAnsi" w:cstheme="minorHAnsi"/>
                <w:b/>
                <w:bCs/>
                <w:sz w:val="20"/>
                <w:szCs w:val="20"/>
              </w:rPr>
              <w:t xml:space="preserve">Office: </w:t>
            </w:r>
            <w:r w:rsidRPr="009D3F62">
              <w:rPr>
                <w:rFonts w:asciiTheme="minorHAnsi" w:hAnsiTheme="minorHAnsi" w:cstheme="minorHAnsi"/>
                <w:sz w:val="20"/>
                <w:szCs w:val="20"/>
              </w:rPr>
              <w:t>012 429 2695</w:t>
            </w:r>
          </w:p>
          <w:p w14:paraId="48790507" w14:textId="77777777" w:rsidR="00B3594E" w:rsidRPr="009D3F62" w:rsidRDefault="00B3594E" w:rsidP="00B3594E">
            <w:pPr>
              <w:spacing w:after="0"/>
              <w:rPr>
                <w:rFonts w:asciiTheme="minorHAnsi" w:hAnsiTheme="minorHAnsi" w:cstheme="minorHAnsi"/>
                <w:color w:val="000000" w:themeColor="text1"/>
                <w:sz w:val="20"/>
                <w:szCs w:val="20"/>
              </w:rPr>
            </w:pPr>
            <w:r w:rsidRPr="009D3F62">
              <w:rPr>
                <w:rFonts w:asciiTheme="minorHAnsi" w:hAnsiTheme="minorHAnsi" w:cstheme="minorHAnsi"/>
                <w:b/>
                <w:bCs/>
                <w:sz w:val="20"/>
                <w:szCs w:val="20"/>
              </w:rPr>
              <w:t>Email:</w:t>
            </w:r>
            <w:r w:rsidRPr="009D3F62">
              <w:rPr>
                <w:rFonts w:asciiTheme="minorHAnsi" w:hAnsiTheme="minorHAnsi" w:cstheme="minorHAnsi"/>
                <w:sz w:val="20"/>
                <w:szCs w:val="20"/>
              </w:rPr>
              <w:t xml:space="preserve"> schole@unisa.ac.za</w:t>
            </w:r>
          </w:p>
          <w:p w14:paraId="65C2C385" w14:textId="77777777" w:rsidR="00B3594E" w:rsidRPr="009D3F62"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 xml:space="preserve">ORCID : </w:t>
            </w:r>
          </w:p>
          <w:p w14:paraId="7BD3A752" w14:textId="77777777" w:rsidR="00B3594E" w:rsidRPr="009D3F62" w:rsidRDefault="00B3594E" w:rsidP="00B3594E">
            <w:pPr>
              <w:shd w:val="clear" w:color="auto" w:fill="FFFFFF"/>
              <w:spacing w:after="0"/>
              <w:rPr>
                <w:rFonts w:asciiTheme="minorHAnsi" w:hAnsiTheme="minorHAnsi" w:cstheme="minorHAnsi"/>
                <w:b/>
                <w:bCs/>
                <w:color w:val="000000" w:themeColor="text1"/>
                <w:sz w:val="20"/>
                <w:szCs w:val="20"/>
              </w:rPr>
            </w:pPr>
            <w:hyperlink r:id="rId24" w:history="1">
              <w:r w:rsidRPr="009D3F62">
                <w:rPr>
                  <w:rStyle w:val="Hyperlink"/>
                  <w:rFonts w:asciiTheme="minorHAnsi" w:eastAsia="Times New Roman" w:hAnsiTheme="minorHAnsi" w:cstheme="minorHAnsi"/>
                  <w:sz w:val="20"/>
                  <w:szCs w:val="20"/>
                  <w:lang w:eastAsia="en-ZA" w:bidi="ar-SA"/>
                </w:rPr>
                <w:t>https://orcid.org/</w:t>
              </w:r>
              <w:r w:rsidRPr="009D3F62">
                <w:rPr>
                  <w:rStyle w:val="Hyperlink"/>
                  <w:rFonts w:asciiTheme="minorHAnsi" w:eastAsia="Times New Roman" w:hAnsiTheme="minorHAnsi" w:cstheme="minorHAnsi"/>
                  <w:b/>
                  <w:bCs/>
                  <w:spacing w:val="8"/>
                  <w:sz w:val="20"/>
                  <w:szCs w:val="20"/>
                  <w:shd w:val="clear" w:color="auto" w:fill="FFFFFF"/>
                  <w:lang w:eastAsia="en-ZA" w:bidi="ar-SA"/>
                </w:rPr>
                <w:t>0000-0001-7849-7967</w:t>
              </w:r>
            </w:hyperlink>
            <w:r w:rsidRPr="009D3F62">
              <w:rPr>
                <w:rFonts w:asciiTheme="minorHAnsi" w:eastAsia="Times New Roman" w:hAnsiTheme="minorHAnsi" w:cstheme="minorHAnsi"/>
                <w:b/>
                <w:bCs/>
                <w:color w:val="000000"/>
                <w:spacing w:val="8"/>
                <w:sz w:val="20"/>
                <w:szCs w:val="20"/>
                <w:shd w:val="clear" w:color="auto" w:fill="FFFFFF"/>
                <w:lang w:eastAsia="en-ZA" w:bidi="ar-SA"/>
              </w:rPr>
              <w:t xml:space="preserve">  </w:t>
            </w:r>
          </w:p>
          <w:p w14:paraId="64B1CB12" w14:textId="77777777" w:rsidR="00B3594E" w:rsidRPr="009D3F62" w:rsidRDefault="00B3594E" w:rsidP="00B3594E">
            <w:pPr>
              <w:spacing w:after="0"/>
              <w:rPr>
                <w:rFonts w:asciiTheme="minorHAnsi" w:hAnsiTheme="minorHAnsi" w:cstheme="minorHAnsi"/>
                <w:b/>
                <w:bCs/>
                <w:sz w:val="20"/>
                <w:szCs w:val="20"/>
                <w:lang w:val="fr-FR"/>
              </w:rPr>
            </w:pPr>
          </w:p>
        </w:tc>
        <w:tc>
          <w:tcPr>
            <w:tcW w:w="5074" w:type="dxa"/>
            <w:gridSpan w:val="2"/>
          </w:tcPr>
          <w:p w14:paraId="13C86BE6" w14:textId="01C6E51C" w:rsidR="00B3594E" w:rsidRPr="009D3F62" w:rsidRDefault="00B3594E" w:rsidP="00B3594E">
            <w:pPr>
              <w:jc w:val="both"/>
              <w:rPr>
                <w:rFonts w:asciiTheme="minorHAnsi" w:hAnsiTheme="minorHAnsi" w:cstheme="minorHAnsi"/>
                <w:color w:val="000000"/>
                <w:sz w:val="20"/>
                <w:szCs w:val="20"/>
                <w:lang w:eastAsia="en-ZA"/>
              </w:rPr>
            </w:pPr>
            <w:r w:rsidRPr="009D3F62">
              <w:rPr>
                <w:rFonts w:asciiTheme="minorHAnsi" w:hAnsiTheme="minorHAnsi" w:cstheme="minorHAnsi"/>
                <w:bCs/>
                <w:sz w:val="20"/>
                <w:szCs w:val="20"/>
              </w:rPr>
              <w:t>Elsabe Scholtz holds a Master of Commerce degree from the University of South Africa in which she explored the impact of time management on sectors high in time demand. Mrs Scholtz is a doctoral candidate at the same University. Although more comfortable with quantitative research, she has some experience in qualitative data collection methods. Mrs Scholtz is passionate about all sectors of strategy, but especially how being cognisant of risk and forecasting assists organisations in obtaining organisational resilience and remain successful.</w:t>
            </w:r>
          </w:p>
        </w:tc>
        <w:tc>
          <w:tcPr>
            <w:tcW w:w="1242" w:type="dxa"/>
          </w:tcPr>
          <w:p w14:paraId="46502170" w14:textId="77777777" w:rsidR="00B3594E" w:rsidRPr="009D3F62" w:rsidRDefault="00B3594E" w:rsidP="00B3594E">
            <w:pPr>
              <w:spacing w:after="0"/>
              <w:rPr>
                <w:rFonts w:asciiTheme="minorHAnsi" w:hAnsiTheme="minorHAnsi" w:cstheme="minorHAnsi"/>
                <w:color w:val="000000" w:themeColor="text1"/>
                <w:sz w:val="20"/>
                <w:szCs w:val="20"/>
              </w:rPr>
            </w:pPr>
            <w:r w:rsidRPr="009D3F62">
              <w:rPr>
                <w:rFonts w:asciiTheme="minorHAnsi" w:hAnsiTheme="minorHAnsi" w:cstheme="minorHAnsi"/>
                <w:b/>
                <w:bCs/>
                <w:color w:val="000000" w:themeColor="text1"/>
                <w:sz w:val="20"/>
                <w:szCs w:val="20"/>
              </w:rPr>
              <w:t>Capacity:</w:t>
            </w:r>
            <w:r w:rsidRPr="009D3F62">
              <w:rPr>
                <w:rFonts w:asciiTheme="minorHAnsi" w:hAnsiTheme="minorHAnsi" w:cstheme="minorHAnsi"/>
                <w:color w:val="000000" w:themeColor="text1"/>
                <w:sz w:val="20"/>
                <w:szCs w:val="20"/>
              </w:rPr>
              <w:t xml:space="preserve"> </w:t>
            </w:r>
          </w:p>
          <w:p w14:paraId="0AE021C9" w14:textId="0B1F9D5C" w:rsidR="00B3594E" w:rsidRPr="009D3F62"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color w:val="000000" w:themeColor="text1"/>
                <w:sz w:val="20"/>
                <w:szCs w:val="20"/>
              </w:rPr>
              <w:t xml:space="preserve">1 </w:t>
            </w:r>
            <w:proofErr w:type="gramStart"/>
            <w:r w:rsidRPr="009D3F62">
              <w:rPr>
                <w:rFonts w:asciiTheme="minorHAnsi" w:hAnsiTheme="minorHAnsi" w:cstheme="minorHAnsi"/>
                <w:color w:val="000000" w:themeColor="text1"/>
                <w:sz w:val="20"/>
                <w:szCs w:val="20"/>
              </w:rPr>
              <w:t>Master’s</w:t>
            </w:r>
            <w:proofErr w:type="gramEnd"/>
            <w:r w:rsidRPr="009D3F62">
              <w:rPr>
                <w:rFonts w:asciiTheme="minorHAnsi" w:hAnsiTheme="minorHAnsi" w:cstheme="minorHAnsi"/>
                <w:color w:val="000000" w:themeColor="text1"/>
                <w:sz w:val="20"/>
                <w:szCs w:val="20"/>
              </w:rPr>
              <w:t xml:space="preserve"> student</w:t>
            </w:r>
          </w:p>
        </w:tc>
      </w:tr>
      <w:tr w:rsidR="00B3594E" w:rsidRPr="009D3F62" w14:paraId="5051F814" w14:textId="77777777" w:rsidTr="00565A06">
        <w:trPr>
          <w:trHeight w:val="1358"/>
        </w:trPr>
        <w:tc>
          <w:tcPr>
            <w:tcW w:w="2972" w:type="dxa"/>
          </w:tcPr>
          <w:p w14:paraId="32F985A4" w14:textId="77777777" w:rsidR="00B3594E" w:rsidRPr="009D3F62"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Mrs Lynette Cronje</w:t>
            </w:r>
          </w:p>
          <w:p w14:paraId="2988A77E" w14:textId="77777777" w:rsidR="00B3594E" w:rsidRPr="009D3F62" w:rsidRDefault="00B3594E" w:rsidP="00B3594E">
            <w:pPr>
              <w:spacing w:after="0"/>
              <w:rPr>
                <w:rFonts w:asciiTheme="minorHAnsi" w:hAnsiTheme="minorHAnsi" w:cstheme="minorHAnsi"/>
                <w:b/>
                <w:bCs/>
                <w:color w:val="000000" w:themeColor="text1"/>
                <w:sz w:val="20"/>
                <w:szCs w:val="20"/>
              </w:rPr>
            </w:pPr>
          </w:p>
          <w:p w14:paraId="7A8E481D" w14:textId="1649C66C" w:rsidR="00B3594E" w:rsidRPr="009D3F62" w:rsidRDefault="00B3594E" w:rsidP="00B3594E">
            <w:pPr>
              <w:spacing w:after="0"/>
              <w:rPr>
                <w:rFonts w:asciiTheme="minorHAnsi" w:hAnsiTheme="minorHAnsi" w:cstheme="minorHAnsi"/>
                <w:color w:val="000000" w:themeColor="text1"/>
                <w:sz w:val="20"/>
                <w:szCs w:val="20"/>
              </w:rPr>
            </w:pPr>
            <w:r w:rsidRPr="009D3F62">
              <w:rPr>
                <w:rFonts w:asciiTheme="minorHAnsi" w:hAnsiTheme="minorHAnsi" w:cstheme="minorHAnsi"/>
                <w:b/>
                <w:bCs/>
                <w:color w:val="000000" w:themeColor="text1"/>
                <w:sz w:val="20"/>
                <w:szCs w:val="20"/>
              </w:rPr>
              <w:t xml:space="preserve">Office: </w:t>
            </w:r>
            <w:r w:rsidRPr="009D3F62">
              <w:rPr>
                <w:rFonts w:asciiTheme="minorHAnsi" w:hAnsiTheme="minorHAnsi" w:cstheme="minorHAnsi"/>
                <w:color w:val="000000" w:themeColor="text1"/>
                <w:sz w:val="20"/>
                <w:szCs w:val="20"/>
              </w:rPr>
              <w:t>012 429 2245</w:t>
            </w:r>
          </w:p>
          <w:p w14:paraId="3F717B58" w14:textId="77777777" w:rsidR="00B3594E" w:rsidRPr="009D3F62" w:rsidRDefault="00B3594E" w:rsidP="00B3594E">
            <w:pPr>
              <w:spacing w:after="0"/>
              <w:rPr>
                <w:rFonts w:asciiTheme="minorHAnsi" w:hAnsiTheme="minorHAnsi" w:cstheme="minorHAnsi"/>
                <w:color w:val="000000" w:themeColor="text1"/>
                <w:sz w:val="20"/>
                <w:szCs w:val="20"/>
              </w:rPr>
            </w:pPr>
            <w:r w:rsidRPr="009D3F62">
              <w:rPr>
                <w:rFonts w:asciiTheme="minorHAnsi" w:hAnsiTheme="minorHAnsi" w:cstheme="minorHAnsi"/>
                <w:b/>
                <w:bCs/>
                <w:color w:val="000000" w:themeColor="text1"/>
                <w:sz w:val="20"/>
                <w:szCs w:val="20"/>
              </w:rPr>
              <w:t xml:space="preserve">E-mail: </w:t>
            </w:r>
            <w:r w:rsidRPr="009D3F62">
              <w:rPr>
                <w:rFonts w:asciiTheme="minorHAnsi" w:hAnsiTheme="minorHAnsi" w:cstheme="minorHAnsi"/>
                <w:color w:val="000000" w:themeColor="text1"/>
                <w:sz w:val="20"/>
                <w:szCs w:val="20"/>
              </w:rPr>
              <w:t xml:space="preserve"> </w:t>
            </w:r>
            <w:hyperlink r:id="rId25" w:history="1">
              <w:r w:rsidRPr="009D3F62">
                <w:rPr>
                  <w:rStyle w:val="Hyperlink"/>
                  <w:rFonts w:asciiTheme="minorHAnsi" w:hAnsiTheme="minorHAnsi" w:cstheme="minorHAnsi"/>
                  <w:sz w:val="20"/>
                  <w:szCs w:val="20"/>
                </w:rPr>
                <w:t>cronjl@unisa.ac.za</w:t>
              </w:r>
            </w:hyperlink>
            <w:r w:rsidRPr="009D3F62">
              <w:rPr>
                <w:rFonts w:asciiTheme="minorHAnsi" w:hAnsiTheme="minorHAnsi" w:cstheme="minorHAnsi"/>
                <w:color w:val="000000" w:themeColor="text1"/>
                <w:sz w:val="20"/>
                <w:szCs w:val="20"/>
              </w:rPr>
              <w:t xml:space="preserve"> </w:t>
            </w:r>
          </w:p>
          <w:p w14:paraId="1DFB4416" w14:textId="62A5E106" w:rsidR="00B3594E" w:rsidRPr="009D3F62"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 xml:space="preserve">ORCID: </w:t>
            </w:r>
            <w:r w:rsidRPr="009D3F62">
              <w:rPr>
                <w:rFonts w:asciiTheme="minorHAnsi" w:hAnsiTheme="minorHAnsi" w:cstheme="minorHAnsi"/>
                <w:color w:val="000000" w:themeColor="text1"/>
                <w:sz w:val="20"/>
                <w:szCs w:val="20"/>
              </w:rPr>
              <w:t xml:space="preserve"> </w:t>
            </w:r>
            <w:hyperlink r:id="rId26" w:history="1">
              <w:r w:rsidRPr="009D3F62">
                <w:rPr>
                  <w:rStyle w:val="Hyperlink"/>
                  <w:rFonts w:asciiTheme="minorHAnsi" w:hAnsiTheme="minorHAnsi" w:cstheme="minorHAnsi"/>
                  <w:sz w:val="20"/>
                  <w:szCs w:val="20"/>
                </w:rPr>
                <w:t>https://orcid.org/0000-0002-4515-7111</w:t>
              </w:r>
            </w:hyperlink>
            <w:r w:rsidRPr="009D3F62">
              <w:rPr>
                <w:rFonts w:asciiTheme="minorHAnsi" w:hAnsiTheme="minorHAnsi" w:cstheme="minorHAnsi"/>
                <w:color w:val="000000" w:themeColor="text1"/>
                <w:sz w:val="20"/>
                <w:szCs w:val="20"/>
              </w:rPr>
              <w:t xml:space="preserve"> </w:t>
            </w:r>
          </w:p>
        </w:tc>
        <w:tc>
          <w:tcPr>
            <w:tcW w:w="5074" w:type="dxa"/>
            <w:gridSpan w:val="2"/>
          </w:tcPr>
          <w:p w14:paraId="4B6FB1AB" w14:textId="2F4E30D2" w:rsidR="00B3594E" w:rsidRPr="009D3F62" w:rsidRDefault="00B272CC" w:rsidP="00B3594E">
            <w:pPr>
              <w:spacing w:after="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 xml:space="preserve">Lynette is a lecturer in the Department of Business Management, teaching Contemporary Management Issues. She completed her MCom degree cum laude by exploring the aspects influencing decision-making regarding responsible business practices in SMMEs and is currently busy with her PhD. She has published </w:t>
            </w:r>
            <w:proofErr w:type="spellStart"/>
            <w:r w:rsidRPr="009D3F62">
              <w:rPr>
                <w:rFonts w:asciiTheme="minorHAnsi" w:hAnsiTheme="minorHAnsi" w:cstheme="minorHAnsi"/>
                <w:color w:val="000000" w:themeColor="text1"/>
                <w:sz w:val="20"/>
                <w:szCs w:val="20"/>
              </w:rPr>
              <w:t>hree</w:t>
            </w:r>
            <w:proofErr w:type="spellEnd"/>
            <w:r w:rsidRPr="009D3F62">
              <w:rPr>
                <w:rFonts w:asciiTheme="minorHAnsi" w:hAnsiTheme="minorHAnsi" w:cstheme="minorHAnsi"/>
                <w:color w:val="000000" w:themeColor="text1"/>
                <w:sz w:val="20"/>
                <w:szCs w:val="20"/>
              </w:rPr>
              <w:t xml:space="preserve"> articles in accredited journals and co-authored a book chapter in the field of Business Management. She is passionate about responsible business practices, corporate sustainability and strategic decision-making, and favours qualitative research.</w:t>
            </w:r>
          </w:p>
        </w:tc>
        <w:tc>
          <w:tcPr>
            <w:tcW w:w="1242" w:type="dxa"/>
          </w:tcPr>
          <w:p w14:paraId="74A98925" w14:textId="77777777" w:rsidR="00B3594E" w:rsidRPr="009D3F62"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Capacity:</w:t>
            </w:r>
          </w:p>
          <w:p w14:paraId="6FF620B7" w14:textId="62ACD5ED" w:rsidR="00B3594E" w:rsidRPr="009D3F62" w:rsidRDefault="00B272CC"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 xml:space="preserve">2 </w:t>
            </w:r>
            <w:proofErr w:type="gramStart"/>
            <w:r w:rsidRPr="009D3F62">
              <w:rPr>
                <w:rFonts w:asciiTheme="minorHAnsi" w:hAnsiTheme="minorHAnsi" w:cstheme="minorHAnsi"/>
                <w:b/>
                <w:bCs/>
                <w:color w:val="000000" w:themeColor="text1"/>
                <w:sz w:val="20"/>
                <w:szCs w:val="20"/>
              </w:rPr>
              <w:t>Master’s</w:t>
            </w:r>
            <w:proofErr w:type="gramEnd"/>
            <w:r w:rsidRPr="009D3F62">
              <w:rPr>
                <w:rFonts w:asciiTheme="minorHAnsi" w:hAnsiTheme="minorHAnsi" w:cstheme="minorHAnsi"/>
                <w:b/>
                <w:bCs/>
                <w:color w:val="000000" w:themeColor="text1"/>
                <w:sz w:val="20"/>
                <w:szCs w:val="20"/>
              </w:rPr>
              <w:t xml:space="preserve"> students</w:t>
            </w:r>
          </w:p>
        </w:tc>
      </w:tr>
      <w:tr w:rsidR="00B3594E" w:rsidRPr="009D3F62" w14:paraId="6D0977D6" w14:textId="77777777" w:rsidTr="00565A06">
        <w:trPr>
          <w:trHeight w:val="276"/>
        </w:trPr>
        <w:tc>
          <w:tcPr>
            <w:tcW w:w="2972" w:type="dxa"/>
          </w:tcPr>
          <w:p w14:paraId="73A6EACF" w14:textId="77777777" w:rsidR="00B3594E" w:rsidRPr="009D3F62"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Model of supervision</w:t>
            </w:r>
          </w:p>
        </w:tc>
        <w:tc>
          <w:tcPr>
            <w:tcW w:w="6316" w:type="dxa"/>
            <w:gridSpan w:val="3"/>
          </w:tcPr>
          <w:p w14:paraId="658AF558" w14:textId="77777777" w:rsidR="00B3594E" w:rsidRPr="009D3F62" w:rsidRDefault="00B3594E" w:rsidP="00B3594E">
            <w:pPr>
              <w:spacing w:after="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 xml:space="preserve">We are interested in well-articulated expressions that demonstrate a clear research focus, and your insight and interest into the topic. If you get accepted to this focus area, you will be allocated a supervisor or two who will guide you on your topic and assist you to develop it into a research proposal and later, a dissertation. In accordance with the requirements of higher </w:t>
            </w:r>
            <w:proofErr w:type="gramStart"/>
            <w:r w:rsidRPr="009D3F62">
              <w:rPr>
                <w:rFonts w:asciiTheme="minorHAnsi" w:hAnsiTheme="minorHAnsi" w:cstheme="minorHAnsi"/>
                <w:color w:val="000000" w:themeColor="text1"/>
                <w:sz w:val="20"/>
                <w:szCs w:val="20"/>
              </w:rPr>
              <w:t>degrees</w:t>
            </w:r>
            <w:proofErr w:type="gramEnd"/>
            <w:r w:rsidRPr="009D3F62">
              <w:rPr>
                <w:rFonts w:asciiTheme="minorHAnsi" w:hAnsiTheme="minorHAnsi" w:cstheme="minorHAnsi"/>
                <w:color w:val="000000" w:themeColor="text1"/>
                <w:sz w:val="20"/>
                <w:szCs w:val="20"/>
              </w:rPr>
              <w:t xml:space="preserve"> you will be expected to work independently.</w:t>
            </w:r>
          </w:p>
          <w:p w14:paraId="1EF30B69" w14:textId="77777777" w:rsidR="00B3594E" w:rsidRPr="009D3F62" w:rsidRDefault="00B3594E" w:rsidP="00B3594E">
            <w:pPr>
              <w:spacing w:after="0"/>
              <w:rPr>
                <w:rFonts w:asciiTheme="minorHAnsi" w:hAnsiTheme="minorHAnsi" w:cstheme="minorHAnsi"/>
                <w:color w:val="000000" w:themeColor="text1"/>
                <w:sz w:val="20"/>
                <w:szCs w:val="20"/>
              </w:rPr>
            </w:pPr>
          </w:p>
        </w:tc>
      </w:tr>
      <w:tr w:rsidR="00B3594E" w:rsidRPr="009D3F62" w14:paraId="09CCC193" w14:textId="77777777" w:rsidTr="00565A06">
        <w:trPr>
          <w:trHeight w:val="276"/>
        </w:trPr>
        <w:tc>
          <w:tcPr>
            <w:tcW w:w="2972" w:type="dxa"/>
          </w:tcPr>
          <w:p w14:paraId="1F472B87" w14:textId="77777777" w:rsidR="00B3594E" w:rsidRPr="009D3F62"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Selection criteria: Master’s/Doctorate</w:t>
            </w:r>
          </w:p>
        </w:tc>
        <w:tc>
          <w:tcPr>
            <w:tcW w:w="6316" w:type="dxa"/>
            <w:gridSpan w:val="3"/>
          </w:tcPr>
          <w:p w14:paraId="085DAB58" w14:textId="77777777" w:rsidR="00B3594E" w:rsidRPr="009D3F62" w:rsidRDefault="00B3594E" w:rsidP="00B3594E">
            <w:pPr>
              <w:spacing w:after="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 xml:space="preserve">In addition to the admission criteria contained in the </w:t>
            </w:r>
            <w:proofErr w:type="spellStart"/>
            <w:r w:rsidRPr="009D3F62">
              <w:rPr>
                <w:rFonts w:asciiTheme="minorHAnsi" w:hAnsiTheme="minorHAnsi" w:cstheme="minorHAnsi"/>
                <w:iCs/>
                <w:color w:val="000000" w:themeColor="text1"/>
                <w:sz w:val="20"/>
                <w:szCs w:val="20"/>
              </w:rPr>
              <w:t>my</w:t>
            </w:r>
            <w:r w:rsidRPr="009D3F62">
              <w:rPr>
                <w:rFonts w:asciiTheme="minorHAnsi" w:hAnsiTheme="minorHAnsi" w:cstheme="minorHAnsi"/>
                <w:color w:val="000000" w:themeColor="text1"/>
                <w:sz w:val="20"/>
                <w:szCs w:val="20"/>
              </w:rPr>
              <w:t>Choice</w:t>
            </w:r>
            <w:proofErr w:type="spellEnd"/>
            <w:r w:rsidRPr="009D3F62">
              <w:rPr>
                <w:rFonts w:asciiTheme="minorHAnsi" w:hAnsiTheme="minorHAnsi" w:cstheme="minorHAnsi"/>
                <w:color w:val="000000" w:themeColor="text1"/>
                <w:sz w:val="20"/>
                <w:szCs w:val="20"/>
              </w:rPr>
              <w:t xml:space="preserve"> brochure, potential students are required to prepare a </w:t>
            </w:r>
            <w:r w:rsidRPr="009D3F62">
              <w:rPr>
                <w:rFonts w:asciiTheme="minorHAnsi" w:hAnsiTheme="minorHAnsi" w:cstheme="minorHAnsi"/>
                <w:b/>
                <w:bCs/>
                <w:color w:val="000000" w:themeColor="text1"/>
                <w:sz w:val="20"/>
                <w:szCs w:val="20"/>
              </w:rPr>
              <w:t>5-page</w:t>
            </w:r>
            <w:r w:rsidRPr="009D3F62">
              <w:rPr>
                <w:rFonts w:asciiTheme="minorHAnsi" w:hAnsiTheme="minorHAnsi" w:cstheme="minorHAnsi"/>
                <w:color w:val="000000" w:themeColor="text1"/>
                <w:sz w:val="20"/>
                <w:szCs w:val="20"/>
              </w:rPr>
              <w:t xml:space="preserve"> Expression of interest (EOI) essay according to these guidelines:</w:t>
            </w:r>
          </w:p>
          <w:p w14:paraId="0C830585" w14:textId="77777777" w:rsidR="00B3594E" w:rsidRPr="009D3F62" w:rsidRDefault="00B3594E" w:rsidP="00B3594E">
            <w:pPr>
              <w:numPr>
                <w:ilvl w:val="0"/>
                <w:numId w:val="7"/>
              </w:numPr>
              <w:spacing w:after="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Front Cover (Your name and contact details, your student number and the topic’s title)</w:t>
            </w:r>
          </w:p>
          <w:p w14:paraId="19777BC9" w14:textId="77777777" w:rsidR="00B3594E" w:rsidRPr="009D3F62" w:rsidRDefault="00B3594E" w:rsidP="00B3594E">
            <w:pPr>
              <w:pStyle w:val="ListParagraph"/>
              <w:numPr>
                <w:ilvl w:val="0"/>
                <w:numId w:val="7"/>
              </w:numPr>
              <w:spacing w:after="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 xml:space="preserve">Topic (½ page) </w:t>
            </w:r>
          </w:p>
          <w:p w14:paraId="17D497E7" w14:textId="77777777" w:rsidR="00B3594E" w:rsidRPr="009D3F62" w:rsidRDefault="00B3594E" w:rsidP="00B3594E">
            <w:pPr>
              <w:pStyle w:val="ListParagraph"/>
              <w:numPr>
                <w:ilvl w:val="0"/>
                <w:numId w:val="7"/>
              </w:numPr>
              <w:spacing w:after="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Short literature review (2 pages)</w:t>
            </w:r>
          </w:p>
          <w:p w14:paraId="51D43024" w14:textId="77777777" w:rsidR="00B3594E" w:rsidRPr="009D3F62" w:rsidRDefault="00B3594E" w:rsidP="00B3594E">
            <w:pPr>
              <w:pStyle w:val="ListParagraph"/>
              <w:numPr>
                <w:ilvl w:val="0"/>
                <w:numId w:val="7"/>
              </w:numPr>
              <w:spacing w:after="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 xml:space="preserve">Potential contribution of the study which includes </w:t>
            </w:r>
            <w:r w:rsidRPr="009D3F62">
              <w:rPr>
                <w:rFonts w:asciiTheme="minorHAnsi" w:hAnsiTheme="minorHAnsi" w:cstheme="minorHAnsi"/>
                <w:b/>
                <w:color w:val="000000" w:themeColor="text1"/>
                <w:sz w:val="20"/>
                <w:szCs w:val="20"/>
              </w:rPr>
              <w:t>a clear problem/gap</w:t>
            </w:r>
            <w:r w:rsidRPr="009D3F62">
              <w:rPr>
                <w:rFonts w:asciiTheme="minorHAnsi" w:hAnsiTheme="minorHAnsi" w:cstheme="minorHAnsi"/>
                <w:color w:val="000000" w:themeColor="text1"/>
                <w:sz w:val="20"/>
                <w:szCs w:val="20"/>
              </w:rPr>
              <w:t xml:space="preserve"> (½ page)</w:t>
            </w:r>
          </w:p>
          <w:p w14:paraId="5447A9E5" w14:textId="77777777" w:rsidR="00B3594E" w:rsidRPr="009D3F62" w:rsidRDefault="00B3594E" w:rsidP="00B3594E">
            <w:pPr>
              <w:pStyle w:val="ListParagraph"/>
              <w:numPr>
                <w:ilvl w:val="0"/>
                <w:numId w:val="7"/>
              </w:numPr>
              <w:spacing w:after="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Potential unit of analysis and potential research approach (1 page)</w:t>
            </w:r>
          </w:p>
          <w:p w14:paraId="5C4DA7B5" w14:textId="77777777" w:rsidR="00B3594E" w:rsidRPr="009D3F62" w:rsidRDefault="00B3594E" w:rsidP="00B3594E">
            <w:pPr>
              <w:pStyle w:val="ListParagraph"/>
              <w:numPr>
                <w:ilvl w:val="0"/>
                <w:numId w:val="7"/>
              </w:numPr>
              <w:spacing w:after="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Access to the research context (½ page)</w:t>
            </w:r>
          </w:p>
          <w:p w14:paraId="2A27ABB6" w14:textId="77777777" w:rsidR="00B3594E" w:rsidRPr="009D3F62" w:rsidRDefault="00B3594E" w:rsidP="00B3594E">
            <w:pPr>
              <w:pStyle w:val="ListParagraph"/>
              <w:numPr>
                <w:ilvl w:val="0"/>
                <w:numId w:val="7"/>
              </w:numPr>
              <w:spacing w:after="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 xml:space="preserve">Personal motivation to pursue studies in this topic (½ page) </w:t>
            </w:r>
          </w:p>
          <w:p w14:paraId="4EF3409B" w14:textId="77777777" w:rsidR="00B3594E" w:rsidRPr="009D3F62" w:rsidRDefault="00B3594E" w:rsidP="00B3594E">
            <w:pPr>
              <w:pStyle w:val="ListParagraph"/>
              <w:numPr>
                <w:ilvl w:val="0"/>
                <w:numId w:val="7"/>
              </w:numPr>
              <w:spacing w:after="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List of references (use Harvard referencing method)</w:t>
            </w:r>
          </w:p>
          <w:p w14:paraId="65024BD4" w14:textId="77777777" w:rsidR="00B3594E" w:rsidRPr="009D3F62" w:rsidRDefault="00B3594E" w:rsidP="00B3594E">
            <w:pPr>
              <w:pStyle w:val="ListParagraph"/>
              <w:spacing w:after="0"/>
              <w:rPr>
                <w:rFonts w:asciiTheme="minorHAnsi" w:hAnsiTheme="minorHAnsi" w:cstheme="minorHAnsi"/>
                <w:color w:val="000000" w:themeColor="text1"/>
                <w:sz w:val="20"/>
                <w:szCs w:val="20"/>
              </w:rPr>
            </w:pPr>
          </w:p>
          <w:p w14:paraId="2423F5D5" w14:textId="77777777" w:rsidR="00B3594E" w:rsidRPr="009D3F62" w:rsidRDefault="00B3594E" w:rsidP="00B3594E">
            <w:pPr>
              <w:contextualSpacing/>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The page limit excludes the cover page and list of references.</w:t>
            </w:r>
          </w:p>
          <w:p w14:paraId="129AC2D9" w14:textId="77777777" w:rsidR="00B3594E" w:rsidRPr="009D3F62" w:rsidRDefault="00B3594E" w:rsidP="00B3594E">
            <w:pPr>
              <w:contextualSpacing/>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We are interested in well-articulated expressions that demonstrate a clear research focus and your insight, experience and interest in the topic. If you get accepted to this focus area, you will be able to further discuss this topic with your supervisor and to develop it into a research proposal.</w:t>
            </w:r>
          </w:p>
          <w:p w14:paraId="5631C9D6" w14:textId="77777777" w:rsidR="00B3594E" w:rsidRPr="009D3F62" w:rsidRDefault="00B3594E" w:rsidP="00B3594E">
            <w:pPr>
              <w:contextualSpacing/>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Direct clarification questions about the focus area to any one of the researchers within this focus area via email. Please note that no EOI will be read before the closing date for applications.</w:t>
            </w:r>
          </w:p>
          <w:p w14:paraId="4F18E9C3" w14:textId="77777777" w:rsidR="00B3594E" w:rsidRPr="009D3F62" w:rsidRDefault="00B3594E" w:rsidP="00B3594E">
            <w:pPr>
              <w:contextualSpacing/>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 xml:space="preserve">Applicants may be invited to interviews to present their expressions of interest. </w:t>
            </w:r>
          </w:p>
        </w:tc>
      </w:tr>
      <w:tr w:rsidR="00B3594E" w:rsidRPr="009D3F62" w14:paraId="5029962B" w14:textId="77777777" w:rsidTr="00565A06">
        <w:trPr>
          <w:trHeight w:val="276"/>
        </w:trPr>
        <w:tc>
          <w:tcPr>
            <w:tcW w:w="2972" w:type="dxa"/>
          </w:tcPr>
          <w:p w14:paraId="0F2ACED1" w14:textId="77777777" w:rsidR="00B3594E" w:rsidRPr="009D3F62"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Selection Procedure</w:t>
            </w:r>
          </w:p>
        </w:tc>
        <w:tc>
          <w:tcPr>
            <w:tcW w:w="6316" w:type="dxa"/>
            <w:gridSpan w:val="3"/>
          </w:tcPr>
          <w:p w14:paraId="784CD40E" w14:textId="77777777" w:rsidR="00B3594E" w:rsidRPr="009D3F62" w:rsidRDefault="00B3594E" w:rsidP="00B3594E">
            <w:pPr>
              <w:spacing w:after="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The following criteria will be applied to assess the expression of interest essay:</w:t>
            </w:r>
          </w:p>
          <w:p w14:paraId="36701CC4" w14:textId="77777777" w:rsidR="00B3594E" w:rsidRPr="009D3F62" w:rsidRDefault="00B3594E" w:rsidP="00B3594E">
            <w:pPr>
              <w:pStyle w:val="ListParagraph"/>
              <w:numPr>
                <w:ilvl w:val="0"/>
                <w:numId w:val="24"/>
              </w:numPr>
              <w:shd w:val="clear" w:color="auto" w:fill="FFFFFF"/>
              <w:spacing w:after="0"/>
              <w:rPr>
                <w:rFonts w:asciiTheme="minorHAnsi" w:eastAsia="Times New Roman" w:hAnsiTheme="minorHAnsi" w:cstheme="minorHAnsi"/>
                <w:color w:val="000000" w:themeColor="text1"/>
                <w:sz w:val="20"/>
                <w:szCs w:val="20"/>
                <w:lang w:eastAsia="en-ZA"/>
              </w:rPr>
            </w:pPr>
            <w:r w:rsidRPr="009D3F62">
              <w:rPr>
                <w:rFonts w:asciiTheme="minorHAnsi" w:hAnsiTheme="minorHAnsi" w:cstheme="minorHAnsi"/>
                <w:color w:val="000000" w:themeColor="text1"/>
                <w:sz w:val="20"/>
                <w:szCs w:val="20"/>
                <w:u w:val="single"/>
              </w:rPr>
              <w:t>Academic merit</w:t>
            </w:r>
            <w:r w:rsidRPr="009D3F62">
              <w:rPr>
                <w:rFonts w:asciiTheme="minorHAnsi" w:hAnsiTheme="minorHAnsi" w:cstheme="minorHAnsi"/>
                <w:color w:val="000000" w:themeColor="text1"/>
                <w:sz w:val="20"/>
                <w:szCs w:val="20"/>
              </w:rPr>
              <w:t>: Quality in terms of originality, significance and rigour and impacts in terms of their reach and significance.</w:t>
            </w:r>
          </w:p>
          <w:p w14:paraId="060C5277" w14:textId="77777777" w:rsidR="00B3594E" w:rsidRPr="009D3F62" w:rsidRDefault="00B3594E" w:rsidP="00B3594E">
            <w:pPr>
              <w:pStyle w:val="ListParagraph"/>
              <w:numPr>
                <w:ilvl w:val="0"/>
                <w:numId w:val="24"/>
              </w:numPr>
              <w:shd w:val="clear" w:color="auto" w:fill="FFFFFF"/>
              <w:spacing w:after="0"/>
              <w:rPr>
                <w:rFonts w:asciiTheme="minorHAnsi" w:eastAsia="Times New Roman" w:hAnsiTheme="minorHAnsi" w:cstheme="minorHAnsi"/>
                <w:color w:val="000000" w:themeColor="text1"/>
                <w:sz w:val="20"/>
                <w:szCs w:val="20"/>
                <w:lang w:eastAsia="en-ZA"/>
              </w:rPr>
            </w:pPr>
            <w:r w:rsidRPr="009D3F62">
              <w:rPr>
                <w:rFonts w:asciiTheme="minorHAnsi" w:hAnsiTheme="minorHAnsi" w:cstheme="minorHAnsi"/>
                <w:color w:val="000000" w:themeColor="text1"/>
                <w:sz w:val="20"/>
                <w:szCs w:val="20"/>
                <w:u w:val="single"/>
              </w:rPr>
              <w:t>Evidence of higher order thinking</w:t>
            </w:r>
            <w:r w:rsidRPr="009D3F62">
              <w:rPr>
                <w:rFonts w:asciiTheme="minorHAnsi" w:hAnsiTheme="minorHAnsi" w:cstheme="minorHAnsi"/>
                <w:color w:val="000000" w:themeColor="text1"/>
                <w:sz w:val="20"/>
                <w:szCs w:val="20"/>
              </w:rPr>
              <w:t xml:space="preserve">: The candidate’s </w:t>
            </w:r>
            <w:r w:rsidRPr="009D3F62">
              <w:rPr>
                <w:rFonts w:asciiTheme="minorHAnsi" w:eastAsia="Times New Roman" w:hAnsiTheme="minorHAnsi" w:cstheme="minorHAnsi"/>
                <w:color w:val="000000" w:themeColor="text1"/>
                <w:sz w:val="20"/>
                <w:szCs w:val="20"/>
                <w:lang w:eastAsia="en-ZA"/>
              </w:rPr>
              <w:t>skills and abilities in analysing, synthesizing, applying, and evaluating information.</w:t>
            </w:r>
          </w:p>
          <w:p w14:paraId="21C448BE" w14:textId="77777777" w:rsidR="00B3594E" w:rsidRPr="009D3F62" w:rsidRDefault="00B3594E" w:rsidP="00B3594E">
            <w:pPr>
              <w:pStyle w:val="ListParagraph"/>
              <w:numPr>
                <w:ilvl w:val="0"/>
                <w:numId w:val="24"/>
              </w:numPr>
              <w:shd w:val="clear" w:color="auto" w:fill="FFFFFF"/>
              <w:spacing w:after="0"/>
              <w:rPr>
                <w:rFonts w:asciiTheme="minorHAnsi" w:eastAsia="Times New Roman" w:hAnsiTheme="minorHAnsi" w:cstheme="minorHAnsi"/>
                <w:color w:val="000000" w:themeColor="text1"/>
                <w:sz w:val="20"/>
                <w:szCs w:val="20"/>
                <w:lang w:eastAsia="en-ZA"/>
              </w:rPr>
            </w:pPr>
            <w:r w:rsidRPr="009D3F62">
              <w:rPr>
                <w:rFonts w:asciiTheme="minorHAnsi" w:hAnsiTheme="minorHAnsi" w:cstheme="minorHAnsi"/>
                <w:color w:val="000000" w:themeColor="text1"/>
                <w:sz w:val="20"/>
                <w:szCs w:val="20"/>
                <w:u w:val="single"/>
              </w:rPr>
              <w:t>Academic writing skills:</w:t>
            </w:r>
            <w:r w:rsidRPr="009D3F62">
              <w:rPr>
                <w:rFonts w:asciiTheme="minorHAnsi" w:hAnsiTheme="minorHAnsi" w:cstheme="minorHAnsi"/>
                <w:color w:val="000000" w:themeColor="text1"/>
                <w:sz w:val="20"/>
                <w:szCs w:val="20"/>
              </w:rPr>
              <w:t xml:space="preserve"> The extent to which the essay convey coherent and well-developed arguments that are supported with relevant, detailed and convincing evidence; the logically sequence of paragraphs with content-based transitions; the use of appropriate diction and tone and constructively vary sentence structures, and the use of correct grammar, punctuation, spelling and syntax.</w:t>
            </w:r>
          </w:p>
          <w:p w14:paraId="02276CA1" w14:textId="77777777" w:rsidR="00B3594E" w:rsidRPr="009D3F62" w:rsidRDefault="00B3594E" w:rsidP="00B3594E">
            <w:pPr>
              <w:pStyle w:val="ListParagraph"/>
              <w:numPr>
                <w:ilvl w:val="0"/>
                <w:numId w:val="24"/>
              </w:numPr>
              <w:shd w:val="clear" w:color="auto" w:fill="FFFFFF"/>
              <w:spacing w:after="0"/>
              <w:rPr>
                <w:rFonts w:asciiTheme="minorHAnsi" w:eastAsia="Times New Roman" w:hAnsiTheme="minorHAnsi" w:cstheme="minorHAnsi"/>
                <w:color w:val="000000" w:themeColor="text1"/>
                <w:sz w:val="20"/>
                <w:szCs w:val="20"/>
                <w:lang w:eastAsia="en-ZA"/>
              </w:rPr>
            </w:pPr>
            <w:r w:rsidRPr="009D3F62">
              <w:rPr>
                <w:rFonts w:asciiTheme="minorHAnsi" w:hAnsiTheme="minorHAnsi" w:cstheme="minorHAnsi"/>
                <w:color w:val="000000" w:themeColor="text1"/>
                <w:sz w:val="20"/>
                <w:szCs w:val="20"/>
                <w:u w:val="single"/>
              </w:rPr>
              <w:t>Academic and professional experience:</w:t>
            </w:r>
            <w:r w:rsidRPr="009D3F62">
              <w:rPr>
                <w:rFonts w:asciiTheme="minorHAnsi" w:hAnsiTheme="minorHAnsi" w:cstheme="minorHAnsi"/>
                <w:color w:val="000000" w:themeColor="text1"/>
                <w:sz w:val="20"/>
                <w:szCs w:val="20"/>
              </w:rPr>
              <w:t xml:space="preserve"> Strengths and relevance relative to the candidate’s opportunities (impact).</w:t>
            </w:r>
          </w:p>
          <w:p w14:paraId="3D7F1A88" w14:textId="77777777" w:rsidR="00B3594E" w:rsidRPr="009D3F62" w:rsidRDefault="00B3594E" w:rsidP="00B3594E">
            <w:pPr>
              <w:pStyle w:val="ListParagraph"/>
              <w:spacing w:after="0"/>
              <w:ind w:left="0"/>
              <w:rPr>
                <w:rFonts w:asciiTheme="minorHAnsi" w:hAnsiTheme="minorHAnsi" w:cstheme="minorHAnsi"/>
                <w:color w:val="000000" w:themeColor="text1"/>
                <w:sz w:val="20"/>
                <w:szCs w:val="20"/>
              </w:rPr>
            </w:pPr>
          </w:p>
        </w:tc>
      </w:tr>
      <w:tr w:rsidR="00B3594E" w:rsidRPr="009D3F62" w14:paraId="05B5E717" w14:textId="77777777" w:rsidTr="00565A06">
        <w:trPr>
          <w:trHeight w:val="276"/>
        </w:trPr>
        <w:tc>
          <w:tcPr>
            <w:tcW w:w="2972" w:type="dxa"/>
          </w:tcPr>
          <w:p w14:paraId="6672DA64" w14:textId="77777777" w:rsidR="00B3594E" w:rsidRPr="009D3F62" w:rsidRDefault="00B3594E" w:rsidP="00B3594E">
            <w:pPr>
              <w:pStyle w:val="NoSpacing"/>
              <w:spacing w:line="276" w:lineRule="auto"/>
              <w:rPr>
                <w:rFonts w:asciiTheme="minorHAnsi" w:hAnsiTheme="minorHAnsi" w:cstheme="minorHAnsi"/>
                <w:b/>
                <w:bCs/>
                <w:color w:val="000000" w:themeColor="text1"/>
                <w:sz w:val="20"/>
                <w:szCs w:val="20"/>
                <w:lang w:val="en-US"/>
              </w:rPr>
            </w:pPr>
            <w:r w:rsidRPr="009D3F62">
              <w:rPr>
                <w:rFonts w:asciiTheme="minorHAnsi" w:hAnsiTheme="minorHAnsi" w:cstheme="minorHAnsi"/>
                <w:b/>
                <w:bCs/>
                <w:color w:val="000000" w:themeColor="text1"/>
                <w:sz w:val="20"/>
                <w:szCs w:val="20"/>
                <w:lang w:val="en-US"/>
              </w:rPr>
              <w:t>Possible Alternative Opportunities for Unsuccessful Candidates</w:t>
            </w:r>
          </w:p>
          <w:p w14:paraId="5F31284F" w14:textId="77777777" w:rsidR="00B3594E" w:rsidRPr="009D3F62" w:rsidRDefault="00B3594E" w:rsidP="00B3594E">
            <w:pPr>
              <w:pStyle w:val="NoSpacing"/>
              <w:spacing w:line="276" w:lineRule="auto"/>
              <w:rPr>
                <w:rFonts w:asciiTheme="minorHAnsi" w:hAnsiTheme="minorHAnsi" w:cstheme="minorHAnsi"/>
                <w:b/>
                <w:bCs/>
                <w:color w:val="000000" w:themeColor="text1"/>
                <w:sz w:val="20"/>
                <w:szCs w:val="20"/>
                <w:lang w:val="en-US"/>
              </w:rPr>
            </w:pPr>
          </w:p>
          <w:p w14:paraId="7BE453CF" w14:textId="77777777" w:rsidR="00B3594E" w:rsidRPr="009D3F62" w:rsidRDefault="00B3594E" w:rsidP="00B3594E">
            <w:pPr>
              <w:spacing w:after="0"/>
              <w:rPr>
                <w:rFonts w:asciiTheme="minorHAnsi" w:hAnsiTheme="minorHAnsi" w:cstheme="minorHAnsi"/>
                <w:b/>
                <w:bCs/>
                <w:color w:val="000000" w:themeColor="text1"/>
                <w:sz w:val="20"/>
                <w:szCs w:val="20"/>
                <w:lang w:val="en-US"/>
              </w:rPr>
            </w:pPr>
          </w:p>
        </w:tc>
        <w:tc>
          <w:tcPr>
            <w:tcW w:w="6316" w:type="dxa"/>
            <w:gridSpan w:val="3"/>
          </w:tcPr>
          <w:p w14:paraId="017028BC" w14:textId="77777777" w:rsidR="00B3594E" w:rsidRPr="009D3F62" w:rsidRDefault="00B3594E" w:rsidP="00B3594E">
            <w:pPr>
              <w:spacing w:after="0"/>
              <w:contextualSpacing/>
              <w:rPr>
                <w:rFonts w:asciiTheme="minorHAnsi" w:eastAsia="Times New Roman" w:hAnsiTheme="minorHAnsi" w:cstheme="minorHAnsi"/>
                <w:color w:val="000000" w:themeColor="text1"/>
                <w:sz w:val="20"/>
                <w:szCs w:val="20"/>
                <w:lang w:eastAsia="en-ZA"/>
              </w:rPr>
            </w:pPr>
            <w:r w:rsidRPr="009D3F62">
              <w:rPr>
                <w:rFonts w:asciiTheme="minorHAnsi" w:hAnsiTheme="minorHAnsi" w:cstheme="minorHAnsi"/>
                <w:color w:val="000000" w:themeColor="text1"/>
                <w:sz w:val="20"/>
                <w:szCs w:val="20"/>
                <w:lang w:val="en-US"/>
              </w:rPr>
              <w:t xml:space="preserve">The names of unsuccessful candidates and the reasons for their rejection will be submitted to the College Executive Committee for validation.  </w:t>
            </w:r>
            <w:r w:rsidRPr="009D3F62">
              <w:rPr>
                <w:rFonts w:asciiTheme="minorHAnsi" w:eastAsia="Times New Roman" w:hAnsiTheme="minorHAnsi" w:cstheme="minorHAnsi"/>
                <w:color w:val="000000" w:themeColor="text1"/>
                <w:sz w:val="20"/>
                <w:szCs w:val="20"/>
                <w:lang w:eastAsia="en-ZA"/>
              </w:rPr>
              <w:t xml:space="preserve">Applicants have the right to appeal to the College Executive Management if admission is refused. Reasons for such refusal must be furnished to the applicant. </w:t>
            </w:r>
          </w:p>
          <w:p w14:paraId="46D76394" w14:textId="77777777" w:rsidR="00B3594E" w:rsidRPr="009D3F62" w:rsidRDefault="00B3594E" w:rsidP="00B3594E">
            <w:pPr>
              <w:pStyle w:val="NoSpacing"/>
              <w:spacing w:line="276" w:lineRule="auto"/>
              <w:rPr>
                <w:rFonts w:asciiTheme="minorHAnsi" w:hAnsiTheme="minorHAnsi" w:cstheme="minorHAnsi"/>
                <w:color w:val="000000" w:themeColor="text1"/>
                <w:sz w:val="20"/>
                <w:szCs w:val="20"/>
                <w:lang w:val="en-US"/>
              </w:rPr>
            </w:pPr>
          </w:p>
          <w:p w14:paraId="5013EFD8" w14:textId="77777777" w:rsidR="00B3594E" w:rsidRPr="009D3F62" w:rsidRDefault="00B3594E" w:rsidP="00B3594E">
            <w:pPr>
              <w:pStyle w:val="NoSpacing"/>
              <w:spacing w:line="276" w:lineRule="auto"/>
              <w:rPr>
                <w:rFonts w:asciiTheme="minorHAnsi" w:hAnsiTheme="minorHAnsi" w:cstheme="minorHAnsi"/>
                <w:color w:val="000000" w:themeColor="text1"/>
                <w:sz w:val="20"/>
                <w:szCs w:val="20"/>
                <w:lang w:val="en-US"/>
              </w:rPr>
            </w:pPr>
            <w:r w:rsidRPr="009D3F62">
              <w:rPr>
                <w:rFonts w:asciiTheme="minorHAnsi" w:hAnsiTheme="minorHAnsi" w:cstheme="minorHAnsi"/>
                <w:color w:val="000000" w:themeColor="text1"/>
                <w:sz w:val="20"/>
                <w:szCs w:val="20"/>
                <w:lang w:val="en-US"/>
              </w:rPr>
              <w:t>The following possible alternative opportunities exist for applicants who do not meet the generic admission requirements for CEMS:</w:t>
            </w:r>
          </w:p>
          <w:p w14:paraId="27E516EC" w14:textId="77777777" w:rsidR="00B3594E" w:rsidRPr="009D3F62" w:rsidRDefault="00B3594E" w:rsidP="00B3594E">
            <w:pPr>
              <w:pStyle w:val="NoSpacing"/>
              <w:numPr>
                <w:ilvl w:val="0"/>
                <w:numId w:val="21"/>
              </w:numPr>
              <w:spacing w:line="276" w:lineRule="auto"/>
              <w:rPr>
                <w:rFonts w:asciiTheme="minorHAnsi" w:hAnsiTheme="minorHAnsi" w:cstheme="minorHAnsi"/>
                <w:color w:val="000000" w:themeColor="text1"/>
                <w:sz w:val="20"/>
                <w:szCs w:val="20"/>
                <w:lang w:val="en-US"/>
              </w:rPr>
            </w:pPr>
            <w:r w:rsidRPr="009D3F62">
              <w:rPr>
                <w:rFonts w:asciiTheme="minorHAnsi" w:hAnsiTheme="minorHAnsi" w:cstheme="minorHAnsi"/>
                <w:color w:val="000000" w:themeColor="text1"/>
                <w:sz w:val="20"/>
                <w:szCs w:val="20"/>
                <w:lang w:val="en-US"/>
              </w:rPr>
              <w:t xml:space="preserve">Applicants with degrees that have different structures from normal South African </w:t>
            </w:r>
            <w:proofErr w:type="spellStart"/>
            <w:r w:rsidRPr="009D3F62">
              <w:rPr>
                <w:rFonts w:asciiTheme="minorHAnsi" w:hAnsiTheme="minorHAnsi" w:cstheme="minorHAnsi"/>
                <w:color w:val="000000" w:themeColor="text1"/>
                <w:sz w:val="20"/>
                <w:szCs w:val="20"/>
                <w:lang w:val="en-US"/>
              </w:rPr>
              <w:t>honours</w:t>
            </w:r>
            <w:proofErr w:type="spellEnd"/>
            <w:r w:rsidRPr="009D3F62">
              <w:rPr>
                <w:rFonts w:asciiTheme="minorHAnsi" w:hAnsiTheme="minorHAnsi" w:cstheme="minorHAnsi"/>
                <w:color w:val="000000" w:themeColor="text1"/>
                <w:sz w:val="20"/>
                <w:szCs w:val="20"/>
                <w:lang w:val="en-US"/>
              </w:rPr>
              <w:t xml:space="preserve"> degrees, applicant’s whose degrees do not clearly correspond to generic CEMS admissions requirements (e.g. no mark awarded for previous dissertations, no clear evidence of having completed a research-related module as part of the previous qualification, etc.), or applicants who do not meet generic admissions requirements but who possess applicable experience in research that may qualify them for admissions to a master’s degree will be required to apply for Recognition of Prior Learning (RPL).  Prior academic and research activity by the applicant will be evaluated in accordance with formal Unisa RPL procedures and the outcome of the RPL process will be submitted to and approved by the College Executive Committee.  If the approved outcome of the RPL process is positive, the applicant will be allowed to proceed with an application for admission, subject to all terms and conditions governing the admissions process.</w:t>
            </w:r>
          </w:p>
          <w:p w14:paraId="1AAD3354" w14:textId="77777777" w:rsidR="00B3594E" w:rsidRPr="009D3F62" w:rsidRDefault="00B3594E" w:rsidP="00B3594E">
            <w:pPr>
              <w:pStyle w:val="NoSpacing"/>
              <w:numPr>
                <w:ilvl w:val="0"/>
                <w:numId w:val="21"/>
              </w:numPr>
              <w:spacing w:line="276" w:lineRule="auto"/>
              <w:rPr>
                <w:rFonts w:asciiTheme="minorHAnsi" w:hAnsiTheme="minorHAnsi" w:cstheme="minorHAnsi"/>
                <w:color w:val="000000" w:themeColor="text1"/>
                <w:sz w:val="20"/>
                <w:szCs w:val="20"/>
                <w:lang w:val="en-US"/>
              </w:rPr>
            </w:pPr>
            <w:r w:rsidRPr="009D3F62">
              <w:rPr>
                <w:rFonts w:asciiTheme="minorHAnsi" w:hAnsiTheme="minorHAnsi" w:cstheme="minorHAnsi"/>
                <w:color w:val="000000" w:themeColor="text1"/>
                <w:sz w:val="20"/>
                <w:szCs w:val="20"/>
                <w:lang w:val="en-US"/>
              </w:rPr>
              <w:t xml:space="preserve">Students who have been refused admission because of limited capacity within the academic department where the application was made may reapply in subsequent years. </w:t>
            </w:r>
          </w:p>
          <w:p w14:paraId="0196DDF5" w14:textId="77777777" w:rsidR="00B3594E" w:rsidRPr="009D3F62" w:rsidRDefault="00B3594E" w:rsidP="00B3594E">
            <w:pPr>
              <w:pStyle w:val="NoSpacing"/>
              <w:numPr>
                <w:ilvl w:val="0"/>
                <w:numId w:val="21"/>
              </w:numPr>
              <w:spacing w:line="276" w:lineRule="auto"/>
              <w:rPr>
                <w:rFonts w:asciiTheme="minorHAnsi" w:hAnsiTheme="minorHAnsi" w:cstheme="minorHAnsi"/>
                <w:color w:val="000000" w:themeColor="text1"/>
                <w:sz w:val="20"/>
                <w:szCs w:val="20"/>
                <w:lang w:val="en-US"/>
              </w:rPr>
            </w:pPr>
            <w:r w:rsidRPr="009D3F62">
              <w:rPr>
                <w:rFonts w:asciiTheme="minorHAnsi" w:hAnsiTheme="minorHAnsi" w:cstheme="minorHAnsi"/>
                <w:color w:val="000000" w:themeColor="text1"/>
                <w:sz w:val="20"/>
                <w:szCs w:val="20"/>
                <w:lang w:val="en-US"/>
              </w:rPr>
              <w:t xml:space="preserve">In instances where a student does not have an average of 60% or more a submission may be made to the Department to allow </w:t>
            </w:r>
            <w:proofErr w:type="gramStart"/>
            <w:r w:rsidRPr="009D3F62">
              <w:rPr>
                <w:rFonts w:asciiTheme="minorHAnsi" w:hAnsiTheme="minorHAnsi" w:cstheme="minorHAnsi"/>
                <w:color w:val="000000" w:themeColor="text1"/>
                <w:sz w:val="20"/>
                <w:szCs w:val="20"/>
                <w:lang w:val="en-US"/>
              </w:rPr>
              <w:t>such a</w:t>
            </w:r>
            <w:proofErr w:type="gramEnd"/>
            <w:r w:rsidRPr="009D3F62">
              <w:rPr>
                <w:rFonts w:asciiTheme="minorHAnsi" w:hAnsiTheme="minorHAnsi" w:cstheme="minorHAnsi"/>
                <w:color w:val="000000" w:themeColor="text1"/>
                <w:sz w:val="20"/>
                <w:szCs w:val="20"/>
                <w:lang w:val="en-US"/>
              </w:rPr>
              <w:t xml:space="preserve"> student admission. Students must provide a written motivation of not </w:t>
            </w:r>
            <w:proofErr w:type="gramStart"/>
            <w:r w:rsidRPr="009D3F62">
              <w:rPr>
                <w:rFonts w:asciiTheme="minorHAnsi" w:hAnsiTheme="minorHAnsi" w:cstheme="minorHAnsi"/>
                <w:color w:val="000000" w:themeColor="text1"/>
                <w:sz w:val="20"/>
                <w:szCs w:val="20"/>
                <w:lang w:val="en-US"/>
              </w:rPr>
              <w:t>more</w:t>
            </w:r>
            <w:proofErr w:type="gramEnd"/>
            <w:r w:rsidRPr="009D3F62">
              <w:rPr>
                <w:rFonts w:asciiTheme="minorHAnsi" w:hAnsiTheme="minorHAnsi" w:cstheme="minorHAnsi"/>
                <w:color w:val="000000" w:themeColor="text1"/>
                <w:sz w:val="20"/>
                <w:szCs w:val="20"/>
                <w:lang w:val="en-US"/>
              </w:rPr>
              <w:t xml:space="preserve"> three pages requesting admission to the department. The department will consider the application, </w:t>
            </w:r>
            <w:proofErr w:type="gramStart"/>
            <w:r w:rsidRPr="009D3F62">
              <w:rPr>
                <w:rFonts w:asciiTheme="minorHAnsi" w:hAnsiTheme="minorHAnsi" w:cstheme="minorHAnsi"/>
                <w:color w:val="000000" w:themeColor="text1"/>
                <w:sz w:val="20"/>
                <w:szCs w:val="20"/>
                <w:lang w:val="en-US"/>
              </w:rPr>
              <w:t>taking into account</w:t>
            </w:r>
            <w:proofErr w:type="gramEnd"/>
            <w:r w:rsidRPr="009D3F62">
              <w:rPr>
                <w:rFonts w:asciiTheme="minorHAnsi" w:hAnsiTheme="minorHAnsi" w:cstheme="minorHAnsi"/>
                <w:color w:val="000000" w:themeColor="text1"/>
                <w:sz w:val="20"/>
                <w:szCs w:val="20"/>
                <w:lang w:val="en-US"/>
              </w:rPr>
              <w:t>:</w:t>
            </w:r>
          </w:p>
          <w:p w14:paraId="13CDBB93" w14:textId="77777777" w:rsidR="00B3594E" w:rsidRPr="009D3F62" w:rsidRDefault="00B3594E" w:rsidP="00B3594E">
            <w:pPr>
              <w:pStyle w:val="NoSpacing"/>
              <w:numPr>
                <w:ilvl w:val="0"/>
                <w:numId w:val="22"/>
              </w:numPr>
              <w:spacing w:line="276" w:lineRule="auto"/>
              <w:rPr>
                <w:rFonts w:asciiTheme="minorHAnsi" w:hAnsiTheme="minorHAnsi" w:cstheme="minorHAnsi"/>
                <w:color w:val="000000" w:themeColor="text1"/>
                <w:sz w:val="20"/>
                <w:szCs w:val="20"/>
                <w:lang w:val="en-US"/>
              </w:rPr>
            </w:pPr>
            <w:proofErr w:type="gramStart"/>
            <w:r w:rsidRPr="009D3F62">
              <w:rPr>
                <w:rFonts w:asciiTheme="minorHAnsi" w:hAnsiTheme="minorHAnsi" w:cstheme="minorHAnsi"/>
                <w:color w:val="000000" w:themeColor="text1"/>
                <w:sz w:val="20"/>
                <w:szCs w:val="20"/>
                <w:lang w:val="en-US"/>
              </w:rPr>
              <w:t>The relevant</w:t>
            </w:r>
            <w:proofErr w:type="gramEnd"/>
            <w:r w:rsidRPr="009D3F62">
              <w:rPr>
                <w:rFonts w:asciiTheme="minorHAnsi" w:hAnsiTheme="minorHAnsi" w:cstheme="minorHAnsi"/>
                <w:color w:val="000000" w:themeColor="text1"/>
                <w:sz w:val="20"/>
                <w:szCs w:val="20"/>
                <w:lang w:val="en-US"/>
              </w:rPr>
              <w:t xml:space="preserve"> experience, work or otherwise, of the student,</w:t>
            </w:r>
          </w:p>
          <w:p w14:paraId="56A1B963" w14:textId="77777777" w:rsidR="00B3594E" w:rsidRPr="009D3F62" w:rsidRDefault="00B3594E" w:rsidP="00B3594E">
            <w:pPr>
              <w:pStyle w:val="NoSpacing"/>
              <w:numPr>
                <w:ilvl w:val="0"/>
                <w:numId w:val="22"/>
              </w:numPr>
              <w:spacing w:line="276" w:lineRule="auto"/>
              <w:rPr>
                <w:rFonts w:asciiTheme="minorHAnsi" w:hAnsiTheme="minorHAnsi" w:cstheme="minorHAnsi"/>
                <w:color w:val="000000" w:themeColor="text1"/>
                <w:sz w:val="20"/>
                <w:szCs w:val="20"/>
                <w:lang w:val="en-US"/>
              </w:rPr>
            </w:pPr>
            <w:r w:rsidRPr="009D3F62">
              <w:rPr>
                <w:rFonts w:asciiTheme="minorHAnsi" w:hAnsiTheme="minorHAnsi" w:cstheme="minorHAnsi"/>
                <w:color w:val="000000" w:themeColor="text1"/>
                <w:sz w:val="20"/>
                <w:szCs w:val="20"/>
                <w:lang w:val="en-US"/>
              </w:rPr>
              <w:t xml:space="preserve">Alternative options for access into the </w:t>
            </w:r>
            <w:proofErr w:type="spellStart"/>
            <w:r w:rsidRPr="009D3F62">
              <w:rPr>
                <w:rFonts w:asciiTheme="minorHAnsi" w:hAnsiTheme="minorHAnsi" w:cstheme="minorHAnsi"/>
                <w:color w:val="000000" w:themeColor="text1"/>
                <w:sz w:val="20"/>
                <w:szCs w:val="20"/>
                <w:lang w:val="en-US"/>
              </w:rPr>
              <w:t>programme</w:t>
            </w:r>
            <w:proofErr w:type="spellEnd"/>
          </w:p>
          <w:p w14:paraId="1551FF25" w14:textId="77777777" w:rsidR="00B3594E" w:rsidRPr="009D3F62" w:rsidRDefault="00B3594E" w:rsidP="00B3594E">
            <w:pPr>
              <w:pStyle w:val="NoSpacing"/>
              <w:numPr>
                <w:ilvl w:val="0"/>
                <w:numId w:val="22"/>
              </w:numPr>
              <w:spacing w:line="276" w:lineRule="auto"/>
              <w:rPr>
                <w:rFonts w:asciiTheme="minorHAnsi" w:hAnsiTheme="minorHAnsi" w:cstheme="minorHAnsi"/>
                <w:color w:val="000000" w:themeColor="text1"/>
                <w:sz w:val="20"/>
                <w:szCs w:val="20"/>
                <w:lang w:val="en-US"/>
              </w:rPr>
            </w:pPr>
            <w:r w:rsidRPr="009D3F62">
              <w:rPr>
                <w:rFonts w:asciiTheme="minorHAnsi" w:hAnsiTheme="minorHAnsi" w:cstheme="minorHAnsi"/>
                <w:color w:val="000000" w:themeColor="text1"/>
                <w:sz w:val="20"/>
                <w:szCs w:val="20"/>
                <w:lang w:val="en-US"/>
              </w:rPr>
              <w:t>Any other factor deemed necessary by the department</w:t>
            </w:r>
          </w:p>
        </w:tc>
      </w:tr>
      <w:tr w:rsidR="00B3594E" w:rsidRPr="009D3F62" w14:paraId="401A3CBE" w14:textId="77777777" w:rsidTr="00565A06">
        <w:trPr>
          <w:trHeight w:val="276"/>
        </w:trPr>
        <w:tc>
          <w:tcPr>
            <w:tcW w:w="2972" w:type="dxa"/>
          </w:tcPr>
          <w:p w14:paraId="2E6F1D1F" w14:textId="77777777" w:rsidR="00B3594E" w:rsidRPr="009D3F62" w:rsidRDefault="00B3594E" w:rsidP="00B3594E">
            <w:pPr>
              <w:rPr>
                <w:rFonts w:asciiTheme="minorHAnsi" w:hAnsiTheme="minorHAnsi" w:cstheme="minorHAnsi"/>
                <w:b/>
                <w:bCs/>
                <w:color w:val="000000" w:themeColor="text1"/>
                <w:sz w:val="20"/>
                <w:szCs w:val="20"/>
                <w:lang w:val="de-DE"/>
              </w:rPr>
            </w:pPr>
            <w:r w:rsidRPr="009D3F62">
              <w:rPr>
                <w:rFonts w:asciiTheme="minorHAnsi" w:hAnsiTheme="minorHAnsi" w:cstheme="minorHAnsi"/>
                <w:b/>
                <w:color w:val="000000" w:themeColor="text1"/>
                <w:sz w:val="20"/>
                <w:szCs w:val="20"/>
                <w:lang w:val="de-DE"/>
              </w:rPr>
              <w:t>Technical requirements for EOI</w:t>
            </w:r>
          </w:p>
        </w:tc>
        <w:tc>
          <w:tcPr>
            <w:tcW w:w="6316" w:type="dxa"/>
            <w:gridSpan w:val="3"/>
          </w:tcPr>
          <w:p w14:paraId="77BCF7D7" w14:textId="77777777" w:rsidR="00B3594E" w:rsidRPr="009D3F62" w:rsidRDefault="00B3594E" w:rsidP="00B3594E">
            <w:pPr>
              <w:pStyle w:val="ListParagraph"/>
              <w:numPr>
                <w:ilvl w:val="0"/>
                <w:numId w:val="34"/>
              </w:numPr>
              <w:spacing w:after="0"/>
              <w:contextualSpacing w:val="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Arial font size 12</w:t>
            </w:r>
          </w:p>
          <w:p w14:paraId="277CDB2F" w14:textId="77777777" w:rsidR="00B3594E" w:rsidRPr="009D3F62" w:rsidRDefault="00B3594E" w:rsidP="00B3594E">
            <w:pPr>
              <w:pStyle w:val="ListParagraph"/>
              <w:numPr>
                <w:ilvl w:val="0"/>
                <w:numId w:val="34"/>
              </w:numPr>
              <w:spacing w:after="0"/>
              <w:contextualSpacing w:val="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Justified lines</w:t>
            </w:r>
          </w:p>
          <w:p w14:paraId="7BF15916" w14:textId="77777777" w:rsidR="00B3594E" w:rsidRPr="009D3F62" w:rsidRDefault="00B3594E" w:rsidP="00B3594E">
            <w:pPr>
              <w:pStyle w:val="ListParagraph"/>
              <w:numPr>
                <w:ilvl w:val="0"/>
                <w:numId w:val="34"/>
              </w:numPr>
              <w:spacing w:after="0"/>
              <w:contextualSpacing w:val="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Page numbers</w:t>
            </w:r>
          </w:p>
          <w:p w14:paraId="74F397FA" w14:textId="77777777" w:rsidR="00B3594E" w:rsidRPr="009D3F62" w:rsidRDefault="00B3594E" w:rsidP="00B3594E">
            <w:pPr>
              <w:pStyle w:val="ListParagraph"/>
              <w:numPr>
                <w:ilvl w:val="0"/>
                <w:numId w:val="34"/>
              </w:numPr>
              <w:spacing w:after="0"/>
              <w:contextualSpacing w:val="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Standard margins</w:t>
            </w:r>
          </w:p>
        </w:tc>
      </w:tr>
      <w:tr w:rsidR="00B3594E" w:rsidRPr="009D3F62" w14:paraId="6A19ABE4" w14:textId="77777777" w:rsidTr="00565A06">
        <w:trPr>
          <w:trHeight w:val="276"/>
        </w:trPr>
        <w:tc>
          <w:tcPr>
            <w:tcW w:w="2972" w:type="dxa"/>
            <w:tcBorders>
              <w:bottom w:val="single" w:sz="4" w:space="0" w:color="auto"/>
            </w:tcBorders>
          </w:tcPr>
          <w:p w14:paraId="499926A8" w14:textId="77777777" w:rsidR="00B3594E" w:rsidRPr="009D3F62"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 xml:space="preserve">Documents to Support Application </w:t>
            </w:r>
          </w:p>
        </w:tc>
        <w:tc>
          <w:tcPr>
            <w:tcW w:w="6316" w:type="dxa"/>
            <w:gridSpan w:val="3"/>
            <w:tcBorders>
              <w:bottom w:val="single" w:sz="4" w:space="0" w:color="auto"/>
            </w:tcBorders>
          </w:tcPr>
          <w:p w14:paraId="136CC883" w14:textId="77777777" w:rsidR="00B3594E" w:rsidRPr="009D3F62" w:rsidRDefault="00B3594E" w:rsidP="00B3594E">
            <w:pPr>
              <w:pStyle w:val="ListParagraph"/>
              <w:spacing w:after="0"/>
              <w:ind w:left="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One-page abbreviated CV, including:</w:t>
            </w:r>
          </w:p>
          <w:p w14:paraId="4F54F606" w14:textId="77777777" w:rsidR="00B3594E" w:rsidRPr="009D3F62" w:rsidRDefault="00B3594E" w:rsidP="00B3594E">
            <w:pPr>
              <w:pStyle w:val="ListParagraph"/>
              <w:numPr>
                <w:ilvl w:val="0"/>
                <w:numId w:val="3"/>
              </w:numPr>
              <w:spacing w:after="0"/>
              <w:ind w:left="459" w:hanging="459"/>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Academic qualifications: Academic record and copies of degrees</w:t>
            </w:r>
          </w:p>
          <w:p w14:paraId="096F1302" w14:textId="77777777" w:rsidR="00B3594E" w:rsidRPr="009D3F62" w:rsidRDefault="00B3594E" w:rsidP="00B3594E">
            <w:pPr>
              <w:pStyle w:val="ListParagraph"/>
              <w:numPr>
                <w:ilvl w:val="0"/>
                <w:numId w:val="3"/>
              </w:numPr>
              <w:spacing w:after="0"/>
              <w:ind w:left="459" w:hanging="459"/>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Work experience</w:t>
            </w:r>
          </w:p>
          <w:p w14:paraId="0538EA81" w14:textId="77777777" w:rsidR="00B3594E" w:rsidRPr="009D3F62" w:rsidRDefault="00B3594E" w:rsidP="00B3594E">
            <w:pPr>
              <w:pStyle w:val="ListParagraph"/>
              <w:numPr>
                <w:ilvl w:val="0"/>
                <w:numId w:val="3"/>
              </w:numPr>
              <w:spacing w:after="0"/>
              <w:ind w:left="459" w:hanging="459"/>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Contact details</w:t>
            </w:r>
          </w:p>
          <w:p w14:paraId="738901DF" w14:textId="77777777" w:rsidR="00B3594E" w:rsidRPr="009D3F62" w:rsidRDefault="00B3594E" w:rsidP="00B3594E">
            <w:pPr>
              <w:pStyle w:val="ListParagraph"/>
              <w:numPr>
                <w:ilvl w:val="0"/>
                <w:numId w:val="3"/>
              </w:numPr>
              <w:spacing w:after="0"/>
              <w:ind w:left="459" w:hanging="459"/>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Expression of interest (see selection criteria)</w:t>
            </w:r>
          </w:p>
        </w:tc>
      </w:tr>
      <w:tr w:rsidR="00B3594E" w:rsidRPr="009D3F62" w14:paraId="231D3353" w14:textId="77777777" w:rsidTr="00565A06">
        <w:trPr>
          <w:trHeight w:val="276"/>
        </w:trPr>
        <w:tc>
          <w:tcPr>
            <w:tcW w:w="2972" w:type="dxa"/>
            <w:tcBorders>
              <w:top w:val="single" w:sz="4" w:space="0" w:color="auto"/>
              <w:left w:val="single" w:sz="4" w:space="0" w:color="auto"/>
              <w:bottom w:val="single" w:sz="4" w:space="0" w:color="auto"/>
              <w:right w:val="single" w:sz="4" w:space="0" w:color="auto"/>
            </w:tcBorders>
          </w:tcPr>
          <w:p w14:paraId="75E4289C" w14:textId="77777777" w:rsidR="00B3594E" w:rsidRPr="009D3F62"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 xml:space="preserve">Unisa </w:t>
            </w:r>
            <w:proofErr w:type="spellStart"/>
            <w:r w:rsidRPr="009D3F62">
              <w:rPr>
                <w:rFonts w:asciiTheme="minorHAnsi" w:hAnsiTheme="minorHAnsi" w:cstheme="minorHAnsi"/>
                <w:b/>
                <w:bCs/>
                <w:color w:val="000000" w:themeColor="text1"/>
                <w:sz w:val="20"/>
                <w:szCs w:val="20"/>
              </w:rPr>
              <w:t>LibGuide</w:t>
            </w:r>
            <w:proofErr w:type="spellEnd"/>
          </w:p>
        </w:tc>
        <w:tc>
          <w:tcPr>
            <w:tcW w:w="6316" w:type="dxa"/>
            <w:gridSpan w:val="3"/>
            <w:tcBorders>
              <w:top w:val="single" w:sz="4" w:space="0" w:color="auto"/>
              <w:left w:val="single" w:sz="4" w:space="0" w:color="auto"/>
              <w:bottom w:val="single" w:sz="4" w:space="0" w:color="auto"/>
              <w:right w:val="single" w:sz="4" w:space="0" w:color="auto"/>
            </w:tcBorders>
          </w:tcPr>
          <w:p w14:paraId="4CF6E042" w14:textId="77777777" w:rsidR="00B3594E" w:rsidRPr="009D3F62" w:rsidRDefault="00B3594E" w:rsidP="00B3594E">
            <w:pPr>
              <w:pStyle w:val="ListParagraph"/>
              <w:ind w:left="66"/>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 xml:space="preserve">The </w:t>
            </w:r>
            <w:proofErr w:type="spellStart"/>
            <w:r w:rsidRPr="009D3F62">
              <w:rPr>
                <w:rFonts w:asciiTheme="minorHAnsi" w:hAnsiTheme="minorHAnsi" w:cstheme="minorHAnsi"/>
                <w:color w:val="000000" w:themeColor="text1"/>
                <w:sz w:val="20"/>
                <w:szCs w:val="20"/>
              </w:rPr>
              <w:t>LibGuide</w:t>
            </w:r>
            <w:proofErr w:type="spellEnd"/>
            <w:r w:rsidRPr="009D3F62">
              <w:rPr>
                <w:rFonts w:asciiTheme="minorHAnsi" w:hAnsiTheme="minorHAnsi" w:cstheme="minorHAnsi"/>
                <w:color w:val="000000" w:themeColor="text1"/>
                <w:sz w:val="20"/>
                <w:szCs w:val="20"/>
              </w:rPr>
              <w:t xml:space="preserve"> offers you additional information on the strategy-as-practice research focus area. It also gives access to recently completed master’s and doctoral studies that used the strategy-as-practice perspective.</w:t>
            </w:r>
          </w:p>
          <w:p w14:paraId="360619EC" w14:textId="77777777" w:rsidR="00B3594E" w:rsidRPr="009D3F62" w:rsidRDefault="00B3594E" w:rsidP="00B3594E">
            <w:pPr>
              <w:pStyle w:val="ListParagraph"/>
              <w:ind w:left="66"/>
              <w:rPr>
                <w:rFonts w:asciiTheme="minorHAnsi" w:hAnsiTheme="minorHAnsi" w:cstheme="minorHAnsi"/>
                <w:color w:val="000000" w:themeColor="text1"/>
                <w:sz w:val="20"/>
                <w:szCs w:val="20"/>
              </w:rPr>
            </w:pPr>
            <w:hyperlink r:id="rId27" w:history="1">
              <w:r w:rsidRPr="009D3F62">
                <w:rPr>
                  <w:rStyle w:val="Hyperlink"/>
                  <w:rFonts w:asciiTheme="minorHAnsi" w:hAnsiTheme="minorHAnsi" w:cstheme="minorHAnsi"/>
                  <w:sz w:val="20"/>
                  <w:szCs w:val="20"/>
                </w:rPr>
                <w:t>https://libguides.unisa.ac.za/strategyaspractice</w:t>
              </w:r>
            </w:hyperlink>
            <w:r w:rsidRPr="009D3F62">
              <w:rPr>
                <w:rFonts w:asciiTheme="minorHAnsi" w:hAnsiTheme="minorHAnsi" w:cstheme="minorHAnsi"/>
                <w:color w:val="000000" w:themeColor="text1"/>
                <w:sz w:val="20"/>
                <w:szCs w:val="20"/>
              </w:rPr>
              <w:t xml:space="preserve"> </w:t>
            </w:r>
          </w:p>
        </w:tc>
      </w:tr>
      <w:tr w:rsidR="00B3594E" w:rsidRPr="009D3F62" w14:paraId="69AF8E55" w14:textId="77777777" w:rsidTr="00565A06">
        <w:trPr>
          <w:trHeight w:val="276"/>
        </w:trPr>
        <w:tc>
          <w:tcPr>
            <w:tcW w:w="2972" w:type="dxa"/>
            <w:tcBorders>
              <w:top w:val="single" w:sz="4" w:space="0" w:color="auto"/>
              <w:left w:val="single" w:sz="4" w:space="0" w:color="auto"/>
              <w:bottom w:val="single" w:sz="4" w:space="0" w:color="auto"/>
              <w:right w:val="single" w:sz="4" w:space="0" w:color="auto"/>
            </w:tcBorders>
          </w:tcPr>
          <w:p w14:paraId="3246C0A8" w14:textId="77777777" w:rsidR="00B3594E" w:rsidRPr="009D3F62" w:rsidRDefault="00B3594E" w:rsidP="00B3594E">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Research Agenda</w:t>
            </w:r>
          </w:p>
        </w:tc>
        <w:tc>
          <w:tcPr>
            <w:tcW w:w="6316" w:type="dxa"/>
            <w:gridSpan w:val="3"/>
            <w:tcBorders>
              <w:top w:val="single" w:sz="4" w:space="0" w:color="auto"/>
              <w:left w:val="single" w:sz="4" w:space="0" w:color="auto"/>
              <w:bottom w:val="single" w:sz="4" w:space="0" w:color="auto"/>
              <w:right w:val="single" w:sz="4" w:space="0" w:color="auto"/>
            </w:tcBorders>
          </w:tcPr>
          <w:p w14:paraId="5F59CE23" w14:textId="77777777" w:rsidR="00B3594E" w:rsidRPr="009D3F62" w:rsidRDefault="00B3594E" w:rsidP="00B3594E">
            <w:pPr>
              <w:pStyle w:val="ListParagraph"/>
              <w:ind w:left="66"/>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 xml:space="preserve">Strategy-as-practice research is interested in the detailed micro activities that constitute strategising and the link between these activities and wider social organisational and social contexts, also referred to as macro contexts. Strategy-as-practice research draws upon, inter alia, sociological approaches (e.g. Bourdieu, 1990; Giddens, 1984; Schatzki, 2005) that attempt to overcome the micro–macro dualisms that characterise orthodox organisational research. </w:t>
            </w:r>
            <w:r w:rsidRPr="009D3F62">
              <w:rPr>
                <w:rStyle w:val="padding-right"/>
                <w:rFonts w:asciiTheme="minorHAnsi" w:hAnsiTheme="minorHAnsi" w:cstheme="minorHAnsi"/>
                <w:color w:val="000000" w:themeColor="text1"/>
                <w:sz w:val="20"/>
                <w:szCs w:val="20"/>
              </w:rPr>
              <w:t xml:space="preserve">In addition, theoretical pluralism is encouraged with the recognition of the potential contributions from a wide range of sociological and organisation theories, such as practice-based, institutional, discourse, sense-making, routines, and cognition. </w:t>
            </w:r>
            <w:r w:rsidRPr="009D3F62">
              <w:rPr>
                <w:rFonts w:asciiTheme="minorHAnsi" w:hAnsiTheme="minorHAnsi" w:cstheme="minorHAnsi"/>
                <w:color w:val="000000" w:themeColor="text1"/>
                <w:sz w:val="20"/>
                <w:szCs w:val="20"/>
              </w:rPr>
              <w:t>One integrative framework developed within the strategy-as-practice literature defines its broad research parameters as studying: practitioners (those people who do the work of strategy); practices (the social, symbolic and material tools through which strategy work is done); and praxis (the flow of activity in which strategy is accomplished) (Jarzabkowski, 2005; Jarzabkowski, Balogun &amp; Seidl, 2007; Johnson, Langley, Melin &amp; Whittington, 2007; Whittington, 2006). These three elements represent an entry into the study of strategising activity that differs from existing “top-down” approaches that work with reified notions of “the firm” and “strategy”.</w:t>
            </w:r>
          </w:p>
          <w:p w14:paraId="1345FE24" w14:textId="77777777" w:rsidR="00B3594E" w:rsidRPr="009D3F62" w:rsidRDefault="00B3594E" w:rsidP="00B3594E">
            <w:pPr>
              <w:pStyle w:val="ListParagraph"/>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Strategy-as-practice research is moreover open to a variety of research methodologies and methods to the study of strategic practices, inviting scholars from various disciplinary backgrounds to contribute to our understanding of the actions and routines that constitute strategising.</w:t>
            </w:r>
          </w:p>
          <w:p w14:paraId="7F33745B" w14:textId="77777777" w:rsidR="00B3594E" w:rsidRPr="009D3F62" w:rsidRDefault="00B3594E" w:rsidP="00B3594E">
            <w:pPr>
              <w:pStyle w:val="ListParagraph"/>
              <w:rPr>
                <w:rFonts w:asciiTheme="minorHAnsi" w:hAnsiTheme="minorHAnsi" w:cstheme="minorHAnsi"/>
                <w:color w:val="000000" w:themeColor="text1"/>
                <w:sz w:val="20"/>
                <w:szCs w:val="20"/>
              </w:rPr>
            </w:pPr>
          </w:p>
          <w:p w14:paraId="7403B99F" w14:textId="77777777" w:rsidR="00B3594E" w:rsidRPr="009D3F62" w:rsidRDefault="00B3594E" w:rsidP="00B3594E">
            <w:pPr>
              <w:pStyle w:val="ListParagraph"/>
              <w:rPr>
                <w:rFonts w:asciiTheme="minorHAnsi" w:hAnsiTheme="minorHAnsi" w:cstheme="minorHAnsi"/>
                <w:color w:val="000000" w:themeColor="text1"/>
                <w:sz w:val="20"/>
                <w:szCs w:val="20"/>
                <w:lang w:val="fr-FR"/>
              </w:rPr>
            </w:pPr>
            <w:proofErr w:type="gramStart"/>
            <w:r w:rsidRPr="009D3F62">
              <w:rPr>
                <w:rFonts w:asciiTheme="minorHAnsi" w:hAnsiTheme="minorHAnsi" w:cstheme="minorHAnsi"/>
                <w:color w:val="000000" w:themeColor="text1"/>
                <w:sz w:val="20"/>
                <w:szCs w:val="20"/>
                <w:lang w:val="fr-FR"/>
              </w:rPr>
              <w:t>Source:</w:t>
            </w:r>
            <w:proofErr w:type="gramEnd"/>
            <w:r w:rsidRPr="009D3F62">
              <w:rPr>
                <w:rFonts w:asciiTheme="minorHAnsi" w:hAnsiTheme="minorHAnsi" w:cstheme="minorHAnsi"/>
                <w:color w:val="000000" w:themeColor="text1"/>
                <w:sz w:val="20"/>
                <w:szCs w:val="20"/>
                <w:lang w:val="fr-FR"/>
              </w:rPr>
              <w:t xml:space="preserve"> </w:t>
            </w:r>
            <w:hyperlink r:id="rId28" w:history="1">
              <w:r w:rsidRPr="009D3F62">
                <w:rPr>
                  <w:rStyle w:val="Hyperlink"/>
                  <w:rFonts w:asciiTheme="minorHAnsi" w:hAnsiTheme="minorHAnsi" w:cstheme="minorHAnsi"/>
                  <w:color w:val="000000" w:themeColor="text1"/>
                  <w:sz w:val="20"/>
                  <w:szCs w:val="20"/>
                  <w:lang w:val="fr-FR"/>
                </w:rPr>
                <w:t>http://www.sap-in.org/research-agenda</w:t>
              </w:r>
            </w:hyperlink>
            <w:r w:rsidRPr="009D3F62">
              <w:rPr>
                <w:rStyle w:val="Hyperlink"/>
                <w:rFonts w:asciiTheme="minorHAnsi" w:hAnsiTheme="minorHAnsi" w:cstheme="minorHAnsi"/>
                <w:color w:val="000000" w:themeColor="text1"/>
                <w:sz w:val="20"/>
                <w:szCs w:val="20"/>
                <w:lang w:val="fr-FR"/>
              </w:rPr>
              <w:t xml:space="preserve"> </w:t>
            </w:r>
          </w:p>
          <w:p w14:paraId="4DF4FEA0" w14:textId="77777777" w:rsidR="00B3594E" w:rsidRPr="009D3F62" w:rsidRDefault="00B3594E" w:rsidP="00B3594E">
            <w:pPr>
              <w:rPr>
                <w:rFonts w:asciiTheme="minorHAnsi" w:hAnsiTheme="minorHAnsi" w:cstheme="minorHAnsi"/>
                <w:noProof/>
                <w:color w:val="000000" w:themeColor="text1"/>
                <w:sz w:val="20"/>
                <w:szCs w:val="20"/>
              </w:rPr>
            </w:pPr>
            <w:r w:rsidRPr="009D3F62">
              <w:rPr>
                <w:rFonts w:asciiTheme="minorHAnsi" w:hAnsiTheme="minorHAnsi" w:cstheme="minorHAnsi"/>
                <w:color w:val="000000" w:themeColor="text1"/>
                <w:sz w:val="20"/>
                <w:szCs w:val="20"/>
              </w:rPr>
              <w:t xml:space="preserve">Strategy as Practice research has evolved from its first positioning and integrative framework by Whittington, in 1996 and 2007, respectively, as well as attendant theorising by scholars following SAP, towards incorporating the debates of Strategy as Process in relation to Strategy as Practice. The debates coalesced in a Special Issue, </w:t>
            </w:r>
            <w:r w:rsidRPr="009D3F62">
              <w:rPr>
                <w:rFonts w:asciiTheme="minorHAnsi" w:hAnsiTheme="minorHAnsi" w:cstheme="minorHAnsi"/>
                <w:color w:val="000000" w:themeColor="text1"/>
                <w:sz w:val="20"/>
                <w:szCs w:val="20"/>
              </w:rPr>
              <w:fldChar w:fldCharType="begin"/>
            </w:r>
            <w:r w:rsidRPr="009D3F62">
              <w:rPr>
                <w:rFonts w:asciiTheme="minorHAnsi" w:hAnsiTheme="minorHAnsi" w:cstheme="minorHAnsi"/>
                <w:color w:val="000000" w:themeColor="text1"/>
                <w:sz w:val="20"/>
                <w:szCs w:val="20"/>
              </w:rPr>
              <w:instrText>HYPERLINK "https://onlinelibrary.wiley.com/toc/10970266/2018/39/3"</w:instrText>
            </w:r>
            <w:r w:rsidRPr="009D3F62">
              <w:rPr>
                <w:rFonts w:asciiTheme="minorHAnsi" w:hAnsiTheme="minorHAnsi" w:cstheme="minorHAnsi"/>
                <w:color w:val="000000" w:themeColor="text1"/>
                <w:sz w:val="20"/>
                <w:szCs w:val="20"/>
              </w:rPr>
            </w:r>
            <w:r w:rsidRPr="009D3F62">
              <w:rPr>
                <w:rFonts w:asciiTheme="minorHAnsi" w:hAnsiTheme="minorHAnsi" w:cstheme="minorHAnsi"/>
                <w:color w:val="000000" w:themeColor="text1"/>
                <w:sz w:val="20"/>
                <w:szCs w:val="20"/>
              </w:rPr>
              <w:fldChar w:fldCharType="separate"/>
            </w:r>
            <w:r w:rsidRPr="009D3F62">
              <w:rPr>
                <w:rStyle w:val="cover-imagetitlepref"/>
                <w:rFonts w:asciiTheme="minorHAnsi" w:hAnsiTheme="minorHAnsi" w:cstheme="minorHAnsi"/>
                <w:color w:val="000000" w:themeColor="text1"/>
                <w:sz w:val="20"/>
                <w:szCs w:val="20"/>
                <w:shd w:val="clear" w:color="auto" w:fill="FFFFFF"/>
              </w:rPr>
              <w:t>“</w:t>
            </w:r>
            <w:r w:rsidRPr="009D3F62">
              <w:rPr>
                <w:rFonts w:asciiTheme="minorHAnsi" w:hAnsiTheme="minorHAnsi" w:cstheme="minorHAnsi"/>
                <w:color w:val="000000" w:themeColor="text1"/>
                <w:sz w:val="20"/>
                <w:szCs w:val="20"/>
                <w:shd w:val="clear" w:color="auto" w:fill="FFFFFF"/>
              </w:rPr>
              <w:t>Strategy Processes and Practices: Dialogues and Intersections” (Strategic Management Journal, March 2018) which led with the view that “it is both possible and desirable” to combine… [process and practice] into a joint research stream called “Strategy as Process and Practice” (SAPP)”</w:t>
            </w:r>
            <w:r w:rsidRPr="009D3F62">
              <w:rPr>
                <w:rFonts w:asciiTheme="minorHAnsi" w:hAnsiTheme="minorHAnsi" w:cstheme="minorHAnsi"/>
                <w:noProof/>
                <w:color w:val="000000" w:themeColor="text1"/>
                <w:sz w:val="20"/>
                <w:szCs w:val="20"/>
              </w:rPr>
              <w:t xml:space="preserve"> (Burgelman, Floyd, Laamanen, Mantere, Vaara, Whittngton, 2018: 1). Attendant to this research stream, Open Strategy (Chesbrough and Appelyard, 2006) suggests that there are fruitful areas for consideration of SAP and SAPP as complementary to Open Strategy. Open Strategy as argued by Chesbrough and Appelyard, in 2007, provided the lens of strategy as an ecosystem which was open to innovation as well as co-ordination through a range of competencies and value additions, specifically those which technology convenes (Appelyard and Chesbrough, 2016). Open Strategy has evolved into both a content (Appelyard and Chesbrough, 2007) and process branches (Whittington et al, 2011).  Appelyard and Chesbrough (2016: 310) indicate that the ‘“content” branch that examines the ability of organizations to  sustain themselves economically with an open approach to innovation (Chesbrough and Appleyard, 2007); and a “process”  branch that explores the systems that can enhance strategy formulation by furthering participation of both internal and  external actors and improving transparency inside and outside of the ﬁrm (Whittington et al., 2011)’.  Following on from this line of sight, </w:t>
            </w:r>
            <w:r w:rsidRPr="009D3F62">
              <w:rPr>
                <w:rFonts w:asciiTheme="minorHAnsi" w:hAnsiTheme="minorHAnsi" w:cstheme="minorHAnsi"/>
                <w:color w:val="000000" w:themeColor="text1"/>
                <w:sz w:val="20"/>
                <w:szCs w:val="20"/>
                <w:shd w:val="clear" w:color="auto" w:fill="FFFFFF"/>
              </w:rPr>
              <w:t xml:space="preserve">Hautz, Seidl &amp; Whittington, (2017: 299) </w:t>
            </w:r>
            <w:r w:rsidRPr="009D3F62">
              <w:rPr>
                <w:rFonts w:asciiTheme="minorHAnsi" w:hAnsiTheme="minorHAnsi" w:cstheme="minorHAnsi"/>
                <w:noProof/>
                <w:color w:val="000000" w:themeColor="text1"/>
                <w:sz w:val="20"/>
                <w:szCs w:val="20"/>
              </w:rPr>
              <w:t xml:space="preserve">state in relation to Open Strategy that  </w:t>
            </w:r>
            <w:r w:rsidRPr="009D3F62">
              <w:rPr>
                <w:rFonts w:asciiTheme="minorHAnsi" w:hAnsiTheme="minorHAnsi" w:cstheme="minorHAnsi"/>
                <w:bCs/>
                <w:color w:val="000000" w:themeColor="text1"/>
                <w:sz w:val="20"/>
                <w:szCs w:val="20"/>
                <w:shd w:val="clear" w:color="auto" w:fill="FFFFFF"/>
              </w:rPr>
              <w:t>“the concept connects directly with the emerging ‘macro’ agenda in Strategy-</w:t>
            </w:r>
            <w:proofErr w:type="spellStart"/>
            <w:r w:rsidRPr="009D3F62">
              <w:rPr>
                <w:rFonts w:asciiTheme="minorHAnsi" w:hAnsiTheme="minorHAnsi" w:cstheme="minorHAnsi"/>
                <w:bCs/>
                <w:color w:val="000000" w:themeColor="text1"/>
                <w:sz w:val="20"/>
                <w:szCs w:val="20"/>
                <w:shd w:val="clear" w:color="auto" w:fill="FFFFFF"/>
              </w:rPr>
              <w:t>asPractice</w:t>
            </w:r>
            <w:proofErr w:type="spellEnd"/>
            <w:r w:rsidRPr="009D3F62">
              <w:rPr>
                <w:rFonts w:asciiTheme="minorHAnsi" w:hAnsiTheme="minorHAnsi" w:cstheme="minorHAnsi"/>
                <w:bCs/>
                <w:color w:val="000000" w:themeColor="text1"/>
                <w:sz w:val="20"/>
                <w:szCs w:val="20"/>
                <w:shd w:val="clear" w:color="auto" w:fill="FFFFFF"/>
              </w:rPr>
              <w:t xml:space="preserve"> research, an agenda focused on strategy practices with societal reach and significance   (Suddaby, et al., 2013; Seidl and Whittington, 2014). Strategy-as-Practice research has always   recognized the value of local accounts of strategizing activities in specific episodes (Hendry   and Seidl, 2003</w:t>
            </w:r>
            <w:proofErr w:type="gramStart"/>
            <w:r w:rsidRPr="009D3F62">
              <w:rPr>
                <w:rFonts w:asciiTheme="minorHAnsi" w:hAnsiTheme="minorHAnsi" w:cstheme="minorHAnsi"/>
                <w:bCs/>
                <w:color w:val="000000" w:themeColor="text1"/>
                <w:sz w:val="20"/>
                <w:szCs w:val="20"/>
                <w:shd w:val="clear" w:color="auto" w:fill="FFFFFF"/>
              </w:rPr>
              <w:t>), but</w:t>
            </w:r>
            <w:proofErr w:type="gramEnd"/>
            <w:r w:rsidRPr="009D3F62">
              <w:rPr>
                <w:rFonts w:asciiTheme="minorHAnsi" w:hAnsiTheme="minorHAnsi" w:cstheme="minorHAnsi"/>
                <w:bCs/>
                <w:color w:val="000000" w:themeColor="text1"/>
                <w:sz w:val="20"/>
                <w:szCs w:val="20"/>
                <w:shd w:val="clear" w:color="auto" w:fill="FFFFFF"/>
              </w:rPr>
              <w:t xml:space="preserve"> has grappled less with strategy practices that have the capacity, as Open  Strategy does, of transforming organizational relationships and responsibilities more widely in   society.”</w:t>
            </w:r>
          </w:p>
          <w:p w14:paraId="4AD90F53" w14:textId="77777777" w:rsidR="00B3594E" w:rsidRPr="009D3F62" w:rsidRDefault="00B3594E" w:rsidP="00B3594E">
            <w:pPr>
              <w:autoSpaceDE w:val="0"/>
              <w:autoSpaceDN w:val="0"/>
              <w:adjustRightInd w:val="0"/>
              <w:spacing w:after="0"/>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fldChar w:fldCharType="end"/>
            </w:r>
            <w:r w:rsidRPr="009D3F62">
              <w:rPr>
                <w:rFonts w:asciiTheme="minorHAnsi" w:hAnsiTheme="minorHAnsi" w:cstheme="minorHAnsi"/>
                <w:color w:val="000000" w:themeColor="text1"/>
                <w:sz w:val="20"/>
                <w:szCs w:val="20"/>
              </w:rPr>
              <w:t>This research agenda therefore invites prospective Higher Degrees’ candidates to consider scholarship in what may be termed ‘distinctive’ areas of SAP, SAPP and Open Strategy, while also acknowledging that there are intersections and complementarities between these exciting fields within the grander theories of strategy.</w:t>
            </w:r>
          </w:p>
          <w:p w14:paraId="042DBCC5" w14:textId="77777777" w:rsidR="00B3594E" w:rsidRPr="009D3F62" w:rsidRDefault="00B3594E" w:rsidP="00B3594E">
            <w:pPr>
              <w:autoSpaceDE w:val="0"/>
              <w:autoSpaceDN w:val="0"/>
              <w:adjustRightInd w:val="0"/>
              <w:spacing w:after="0"/>
              <w:rPr>
                <w:rFonts w:asciiTheme="minorHAnsi" w:hAnsiTheme="minorHAnsi" w:cstheme="minorHAnsi"/>
                <w:color w:val="000000" w:themeColor="text1"/>
                <w:sz w:val="20"/>
                <w:szCs w:val="20"/>
              </w:rPr>
            </w:pPr>
          </w:p>
        </w:tc>
      </w:tr>
      <w:tr w:rsidR="00897742" w:rsidRPr="00B61485" w14:paraId="622912F9" w14:textId="77777777" w:rsidTr="00565A06">
        <w:trPr>
          <w:trHeight w:val="276"/>
        </w:trPr>
        <w:tc>
          <w:tcPr>
            <w:tcW w:w="2972" w:type="dxa"/>
            <w:shd w:val="clear" w:color="auto" w:fill="FFFFFF" w:themeFill="background1"/>
          </w:tcPr>
          <w:p w14:paraId="0EF438A3" w14:textId="77777777" w:rsidR="00897742" w:rsidRPr="009D3F62" w:rsidRDefault="00897742" w:rsidP="00897742">
            <w:pPr>
              <w:spacing w:after="0"/>
              <w:rPr>
                <w:rFonts w:asciiTheme="minorHAnsi" w:hAnsiTheme="minorHAnsi" w:cstheme="minorHAnsi"/>
                <w:b/>
                <w:bCs/>
                <w:color w:val="000000" w:themeColor="text1"/>
                <w:sz w:val="20"/>
                <w:szCs w:val="20"/>
              </w:rPr>
            </w:pPr>
            <w:r w:rsidRPr="009D3F62">
              <w:rPr>
                <w:rFonts w:asciiTheme="minorHAnsi" w:hAnsiTheme="minorHAnsi" w:cstheme="minorHAnsi"/>
                <w:b/>
                <w:bCs/>
                <w:color w:val="000000" w:themeColor="text1"/>
                <w:sz w:val="20"/>
                <w:szCs w:val="20"/>
              </w:rPr>
              <w:t xml:space="preserve">References and Recommended Reading: </w:t>
            </w:r>
          </w:p>
          <w:p w14:paraId="4A2D6BF4" w14:textId="77777777" w:rsidR="00897742" w:rsidRPr="009D3F62" w:rsidRDefault="00897742" w:rsidP="00897742">
            <w:pPr>
              <w:spacing w:after="0"/>
              <w:rPr>
                <w:rFonts w:asciiTheme="minorHAnsi" w:hAnsiTheme="minorHAnsi" w:cstheme="minorHAnsi"/>
                <w:b/>
                <w:bCs/>
                <w:color w:val="000000" w:themeColor="text1"/>
                <w:sz w:val="20"/>
                <w:szCs w:val="20"/>
              </w:rPr>
            </w:pPr>
          </w:p>
        </w:tc>
        <w:tc>
          <w:tcPr>
            <w:tcW w:w="6316" w:type="dxa"/>
            <w:gridSpan w:val="3"/>
            <w:shd w:val="clear" w:color="auto" w:fill="FFFFFF" w:themeFill="background1"/>
          </w:tcPr>
          <w:p w14:paraId="7595648E"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color w:val="222222"/>
                <w:sz w:val="20"/>
                <w:szCs w:val="20"/>
                <w:shd w:val="clear" w:color="auto" w:fill="FFFFFF"/>
              </w:rPr>
              <w:t xml:space="preserve">Alexander, P.A. 2020. Methodological guidance paper: the art and science of quality systematic reviews. </w:t>
            </w:r>
            <w:r w:rsidRPr="009D3F62">
              <w:rPr>
                <w:rFonts w:asciiTheme="minorHAnsi" w:hAnsiTheme="minorHAnsi" w:cstheme="minorHAnsi"/>
                <w:i/>
                <w:iCs/>
                <w:color w:val="222222"/>
                <w:sz w:val="20"/>
                <w:szCs w:val="20"/>
                <w:shd w:val="clear" w:color="auto" w:fill="FFFFFF"/>
              </w:rPr>
              <w:t>Review of Educational Research,</w:t>
            </w:r>
            <w:r w:rsidRPr="009D3F62">
              <w:rPr>
                <w:rFonts w:asciiTheme="minorHAnsi" w:hAnsiTheme="minorHAnsi" w:cstheme="minorHAnsi"/>
                <w:color w:val="222222"/>
                <w:sz w:val="20"/>
                <w:szCs w:val="20"/>
                <w:shd w:val="clear" w:color="auto" w:fill="FFFFFF"/>
              </w:rPr>
              <w:t xml:space="preserve"> 90 (1): 6-23. </w:t>
            </w:r>
            <w:hyperlink r:id="rId29" w:history="1">
              <w:r w:rsidRPr="009D3F62">
                <w:rPr>
                  <w:rStyle w:val="Hyperlink"/>
                  <w:rFonts w:asciiTheme="minorHAnsi" w:hAnsiTheme="minorHAnsi" w:cstheme="minorHAnsi"/>
                  <w:sz w:val="20"/>
                  <w:szCs w:val="20"/>
                  <w:shd w:val="clear" w:color="auto" w:fill="FFFFFF"/>
                </w:rPr>
                <w:t>https://journals.sagepub.com/doi/10.3102/0034654319854352</w:t>
              </w:r>
            </w:hyperlink>
          </w:p>
          <w:p w14:paraId="7F3F89CD"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color w:val="222222"/>
                <w:sz w:val="20"/>
                <w:szCs w:val="20"/>
                <w:shd w:val="clear" w:color="auto" w:fill="FFFFFF"/>
              </w:rPr>
              <w:t>Appleyard, M.M. &amp; Chesbrough, H.W., 2017. The dynamics of open strategy: from adoption to reversion. </w:t>
            </w:r>
            <w:r w:rsidRPr="009D3F62">
              <w:rPr>
                <w:rFonts w:asciiTheme="minorHAnsi" w:hAnsiTheme="minorHAnsi" w:cstheme="minorHAnsi"/>
                <w:i/>
                <w:iCs/>
                <w:color w:val="222222"/>
                <w:sz w:val="20"/>
                <w:szCs w:val="20"/>
                <w:shd w:val="clear" w:color="auto" w:fill="FFFFFF"/>
              </w:rPr>
              <w:t>Long Range Planning</w:t>
            </w:r>
            <w:r w:rsidRPr="009D3F62">
              <w:rPr>
                <w:rFonts w:asciiTheme="minorHAnsi" w:hAnsiTheme="minorHAnsi" w:cstheme="minorHAnsi"/>
                <w:color w:val="222222"/>
                <w:sz w:val="20"/>
                <w:szCs w:val="20"/>
                <w:shd w:val="clear" w:color="auto" w:fill="FFFFFF"/>
              </w:rPr>
              <w:t>, </w:t>
            </w:r>
            <w:r w:rsidRPr="009D3F62">
              <w:rPr>
                <w:rFonts w:asciiTheme="minorHAnsi" w:hAnsiTheme="minorHAnsi" w:cstheme="minorHAnsi"/>
                <w:i/>
                <w:iCs/>
                <w:color w:val="222222"/>
                <w:sz w:val="20"/>
                <w:szCs w:val="20"/>
                <w:shd w:val="clear" w:color="auto" w:fill="FFFFFF"/>
              </w:rPr>
              <w:t>50</w:t>
            </w:r>
            <w:r w:rsidRPr="009D3F62">
              <w:rPr>
                <w:rFonts w:asciiTheme="minorHAnsi" w:hAnsiTheme="minorHAnsi" w:cstheme="minorHAnsi"/>
                <w:color w:val="222222"/>
                <w:sz w:val="20"/>
                <w:szCs w:val="20"/>
                <w:shd w:val="clear" w:color="auto" w:fill="FFFFFF"/>
              </w:rPr>
              <w:t xml:space="preserve">(3), pp.310-321. </w:t>
            </w:r>
            <w:hyperlink r:id="rId30" w:tgtFrame="_blank" w:tooltip="Persistent link using digital object identifier" w:history="1">
              <w:r w:rsidRPr="009D3F62">
                <w:rPr>
                  <w:rStyle w:val="Hyperlink"/>
                  <w:rFonts w:asciiTheme="minorHAnsi" w:hAnsiTheme="minorHAnsi" w:cstheme="minorHAnsi"/>
                  <w:color w:val="0C7DBB"/>
                  <w:sz w:val="20"/>
                  <w:szCs w:val="20"/>
                </w:rPr>
                <w:t>https://doi.org/10.1016/j.lrp.2016.07.004</w:t>
              </w:r>
            </w:hyperlink>
          </w:p>
          <w:p w14:paraId="4396852B" w14:textId="77777777" w:rsidR="00897742" w:rsidRPr="009D3F62" w:rsidRDefault="00897742" w:rsidP="00334861">
            <w:pPr>
              <w:pStyle w:val="ListParagraph"/>
              <w:widowControl w:val="0"/>
              <w:numPr>
                <w:ilvl w:val="0"/>
                <w:numId w:val="35"/>
              </w:numPr>
              <w:autoSpaceDE w:val="0"/>
              <w:autoSpaceDN w:val="0"/>
              <w:adjustRightInd w:val="0"/>
              <w:spacing w:after="0" w:line="360" w:lineRule="auto"/>
              <w:rPr>
                <w:rStyle w:val="Hyperlink"/>
                <w:rFonts w:asciiTheme="minorHAnsi" w:hAnsiTheme="minorHAnsi" w:cstheme="minorHAnsi"/>
                <w:noProof/>
                <w:color w:val="000000" w:themeColor="text1"/>
                <w:sz w:val="20"/>
                <w:szCs w:val="20"/>
              </w:rPr>
            </w:pPr>
            <w:proofErr w:type="spellStart"/>
            <w:r w:rsidRPr="009D3F62">
              <w:rPr>
                <w:rStyle w:val="Hyperlink"/>
                <w:rFonts w:asciiTheme="minorHAnsi" w:hAnsiTheme="minorHAnsi" w:cstheme="minorHAnsi"/>
                <w:color w:val="auto"/>
                <w:sz w:val="20"/>
                <w:szCs w:val="20"/>
                <w:u w:val="none"/>
              </w:rPr>
              <w:t>Brielmar</w:t>
            </w:r>
            <w:proofErr w:type="spellEnd"/>
            <w:r w:rsidRPr="009D3F62">
              <w:rPr>
                <w:rStyle w:val="Hyperlink"/>
                <w:rFonts w:asciiTheme="minorHAnsi" w:hAnsiTheme="minorHAnsi" w:cstheme="minorHAnsi"/>
                <w:color w:val="auto"/>
                <w:sz w:val="20"/>
                <w:szCs w:val="20"/>
                <w:u w:val="none"/>
              </w:rPr>
              <w:t xml:space="preserve">, C. &amp; </w:t>
            </w:r>
            <w:proofErr w:type="spellStart"/>
            <w:r w:rsidRPr="009D3F62">
              <w:rPr>
                <w:rStyle w:val="Hyperlink"/>
                <w:rFonts w:asciiTheme="minorHAnsi" w:hAnsiTheme="minorHAnsi" w:cstheme="minorHAnsi"/>
                <w:color w:val="auto"/>
                <w:sz w:val="20"/>
                <w:szCs w:val="20"/>
                <w:u w:val="none"/>
              </w:rPr>
              <w:t>Friesl</w:t>
            </w:r>
            <w:proofErr w:type="spellEnd"/>
            <w:r w:rsidRPr="009D3F62">
              <w:rPr>
                <w:rStyle w:val="Hyperlink"/>
                <w:rFonts w:asciiTheme="minorHAnsi" w:hAnsiTheme="minorHAnsi" w:cstheme="minorHAnsi"/>
                <w:color w:val="auto"/>
                <w:sz w:val="20"/>
                <w:szCs w:val="20"/>
                <w:u w:val="none"/>
              </w:rPr>
              <w:t xml:space="preserve">, M. 2021. Pulled in all directions: Open strategy participation as an attention contest. </w:t>
            </w:r>
            <w:r w:rsidRPr="009D3F62">
              <w:rPr>
                <w:rStyle w:val="Hyperlink"/>
                <w:rFonts w:asciiTheme="minorHAnsi" w:hAnsiTheme="minorHAnsi" w:cstheme="minorHAnsi"/>
                <w:i/>
                <w:iCs/>
                <w:color w:val="auto"/>
                <w:sz w:val="20"/>
                <w:szCs w:val="20"/>
                <w:u w:val="none"/>
              </w:rPr>
              <w:t xml:space="preserve">Strategic Organization. </w:t>
            </w:r>
            <w:r w:rsidRPr="009D3F62">
              <w:rPr>
                <w:rStyle w:val="Hyperlink"/>
                <w:rFonts w:asciiTheme="minorHAnsi" w:hAnsiTheme="minorHAnsi" w:cstheme="minorHAnsi"/>
                <w:color w:val="auto"/>
                <w:sz w:val="20"/>
                <w:szCs w:val="20"/>
                <w:u w:val="none"/>
              </w:rPr>
              <w:t xml:space="preserve">1-12. </w:t>
            </w:r>
            <w:hyperlink r:id="rId31" w:history="1">
              <w:r w:rsidRPr="009D3F62">
                <w:rPr>
                  <w:rStyle w:val="Hyperlink"/>
                  <w:rFonts w:asciiTheme="minorHAnsi" w:hAnsiTheme="minorHAnsi" w:cstheme="minorHAnsi"/>
                  <w:sz w:val="20"/>
                  <w:szCs w:val="20"/>
                </w:rPr>
                <w:t>http://journals.sagepub.com/doi/10.1177/147612702111034515</w:t>
              </w:r>
            </w:hyperlink>
          </w:p>
          <w:p w14:paraId="007F9AAB"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Brundin, E., Liu, F. &amp; Cyron, T. 2022. Emotion in strategic management: A review and future research agenda. Long Range Planning. 55(4)</w:t>
            </w:r>
            <w:r w:rsidRPr="009D3F62">
              <w:rPr>
                <w:rFonts w:asciiTheme="minorHAnsi" w:hAnsiTheme="minorHAnsi" w:cstheme="minorHAnsi"/>
                <w:sz w:val="20"/>
                <w:szCs w:val="20"/>
              </w:rPr>
              <w:t xml:space="preserve"> </w:t>
            </w:r>
            <w:hyperlink r:id="rId32" w:history="1">
              <w:r w:rsidRPr="009D3F62">
                <w:rPr>
                  <w:rStyle w:val="Hyperlink"/>
                  <w:rFonts w:asciiTheme="minorHAnsi" w:hAnsiTheme="minorHAnsi" w:cstheme="minorHAnsi"/>
                  <w:sz w:val="20"/>
                  <w:szCs w:val="20"/>
                </w:rPr>
                <w:t>https://doi.org/10.1016/j.lrp.2021.102144</w:t>
              </w:r>
            </w:hyperlink>
            <w:r w:rsidRPr="009D3F62">
              <w:rPr>
                <w:rFonts w:asciiTheme="minorHAnsi" w:hAnsiTheme="minorHAnsi" w:cstheme="minorHAnsi"/>
                <w:color w:val="000000" w:themeColor="text1"/>
                <w:sz w:val="20"/>
                <w:szCs w:val="20"/>
              </w:rPr>
              <w:t xml:space="preserve"> </w:t>
            </w:r>
          </w:p>
          <w:p w14:paraId="3A5D2FA5" w14:textId="77777777" w:rsidR="00897742" w:rsidRPr="009D3F62" w:rsidRDefault="00897742" w:rsidP="00334861">
            <w:pPr>
              <w:pStyle w:val="ListParagraph"/>
              <w:numPr>
                <w:ilvl w:val="0"/>
                <w:numId w:val="35"/>
              </w:numPr>
              <w:spacing w:after="0" w:line="360" w:lineRule="auto"/>
              <w:rPr>
                <w:rStyle w:val="Hyperlink"/>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 xml:space="preserve">Cassell, C., Bishop, V., Symon, G., Johnson, P. &amp; Buehring, A. (2009). Learning to be a qualitative management researcher. </w:t>
            </w:r>
            <w:r w:rsidRPr="009D3F62">
              <w:rPr>
                <w:rFonts w:asciiTheme="minorHAnsi" w:hAnsiTheme="minorHAnsi" w:cstheme="minorHAnsi"/>
                <w:i/>
                <w:iCs/>
                <w:color w:val="000000" w:themeColor="text1"/>
                <w:sz w:val="20"/>
                <w:szCs w:val="20"/>
              </w:rPr>
              <w:t>Management Learning</w:t>
            </w:r>
            <w:r w:rsidRPr="009D3F62">
              <w:rPr>
                <w:rFonts w:asciiTheme="minorHAnsi" w:hAnsiTheme="minorHAnsi" w:cstheme="minorHAnsi"/>
                <w:iCs/>
                <w:color w:val="000000" w:themeColor="text1"/>
                <w:sz w:val="20"/>
                <w:szCs w:val="20"/>
              </w:rPr>
              <w:t>.</w:t>
            </w:r>
            <w:r w:rsidRPr="009D3F62">
              <w:rPr>
                <w:rFonts w:asciiTheme="minorHAnsi" w:hAnsiTheme="minorHAnsi" w:cstheme="minorHAnsi"/>
                <w:i/>
                <w:iCs/>
                <w:color w:val="000000" w:themeColor="text1"/>
                <w:sz w:val="20"/>
                <w:szCs w:val="20"/>
              </w:rPr>
              <w:t xml:space="preserve"> </w:t>
            </w:r>
            <w:r w:rsidRPr="009D3F62">
              <w:rPr>
                <w:rFonts w:asciiTheme="minorHAnsi" w:hAnsiTheme="minorHAnsi" w:cstheme="minorHAnsi"/>
                <w:iCs/>
                <w:color w:val="000000" w:themeColor="text1"/>
                <w:sz w:val="20"/>
                <w:szCs w:val="20"/>
              </w:rPr>
              <w:t>40(5):</w:t>
            </w:r>
            <w:r w:rsidRPr="009D3F62">
              <w:rPr>
                <w:rFonts w:asciiTheme="minorHAnsi" w:hAnsiTheme="minorHAnsi" w:cstheme="minorHAnsi"/>
                <w:color w:val="000000" w:themeColor="text1"/>
                <w:sz w:val="20"/>
                <w:szCs w:val="20"/>
              </w:rPr>
              <w:t xml:space="preserve">513-533. </w:t>
            </w:r>
            <w:hyperlink r:id="rId33" w:history="1">
              <w:r w:rsidRPr="009D3F62">
                <w:rPr>
                  <w:rStyle w:val="Hyperlink"/>
                  <w:rFonts w:asciiTheme="minorHAnsi" w:hAnsiTheme="minorHAnsi" w:cstheme="minorHAnsi"/>
                  <w:sz w:val="20"/>
                  <w:szCs w:val="20"/>
                </w:rPr>
                <w:t>https://journals.sagepub.com/doi/10.1177/1350507609340811</w:t>
              </w:r>
            </w:hyperlink>
          </w:p>
          <w:p w14:paraId="23F99626" w14:textId="77777777" w:rsidR="00897742" w:rsidRPr="009D3F62" w:rsidRDefault="00897742" w:rsidP="00334861">
            <w:pPr>
              <w:pStyle w:val="ListParagraph"/>
              <w:numPr>
                <w:ilvl w:val="0"/>
                <w:numId w:val="35"/>
              </w:numPr>
              <w:spacing w:after="0" w:line="360" w:lineRule="auto"/>
              <w:rPr>
                <w:rStyle w:val="Hyperlink"/>
                <w:rFonts w:asciiTheme="minorHAnsi" w:hAnsiTheme="minorHAnsi" w:cstheme="minorHAnsi"/>
                <w:color w:val="000000" w:themeColor="text1"/>
                <w:sz w:val="20"/>
                <w:szCs w:val="20"/>
              </w:rPr>
            </w:pPr>
            <w:r w:rsidRPr="009D3F62">
              <w:rPr>
                <w:rFonts w:asciiTheme="minorHAnsi" w:eastAsia="Arial" w:hAnsiTheme="minorHAnsi" w:cstheme="minorHAnsi"/>
                <w:sz w:val="20"/>
                <w:szCs w:val="20"/>
                <w:lang w:val="de-DE"/>
              </w:rPr>
              <w:t xml:space="preserve">Darbi, W.P.K., &amp; Coffie, S. </w:t>
            </w:r>
            <w:r w:rsidRPr="009D3F62">
              <w:rPr>
                <w:rFonts w:asciiTheme="minorHAnsi" w:eastAsia="Arial" w:hAnsiTheme="minorHAnsi" w:cstheme="minorHAnsi"/>
                <w:sz w:val="20"/>
                <w:szCs w:val="20"/>
                <w:lang w:val="it-IT"/>
              </w:rPr>
              <w:t xml:space="preserve">(2021). </w:t>
            </w:r>
            <w:r w:rsidRPr="009D3F62">
              <w:rPr>
                <w:rFonts w:asciiTheme="minorHAnsi" w:eastAsia="Arial" w:hAnsiTheme="minorHAnsi" w:cstheme="minorHAnsi"/>
                <w:sz w:val="20"/>
                <w:szCs w:val="20"/>
              </w:rPr>
              <w:t>Using social practice approaches for strategic management research in Africa: an example, design considerations and potential contributions. </w:t>
            </w:r>
            <w:r w:rsidRPr="009D3F62">
              <w:rPr>
                <w:rFonts w:asciiTheme="minorHAnsi" w:eastAsia="Arial" w:hAnsiTheme="minorHAnsi" w:cstheme="minorHAnsi"/>
                <w:i/>
                <w:sz w:val="20"/>
                <w:szCs w:val="20"/>
              </w:rPr>
              <w:t>Africa Journal of Management, 7</w:t>
            </w:r>
            <w:r w:rsidRPr="009D3F62">
              <w:rPr>
                <w:rFonts w:asciiTheme="minorHAnsi" w:eastAsia="Arial" w:hAnsiTheme="minorHAnsi" w:cstheme="minorHAnsi"/>
                <w:sz w:val="20"/>
                <w:szCs w:val="20"/>
              </w:rPr>
              <w:t xml:space="preserve">(2), 240–262. </w:t>
            </w:r>
            <w:hyperlink r:id="rId34">
              <w:r w:rsidRPr="009D3F62">
                <w:rPr>
                  <w:rFonts w:asciiTheme="minorHAnsi" w:eastAsia="Arial" w:hAnsiTheme="minorHAnsi" w:cstheme="minorHAnsi"/>
                  <w:color w:val="1155CC"/>
                  <w:sz w:val="20"/>
                  <w:szCs w:val="20"/>
                  <w:u w:val="single"/>
                </w:rPr>
                <w:t>https://doi.org/10.1080/23322373.2021.1902212</w:t>
              </w:r>
            </w:hyperlink>
            <w:r w:rsidRPr="009D3F62">
              <w:rPr>
                <w:rFonts w:asciiTheme="minorHAnsi" w:eastAsia="Arial" w:hAnsiTheme="minorHAnsi" w:cstheme="minorHAnsi"/>
                <w:color w:val="1155CC"/>
                <w:sz w:val="20"/>
                <w:szCs w:val="20"/>
                <w:u w:val="single"/>
              </w:rPr>
              <w:t xml:space="preserve"> </w:t>
            </w:r>
          </w:p>
          <w:p w14:paraId="39020081" w14:textId="77777777" w:rsidR="00897742" w:rsidRPr="009D3F62" w:rsidRDefault="00897742" w:rsidP="00334861">
            <w:pPr>
              <w:pStyle w:val="ListParagraph"/>
              <w:numPr>
                <w:ilvl w:val="0"/>
                <w:numId w:val="35"/>
              </w:numPr>
              <w:spacing w:after="0" w:line="360" w:lineRule="auto"/>
              <w:rPr>
                <w:rStyle w:val="doilink"/>
                <w:rFonts w:asciiTheme="minorHAnsi" w:hAnsiTheme="minorHAnsi" w:cstheme="minorHAnsi"/>
                <w:color w:val="000000" w:themeColor="text1"/>
                <w:sz w:val="20"/>
                <w:szCs w:val="20"/>
              </w:rPr>
            </w:pPr>
            <w:r w:rsidRPr="009D3F62">
              <w:rPr>
                <w:rStyle w:val="authorname"/>
                <w:rFonts w:asciiTheme="minorHAnsi" w:hAnsiTheme="minorHAnsi" w:cstheme="minorHAnsi"/>
                <w:color w:val="333333"/>
                <w:sz w:val="20"/>
                <w:szCs w:val="20"/>
                <w:shd w:val="clear" w:color="auto" w:fill="FFFFFF"/>
              </w:rPr>
              <w:t>De Metz</w:t>
            </w:r>
            <w:r w:rsidRPr="009D3F62">
              <w:rPr>
                <w:rStyle w:val="separator"/>
                <w:rFonts w:asciiTheme="minorHAnsi" w:hAnsiTheme="minorHAnsi" w:cstheme="minorHAnsi"/>
                <w:color w:val="333333"/>
                <w:sz w:val="20"/>
                <w:szCs w:val="20"/>
                <w:shd w:val="clear" w:color="auto" w:fill="FFFFFF"/>
              </w:rPr>
              <w:t>, N.,  </w:t>
            </w:r>
            <w:r w:rsidRPr="009D3F62">
              <w:rPr>
                <w:rStyle w:val="authorname"/>
                <w:rFonts w:asciiTheme="minorHAnsi" w:hAnsiTheme="minorHAnsi" w:cstheme="minorHAnsi"/>
                <w:color w:val="333333"/>
                <w:sz w:val="20"/>
                <w:szCs w:val="20"/>
                <w:shd w:val="clear" w:color="auto" w:fill="FFFFFF"/>
              </w:rPr>
              <w:t>Jansen van Rensburg</w:t>
            </w:r>
            <w:r w:rsidRPr="009D3F62">
              <w:rPr>
                <w:rStyle w:val="separator"/>
                <w:rFonts w:asciiTheme="minorHAnsi" w:hAnsiTheme="minorHAnsi" w:cstheme="minorHAnsi"/>
                <w:sz w:val="20"/>
                <w:szCs w:val="20"/>
              </w:rPr>
              <w:t xml:space="preserve">, M. </w:t>
            </w:r>
            <w:r w:rsidRPr="009D3F62">
              <w:rPr>
                <w:rStyle w:val="separator"/>
                <w:rFonts w:asciiTheme="minorHAnsi" w:hAnsiTheme="minorHAnsi" w:cstheme="minorHAnsi"/>
                <w:color w:val="333333"/>
                <w:sz w:val="20"/>
                <w:szCs w:val="20"/>
                <w:shd w:val="clear" w:color="auto" w:fill="FFFFFF"/>
              </w:rPr>
              <w:t>&amp; </w:t>
            </w:r>
            <w:r w:rsidRPr="009D3F62">
              <w:rPr>
                <w:rStyle w:val="authorname"/>
                <w:rFonts w:asciiTheme="minorHAnsi" w:hAnsiTheme="minorHAnsi" w:cstheme="minorHAnsi"/>
                <w:color w:val="333333"/>
                <w:sz w:val="20"/>
                <w:szCs w:val="20"/>
                <w:shd w:val="clear" w:color="auto" w:fill="FFFFFF"/>
              </w:rPr>
              <w:t>Davis, A.</w:t>
            </w:r>
            <w:r w:rsidRPr="009D3F62">
              <w:rPr>
                <w:rFonts w:asciiTheme="minorHAnsi" w:hAnsiTheme="minorHAnsi" w:cstheme="minorHAnsi"/>
                <w:color w:val="333333"/>
                <w:sz w:val="20"/>
                <w:szCs w:val="20"/>
                <w:shd w:val="clear" w:color="auto" w:fill="FFFFFF"/>
              </w:rPr>
              <w:t> </w:t>
            </w:r>
            <w:r w:rsidRPr="009D3F62">
              <w:rPr>
                <w:rStyle w:val="Date1"/>
                <w:rFonts w:asciiTheme="minorHAnsi" w:hAnsiTheme="minorHAnsi" w:cstheme="minorHAnsi"/>
                <w:color w:val="333333"/>
                <w:sz w:val="20"/>
                <w:szCs w:val="20"/>
                <w:shd w:val="clear" w:color="auto" w:fill="FFFFFF"/>
              </w:rPr>
              <w:t>(2023)</w:t>
            </w:r>
            <w:r w:rsidRPr="009D3F62">
              <w:rPr>
                <w:rFonts w:asciiTheme="minorHAnsi" w:hAnsiTheme="minorHAnsi" w:cstheme="minorHAnsi"/>
                <w:color w:val="333333"/>
                <w:sz w:val="20"/>
                <w:szCs w:val="20"/>
                <w:shd w:val="clear" w:color="auto" w:fill="FFFFFF"/>
              </w:rPr>
              <w:t> </w:t>
            </w:r>
            <w:r w:rsidRPr="009D3F62">
              <w:rPr>
                <w:rStyle w:val="arttitle"/>
                <w:rFonts w:asciiTheme="minorHAnsi" w:hAnsiTheme="minorHAnsi" w:cstheme="minorHAnsi"/>
                <w:color w:val="333333"/>
                <w:sz w:val="20"/>
                <w:szCs w:val="20"/>
                <w:shd w:val="clear" w:color="auto" w:fill="FFFFFF"/>
              </w:rPr>
              <w:t>Acting Strategically During Change: A Process and Dwelling World-view Approach,</w:t>
            </w:r>
            <w:r w:rsidRPr="009D3F62">
              <w:rPr>
                <w:rFonts w:asciiTheme="minorHAnsi" w:hAnsiTheme="minorHAnsi" w:cstheme="minorHAnsi"/>
                <w:color w:val="333333"/>
                <w:sz w:val="20"/>
                <w:szCs w:val="20"/>
                <w:shd w:val="clear" w:color="auto" w:fill="FFFFFF"/>
              </w:rPr>
              <w:t> </w:t>
            </w:r>
            <w:r w:rsidRPr="009D3F62">
              <w:rPr>
                <w:rStyle w:val="serialtitle"/>
                <w:rFonts w:asciiTheme="minorHAnsi" w:hAnsiTheme="minorHAnsi" w:cstheme="minorHAnsi"/>
                <w:color w:val="333333"/>
                <w:sz w:val="20"/>
                <w:szCs w:val="20"/>
                <w:shd w:val="clear" w:color="auto" w:fill="FFFFFF"/>
              </w:rPr>
              <w:t>Journal of Change Management,</w:t>
            </w:r>
            <w:r w:rsidRPr="009D3F62">
              <w:rPr>
                <w:rFonts w:asciiTheme="minorHAnsi" w:hAnsiTheme="minorHAnsi" w:cstheme="minorHAnsi"/>
                <w:color w:val="333333"/>
                <w:sz w:val="20"/>
                <w:szCs w:val="20"/>
                <w:shd w:val="clear" w:color="auto" w:fill="FFFFFF"/>
              </w:rPr>
              <w:t> </w:t>
            </w:r>
            <w:r w:rsidRPr="009D3F62">
              <w:rPr>
                <w:rStyle w:val="volumeissue"/>
                <w:rFonts w:asciiTheme="minorHAnsi" w:hAnsiTheme="minorHAnsi" w:cstheme="minorHAnsi"/>
                <w:color w:val="333333"/>
                <w:sz w:val="20"/>
                <w:szCs w:val="20"/>
                <w:shd w:val="clear" w:color="auto" w:fill="FFFFFF"/>
              </w:rPr>
              <w:t>23:3,</w:t>
            </w:r>
            <w:r w:rsidRPr="009D3F62">
              <w:rPr>
                <w:rFonts w:asciiTheme="minorHAnsi" w:hAnsiTheme="minorHAnsi" w:cstheme="minorHAnsi"/>
                <w:color w:val="333333"/>
                <w:sz w:val="20"/>
                <w:szCs w:val="20"/>
                <w:shd w:val="clear" w:color="auto" w:fill="FFFFFF"/>
              </w:rPr>
              <w:t> </w:t>
            </w:r>
            <w:r w:rsidRPr="009D3F62">
              <w:rPr>
                <w:rStyle w:val="pagerange"/>
                <w:rFonts w:asciiTheme="minorHAnsi" w:hAnsiTheme="minorHAnsi" w:cstheme="minorHAnsi"/>
                <w:color w:val="333333"/>
                <w:sz w:val="20"/>
                <w:szCs w:val="20"/>
                <w:shd w:val="clear" w:color="auto" w:fill="FFFFFF"/>
              </w:rPr>
              <w:t xml:space="preserve">250-268, </w:t>
            </w:r>
            <w:hyperlink r:id="rId35" w:history="1">
              <w:r w:rsidRPr="009D3F62">
                <w:rPr>
                  <w:rStyle w:val="Hyperlink"/>
                  <w:rFonts w:asciiTheme="minorHAnsi" w:hAnsiTheme="minorHAnsi" w:cstheme="minorHAnsi"/>
                  <w:sz w:val="20"/>
                  <w:szCs w:val="20"/>
                  <w:shd w:val="clear" w:color="auto" w:fill="FFFFFF"/>
                </w:rPr>
                <w:t>https://doi.org/10.1080/14697017.2023.2238744</w:t>
              </w:r>
            </w:hyperlink>
            <w:r w:rsidRPr="009D3F62">
              <w:rPr>
                <w:rStyle w:val="pagerange"/>
                <w:rFonts w:asciiTheme="minorHAnsi" w:hAnsiTheme="minorHAnsi" w:cstheme="minorHAnsi"/>
                <w:color w:val="333333"/>
                <w:sz w:val="20"/>
                <w:szCs w:val="20"/>
                <w:shd w:val="clear" w:color="auto" w:fill="FFFFFF"/>
              </w:rPr>
              <w:t xml:space="preserve"> </w:t>
            </w:r>
            <w:r w:rsidRPr="009D3F62">
              <w:rPr>
                <w:rStyle w:val="doilink"/>
                <w:rFonts w:asciiTheme="minorHAnsi" w:hAnsiTheme="minorHAnsi" w:cstheme="minorHAnsi"/>
                <w:color w:val="333333"/>
                <w:sz w:val="20"/>
                <w:szCs w:val="20"/>
                <w:shd w:val="clear" w:color="auto" w:fill="FFFFFF"/>
              </w:rPr>
              <w:t xml:space="preserve"> </w:t>
            </w:r>
          </w:p>
          <w:p w14:paraId="1CDA2065"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sz w:val="20"/>
                <w:szCs w:val="20"/>
                <w:shd w:val="clear" w:color="auto" w:fill="FFFFFF"/>
              </w:rPr>
              <w:t>de Metz, N., Jansen van Rensburg, M. and Davis, A. (2024), "Shared sensemaking during a strategic change process: a non-managerial perspective", </w:t>
            </w:r>
            <w:r w:rsidRPr="009D3F62">
              <w:rPr>
                <w:rFonts w:asciiTheme="minorHAnsi" w:hAnsiTheme="minorHAnsi" w:cstheme="minorHAnsi"/>
                <w:i/>
                <w:iCs/>
                <w:sz w:val="20"/>
                <w:szCs w:val="20"/>
              </w:rPr>
              <w:t>Journal of Strategy and Management</w:t>
            </w:r>
            <w:r w:rsidRPr="009D3F62">
              <w:rPr>
                <w:rFonts w:asciiTheme="minorHAnsi" w:hAnsiTheme="minorHAnsi" w:cstheme="minorHAnsi"/>
                <w:sz w:val="20"/>
                <w:szCs w:val="20"/>
                <w:shd w:val="clear" w:color="auto" w:fill="FFFFFF"/>
              </w:rPr>
              <w:t>, Vol. 17 No. 4, pp. 763-780. </w:t>
            </w:r>
            <w:hyperlink r:id="rId36" w:tooltip="DOI: https://doi.org/10.1108/JSMA-10-2023-0264" w:history="1">
              <w:r w:rsidRPr="009D3F62">
                <w:rPr>
                  <w:rStyle w:val="Hyperlink"/>
                  <w:rFonts w:asciiTheme="minorHAnsi" w:hAnsiTheme="minorHAnsi" w:cstheme="minorHAnsi"/>
                  <w:color w:val="007377"/>
                  <w:sz w:val="20"/>
                  <w:szCs w:val="20"/>
                  <w:shd w:val="clear" w:color="auto" w:fill="FFFFFF"/>
                </w:rPr>
                <w:t>https://doi.org/10.1108/JSMA-10-2023-0264</w:t>
              </w:r>
            </w:hyperlink>
            <w:r w:rsidRPr="009D3F62">
              <w:rPr>
                <w:rFonts w:asciiTheme="minorHAnsi" w:hAnsiTheme="minorHAnsi" w:cstheme="minorHAnsi"/>
                <w:sz w:val="20"/>
                <w:szCs w:val="20"/>
              </w:rPr>
              <w:t xml:space="preserve"> </w:t>
            </w:r>
          </w:p>
          <w:p w14:paraId="771979C3"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proofErr w:type="spellStart"/>
            <w:r w:rsidRPr="009D3F62">
              <w:rPr>
                <w:rStyle w:val="Hyperlink"/>
                <w:rFonts w:asciiTheme="minorHAnsi" w:hAnsiTheme="minorHAnsi" w:cstheme="minorHAnsi"/>
                <w:color w:val="000000" w:themeColor="text1"/>
                <w:sz w:val="20"/>
                <w:szCs w:val="20"/>
                <w:u w:val="none"/>
              </w:rPr>
              <w:t>Dobusch</w:t>
            </w:r>
            <w:proofErr w:type="spellEnd"/>
            <w:r w:rsidRPr="009D3F62">
              <w:rPr>
                <w:rStyle w:val="Hyperlink"/>
                <w:rFonts w:asciiTheme="minorHAnsi" w:hAnsiTheme="minorHAnsi" w:cstheme="minorHAnsi"/>
                <w:color w:val="000000" w:themeColor="text1"/>
                <w:sz w:val="20"/>
                <w:szCs w:val="20"/>
                <w:u w:val="none"/>
              </w:rPr>
              <w:t xml:space="preserve">, L., </w:t>
            </w:r>
            <w:proofErr w:type="spellStart"/>
            <w:r w:rsidRPr="009D3F62">
              <w:rPr>
                <w:rStyle w:val="Hyperlink"/>
                <w:rFonts w:asciiTheme="minorHAnsi" w:hAnsiTheme="minorHAnsi" w:cstheme="minorHAnsi"/>
                <w:color w:val="000000" w:themeColor="text1"/>
                <w:sz w:val="20"/>
                <w:szCs w:val="20"/>
                <w:u w:val="none"/>
              </w:rPr>
              <w:t>Dobusch</w:t>
            </w:r>
            <w:proofErr w:type="spellEnd"/>
            <w:r w:rsidRPr="009D3F62">
              <w:rPr>
                <w:rStyle w:val="Hyperlink"/>
                <w:rFonts w:asciiTheme="minorHAnsi" w:hAnsiTheme="minorHAnsi" w:cstheme="minorHAnsi"/>
                <w:color w:val="000000" w:themeColor="text1"/>
                <w:sz w:val="20"/>
                <w:szCs w:val="20"/>
                <w:u w:val="none"/>
              </w:rPr>
              <w:t xml:space="preserve">, L. &amp; Müller-Seitz, G., 2019. Closing for the benefit of openness? The case of Wikimedia’s open strategy process. </w:t>
            </w:r>
            <w:r w:rsidRPr="009D3F62">
              <w:rPr>
                <w:rStyle w:val="Hyperlink"/>
                <w:rFonts w:asciiTheme="minorHAnsi" w:hAnsiTheme="minorHAnsi" w:cstheme="minorHAnsi"/>
                <w:i/>
                <w:iCs/>
                <w:color w:val="000000" w:themeColor="text1"/>
                <w:sz w:val="20"/>
                <w:szCs w:val="20"/>
                <w:u w:val="none"/>
              </w:rPr>
              <w:t>Organization studies,</w:t>
            </w:r>
            <w:r w:rsidRPr="009D3F62">
              <w:rPr>
                <w:rStyle w:val="Hyperlink"/>
                <w:rFonts w:asciiTheme="minorHAnsi" w:hAnsiTheme="minorHAnsi" w:cstheme="minorHAnsi"/>
                <w:color w:val="000000" w:themeColor="text1"/>
                <w:sz w:val="20"/>
                <w:szCs w:val="20"/>
                <w:u w:val="none"/>
              </w:rPr>
              <w:t xml:space="preserve"> 40(3): 343-370 </w:t>
            </w:r>
            <w:r w:rsidRPr="009D3F62">
              <w:rPr>
                <w:rFonts w:asciiTheme="minorHAnsi" w:hAnsiTheme="minorHAnsi" w:cstheme="minorHAnsi"/>
                <w:sz w:val="20"/>
                <w:szCs w:val="20"/>
                <w:lang w:eastAsia="en-ZA"/>
              </w:rPr>
              <w:t xml:space="preserve">; </w:t>
            </w:r>
            <w:r w:rsidRPr="009D3F62">
              <w:rPr>
                <w:rFonts w:asciiTheme="minorHAnsi" w:hAnsiTheme="minorHAnsi" w:cstheme="minorHAnsi"/>
                <w:color w:val="000000" w:themeColor="text1"/>
                <w:sz w:val="20"/>
                <w:szCs w:val="20"/>
              </w:rPr>
              <w:t>DOI: 10.1177/0170840617736930.</w:t>
            </w:r>
          </w:p>
          <w:p w14:paraId="27611B16"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bookmarkStart w:id="0" w:name="_Hlk209448170"/>
            <w:r w:rsidRPr="009D3F62">
              <w:rPr>
                <w:rFonts w:asciiTheme="minorHAnsi" w:hAnsiTheme="minorHAnsi" w:cstheme="minorHAnsi"/>
                <w:sz w:val="20"/>
                <w:szCs w:val="20"/>
                <w:lang w:val="it-IT"/>
              </w:rPr>
              <w:t xml:space="preserve">Govender, N.M., &amp; Pretorius, M. (2015). </w:t>
            </w:r>
            <w:r w:rsidRPr="009D3F62">
              <w:rPr>
                <w:rFonts w:asciiTheme="minorHAnsi" w:hAnsiTheme="minorHAnsi" w:cstheme="minorHAnsi"/>
                <w:sz w:val="20"/>
                <w:szCs w:val="20"/>
              </w:rPr>
              <w:t>A critical analysis of information and communications technology adoption: The strategy-as-practice perspective. </w:t>
            </w:r>
            <w:r w:rsidRPr="009D3F62">
              <w:rPr>
                <w:rFonts w:asciiTheme="minorHAnsi" w:hAnsiTheme="minorHAnsi" w:cstheme="minorHAnsi"/>
                <w:i/>
                <w:sz w:val="20"/>
                <w:szCs w:val="20"/>
              </w:rPr>
              <w:t xml:space="preserve">Acta </w:t>
            </w:r>
            <w:proofErr w:type="spellStart"/>
            <w:r w:rsidRPr="009D3F62">
              <w:rPr>
                <w:rFonts w:asciiTheme="minorHAnsi" w:hAnsiTheme="minorHAnsi" w:cstheme="minorHAnsi"/>
                <w:i/>
                <w:sz w:val="20"/>
                <w:szCs w:val="20"/>
              </w:rPr>
              <w:t>Commercii</w:t>
            </w:r>
            <w:proofErr w:type="spellEnd"/>
            <w:r w:rsidRPr="009D3F62">
              <w:rPr>
                <w:rFonts w:asciiTheme="minorHAnsi" w:hAnsiTheme="minorHAnsi" w:cstheme="minorHAnsi"/>
                <w:i/>
                <w:sz w:val="20"/>
                <w:szCs w:val="20"/>
              </w:rPr>
              <w:t>, 15</w:t>
            </w:r>
            <w:r w:rsidRPr="009D3F62">
              <w:rPr>
                <w:rFonts w:asciiTheme="minorHAnsi" w:hAnsiTheme="minorHAnsi" w:cstheme="minorHAnsi"/>
                <w:sz w:val="20"/>
                <w:szCs w:val="20"/>
              </w:rPr>
              <w:t>(1), 1-13.</w:t>
            </w:r>
            <w:bookmarkEnd w:id="0"/>
            <w:r w:rsidRPr="009D3F62">
              <w:rPr>
                <w:rFonts w:asciiTheme="minorHAnsi" w:hAnsiTheme="minorHAnsi" w:cstheme="minorHAnsi"/>
                <w:sz w:val="20"/>
                <w:szCs w:val="20"/>
              </w:rPr>
              <w:t xml:space="preserve"> </w:t>
            </w:r>
            <w:hyperlink r:id="rId37" w:history="1">
              <w:r w:rsidRPr="009D3F62">
                <w:rPr>
                  <w:rStyle w:val="Hyperlink"/>
                  <w:rFonts w:asciiTheme="minorHAnsi" w:hAnsiTheme="minorHAnsi" w:cstheme="minorHAnsi"/>
                  <w:sz w:val="20"/>
                  <w:szCs w:val="20"/>
                </w:rPr>
                <w:t>https://hdl.handle.net/10520/EJC169686</w:t>
              </w:r>
            </w:hyperlink>
          </w:p>
          <w:p w14:paraId="5358EE89" w14:textId="77777777" w:rsidR="00897742" w:rsidRPr="009D3F62" w:rsidRDefault="00897742" w:rsidP="00334861">
            <w:pPr>
              <w:pStyle w:val="ListParagraph"/>
              <w:numPr>
                <w:ilvl w:val="0"/>
                <w:numId w:val="35"/>
              </w:numPr>
              <w:spacing w:after="0" w:line="360" w:lineRule="auto"/>
              <w:rPr>
                <w:rStyle w:val="Hyperlink"/>
                <w:rFonts w:asciiTheme="minorHAnsi" w:hAnsiTheme="minorHAnsi" w:cstheme="minorHAnsi"/>
                <w:i/>
                <w:iCs/>
                <w:strike/>
                <w:sz w:val="20"/>
                <w:szCs w:val="20"/>
              </w:rPr>
            </w:pPr>
            <w:r w:rsidRPr="009D3F62">
              <w:rPr>
                <w:rFonts w:asciiTheme="minorHAnsi" w:hAnsiTheme="minorHAnsi" w:cstheme="minorHAnsi"/>
                <w:color w:val="222222"/>
                <w:sz w:val="20"/>
                <w:szCs w:val="20"/>
                <w:shd w:val="clear" w:color="auto" w:fill="FFFFFF"/>
              </w:rPr>
              <w:t>Grebe, L., Davis, A. &amp; Odendaal, E., 2016. The use of strategy tools by chartered accountants in the South African mining industry. </w:t>
            </w:r>
            <w:r w:rsidRPr="009D3F62">
              <w:rPr>
                <w:rFonts w:asciiTheme="minorHAnsi" w:hAnsiTheme="minorHAnsi" w:cstheme="minorHAnsi"/>
                <w:i/>
                <w:iCs/>
                <w:color w:val="222222"/>
                <w:sz w:val="20"/>
                <w:szCs w:val="20"/>
                <w:shd w:val="clear" w:color="auto" w:fill="FFFFFF"/>
              </w:rPr>
              <w:t>Journal of Contemporary Management</w:t>
            </w:r>
            <w:r w:rsidRPr="009D3F62">
              <w:rPr>
                <w:rFonts w:asciiTheme="minorHAnsi" w:hAnsiTheme="minorHAnsi" w:cstheme="minorHAnsi"/>
                <w:color w:val="222222"/>
                <w:sz w:val="20"/>
                <w:szCs w:val="20"/>
                <w:shd w:val="clear" w:color="auto" w:fill="FFFFFF"/>
              </w:rPr>
              <w:t>, </w:t>
            </w:r>
            <w:r w:rsidRPr="009D3F62">
              <w:rPr>
                <w:rFonts w:asciiTheme="minorHAnsi" w:hAnsiTheme="minorHAnsi" w:cstheme="minorHAnsi"/>
                <w:i/>
                <w:iCs/>
                <w:color w:val="222222"/>
                <w:sz w:val="20"/>
                <w:szCs w:val="20"/>
                <w:shd w:val="clear" w:color="auto" w:fill="FFFFFF"/>
              </w:rPr>
              <w:t>13</w:t>
            </w:r>
            <w:r w:rsidRPr="009D3F62">
              <w:rPr>
                <w:rFonts w:asciiTheme="minorHAnsi" w:hAnsiTheme="minorHAnsi" w:cstheme="minorHAnsi"/>
                <w:color w:val="222222"/>
                <w:sz w:val="20"/>
                <w:szCs w:val="20"/>
                <w:shd w:val="clear" w:color="auto" w:fill="FFFFFF"/>
              </w:rPr>
              <w:t xml:space="preserve">(1), pp.843-865. </w:t>
            </w:r>
            <w:hyperlink r:id="rId38" w:history="1">
              <w:r w:rsidRPr="009D3F62">
                <w:rPr>
                  <w:rStyle w:val="Hyperlink"/>
                  <w:rFonts w:asciiTheme="minorHAnsi" w:hAnsiTheme="minorHAnsi" w:cstheme="minorHAnsi"/>
                  <w:sz w:val="20"/>
                  <w:szCs w:val="20"/>
                  <w:shd w:val="clear" w:color="auto" w:fill="FFFFFF"/>
                </w:rPr>
                <w:t>https://hdl.handle.net/10520/EJC195700</w:t>
              </w:r>
            </w:hyperlink>
            <w:r w:rsidRPr="009D3F62">
              <w:rPr>
                <w:rFonts w:asciiTheme="minorHAnsi" w:hAnsiTheme="minorHAnsi" w:cstheme="minorHAnsi"/>
                <w:color w:val="222222"/>
                <w:sz w:val="20"/>
                <w:szCs w:val="20"/>
                <w:shd w:val="clear" w:color="auto" w:fill="FFFFFF"/>
              </w:rPr>
              <w:t xml:space="preserve"> </w:t>
            </w:r>
          </w:p>
          <w:p w14:paraId="15C3EBEB"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proofErr w:type="spellStart"/>
            <w:r w:rsidRPr="009D3F62">
              <w:rPr>
                <w:rFonts w:asciiTheme="minorHAnsi" w:hAnsiTheme="minorHAnsi" w:cstheme="minorHAnsi"/>
                <w:color w:val="000000" w:themeColor="text1"/>
                <w:sz w:val="20"/>
                <w:szCs w:val="20"/>
                <w:lang w:val="fr-FR"/>
              </w:rPr>
              <w:t>Golsorkhi</w:t>
            </w:r>
            <w:proofErr w:type="spellEnd"/>
            <w:r w:rsidRPr="009D3F62">
              <w:rPr>
                <w:rFonts w:asciiTheme="minorHAnsi" w:hAnsiTheme="minorHAnsi" w:cstheme="minorHAnsi"/>
                <w:color w:val="000000" w:themeColor="text1"/>
                <w:sz w:val="20"/>
                <w:szCs w:val="20"/>
                <w:lang w:val="fr-FR"/>
              </w:rPr>
              <w:t xml:space="preserve">, D., Rouleau, L., Seidl, D., &amp; Vaara, E. 2015. </w:t>
            </w:r>
            <w:r w:rsidRPr="009D3F62">
              <w:rPr>
                <w:rFonts w:asciiTheme="minorHAnsi" w:hAnsiTheme="minorHAnsi" w:cstheme="minorHAnsi"/>
                <w:color w:val="000000" w:themeColor="text1"/>
                <w:sz w:val="20"/>
                <w:szCs w:val="20"/>
              </w:rPr>
              <w:t>Cambridge Handbook on Strategy as Practice. 2</w:t>
            </w:r>
            <w:r w:rsidRPr="009D3F62">
              <w:rPr>
                <w:rFonts w:asciiTheme="minorHAnsi" w:hAnsiTheme="minorHAnsi" w:cstheme="minorHAnsi"/>
                <w:color w:val="000000" w:themeColor="text1"/>
                <w:sz w:val="20"/>
                <w:szCs w:val="20"/>
                <w:vertAlign w:val="superscript"/>
              </w:rPr>
              <w:t>nd</w:t>
            </w:r>
            <w:r w:rsidRPr="009D3F62">
              <w:rPr>
                <w:rFonts w:asciiTheme="minorHAnsi" w:hAnsiTheme="minorHAnsi" w:cstheme="minorHAnsi"/>
                <w:color w:val="000000" w:themeColor="text1"/>
                <w:sz w:val="20"/>
                <w:szCs w:val="20"/>
              </w:rPr>
              <w:t xml:space="preserve"> edition.</w:t>
            </w:r>
          </w:p>
          <w:p w14:paraId="183E4A4D"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color w:val="222222"/>
                <w:sz w:val="20"/>
                <w:szCs w:val="20"/>
                <w:shd w:val="clear" w:color="auto" w:fill="FFFFFF"/>
              </w:rPr>
              <w:t xml:space="preserve">Hamel, C., Michaud, A., Thuku, M., Skidmore, B., Stevens, A., Nussbaumer-Streit, B. and </w:t>
            </w:r>
            <w:proofErr w:type="spellStart"/>
            <w:r w:rsidRPr="009D3F62">
              <w:rPr>
                <w:rFonts w:asciiTheme="minorHAnsi" w:hAnsiTheme="minorHAnsi" w:cstheme="minorHAnsi"/>
                <w:color w:val="222222"/>
                <w:sz w:val="20"/>
                <w:szCs w:val="20"/>
                <w:shd w:val="clear" w:color="auto" w:fill="FFFFFF"/>
              </w:rPr>
              <w:t>Garritty</w:t>
            </w:r>
            <w:proofErr w:type="spellEnd"/>
            <w:r w:rsidRPr="009D3F62">
              <w:rPr>
                <w:rFonts w:asciiTheme="minorHAnsi" w:hAnsiTheme="minorHAnsi" w:cstheme="minorHAnsi"/>
                <w:color w:val="222222"/>
                <w:sz w:val="20"/>
                <w:szCs w:val="20"/>
                <w:shd w:val="clear" w:color="auto" w:fill="FFFFFF"/>
              </w:rPr>
              <w:t>, C., 2021. Defining rapid reviews: a systematic scoping review and thematic analysis of definitions and defining characteristics of rapid reviews. </w:t>
            </w:r>
            <w:r w:rsidRPr="009D3F62">
              <w:rPr>
                <w:rFonts w:asciiTheme="minorHAnsi" w:hAnsiTheme="minorHAnsi" w:cstheme="minorHAnsi"/>
                <w:i/>
                <w:iCs/>
                <w:color w:val="222222"/>
                <w:sz w:val="20"/>
                <w:szCs w:val="20"/>
                <w:shd w:val="clear" w:color="auto" w:fill="FFFFFF"/>
              </w:rPr>
              <w:t>Journal of Clinical Epidemiology</w:t>
            </w:r>
            <w:r w:rsidRPr="009D3F62">
              <w:rPr>
                <w:rFonts w:asciiTheme="minorHAnsi" w:hAnsiTheme="minorHAnsi" w:cstheme="minorHAnsi"/>
                <w:color w:val="222222"/>
                <w:sz w:val="20"/>
                <w:szCs w:val="20"/>
                <w:shd w:val="clear" w:color="auto" w:fill="FFFFFF"/>
              </w:rPr>
              <w:t>, </w:t>
            </w:r>
            <w:r w:rsidRPr="009D3F62">
              <w:rPr>
                <w:rFonts w:asciiTheme="minorHAnsi" w:hAnsiTheme="minorHAnsi" w:cstheme="minorHAnsi"/>
                <w:i/>
                <w:iCs/>
                <w:color w:val="222222"/>
                <w:sz w:val="20"/>
                <w:szCs w:val="20"/>
                <w:shd w:val="clear" w:color="auto" w:fill="FFFFFF"/>
              </w:rPr>
              <w:t>129</w:t>
            </w:r>
            <w:r w:rsidRPr="009D3F62">
              <w:rPr>
                <w:rFonts w:asciiTheme="minorHAnsi" w:hAnsiTheme="minorHAnsi" w:cstheme="minorHAnsi"/>
                <w:color w:val="222222"/>
                <w:sz w:val="20"/>
                <w:szCs w:val="20"/>
                <w:shd w:val="clear" w:color="auto" w:fill="FFFFFF"/>
              </w:rPr>
              <w:t xml:space="preserve">, pp.74-85 </w:t>
            </w:r>
            <w:hyperlink r:id="rId39" w:history="1">
              <w:r w:rsidRPr="009D3F62">
                <w:rPr>
                  <w:rStyle w:val="Hyperlink"/>
                  <w:rFonts w:asciiTheme="minorHAnsi" w:hAnsiTheme="minorHAnsi" w:cstheme="minorHAnsi"/>
                  <w:sz w:val="20"/>
                  <w:szCs w:val="20"/>
                  <w:shd w:val="clear" w:color="auto" w:fill="FFFFFF"/>
                </w:rPr>
                <w:t>https://doi.org/10.1016/j.jclinepi.2020.09.041</w:t>
              </w:r>
            </w:hyperlink>
            <w:r w:rsidRPr="009D3F62">
              <w:rPr>
                <w:rFonts w:asciiTheme="minorHAnsi" w:hAnsiTheme="minorHAnsi" w:cstheme="minorHAnsi"/>
                <w:color w:val="222222"/>
                <w:sz w:val="20"/>
                <w:szCs w:val="20"/>
                <w:shd w:val="clear" w:color="auto" w:fill="FFFFFF"/>
              </w:rPr>
              <w:t xml:space="preserve"> </w:t>
            </w:r>
          </w:p>
          <w:p w14:paraId="28B51ABB"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color w:val="181817"/>
                <w:sz w:val="20"/>
                <w:szCs w:val="20"/>
                <w:shd w:val="clear" w:color="auto" w:fill="FFFFFF"/>
              </w:rPr>
              <w:t>Jansen Van Rensburg, M., Davis, A. and Venter, P. (2014) ‘Making strategy work: The role of the middle manager’, </w:t>
            </w:r>
            <w:r w:rsidRPr="009D3F62">
              <w:rPr>
                <w:rFonts w:asciiTheme="minorHAnsi" w:hAnsiTheme="minorHAnsi" w:cstheme="minorHAnsi"/>
                <w:i/>
                <w:iCs/>
                <w:color w:val="181817"/>
                <w:sz w:val="20"/>
                <w:szCs w:val="20"/>
                <w:bdr w:val="none" w:sz="0" w:space="0" w:color="auto" w:frame="1"/>
                <w:shd w:val="clear" w:color="auto" w:fill="FFFFFF"/>
              </w:rPr>
              <w:t>Journal of Management &amp; Organization</w:t>
            </w:r>
            <w:r w:rsidRPr="009D3F62">
              <w:rPr>
                <w:rFonts w:asciiTheme="minorHAnsi" w:hAnsiTheme="minorHAnsi" w:cstheme="minorHAnsi"/>
                <w:color w:val="181817"/>
                <w:sz w:val="20"/>
                <w:szCs w:val="20"/>
                <w:shd w:val="clear" w:color="auto" w:fill="FFFFFF"/>
              </w:rPr>
              <w:t xml:space="preserve">, 20(2), pp. 165–186. </w:t>
            </w:r>
            <w:hyperlink r:id="rId40" w:history="1">
              <w:r w:rsidRPr="009D3F62">
                <w:rPr>
                  <w:rStyle w:val="Hyperlink"/>
                  <w:rFonts w:asciiTheme="minorHAnsi" w:hAnsiTheme="minorHAnsi" w:cstheme="minorHAnsi"/>
                  <w:sz w:val="20"/>
                  <w:szCs w:val="20"/>
                  <w:shd w:val="clear" w:color="auto" w:fill="FFFFFF"/>
                </w:rPr>
                <w:t>https://doi.org/10.1017/jmo.2014.33</w:t>
              </w:r>
            </w:hyperlink>
            <w:r w:rsidRPr="009D3F62">
              <w:rPr>
                <w:rFonts w:asciiTheme="minorHAnsi" w:hAnsiTheme="minorHAnsi" w:cstheme="minorHAnsi"/>
                <w:color w:val="181817"/>
                <w:sz w:val="20"/>
                <w:szCs w:val="20"/>
                <w:shd w:val="clear" w:color="auto" w:fill="FFFFFF"/>
              </w:rPr>
              <w:t xml:space="preserve"> </w:t>
            </w:r>
          </w:p>
          <w:p w14:paraId="46CF3899"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 xml:space="preserve">Jarzabkowski, P., Kavas, M. &amp; Krull, E. 2021. It’s Practice, </w:t>
            </w:r>
            <w:proofErr w:type="gramStart"/>
            <w:r w:rsidRPr="009D3F62">
              <w:rPr>
                <w:rFonts w:asciiTheme="minorHAnsi" w:hAnsiTheme="minorHAnsi" w:cstheme="minorHAnsi"/>
                <w:color w:val="000000" w:themeColor="text1"/>
                <w:sz w:val="20"/>
                <w:szCs w:val="20"/>
              </w:rPr>
              <w:t>But</w:t>
            </w:r>
            <w:proofErr w:type="gramEnd"/>
            <w:r w:rsidRPr="009D3F62">
              <w:rPr>
                <w:rFonts w:asciiTheme="minorHAnsi" w:hAnsiTheme="minorHAnsi" w:cstheme="minorHAnsi"/>
                <w:color w:val="000000" w:themeColor="text1"/>
                <w:sz w:val="20"/>
                <w:szCs w:val="20"/>
              </w:rPr>
              <w:t xml:space="preserve"> is it Strategy? Reinvigorating strategy-as-practice by rethinking consequentiality. </w:t>
            </w:r>
            <w:r w:rsidRPr="009D3F62">
              <w:rPr>
                <w:rFonts w:asciiTheme="minorHAnsi" w:hAnsiTheme="minorHAnsi" w:cstheme="minorHAnsi"/>
                <w:i/>
                <w:iCs/>
                <w:color w:val="000000" w:themeColor="text1"/>
                <w:sz w:val="20"/>
                <w:szCs w:val="20"/>
              </w:rPr>
              <w:t xml:space="preserve">Organization Theory. </w:t>
            </w:r>
            <w:r w:rsidRPr="009D3F62">
              <w:rPr>
                <w:rFonts w:asciiTheme="minorHAnsi" w:hAnsiTheme="minorHAnsi" w:cstheme="minorHAnsi"/>
                <w:color w:val="000000" w:themeColor="text1"/>
                <w:sz w:val="20"/>
                <w:szCs w:val="20"/>
              </w:rPr>
              <w:t xml:space="preserve">2:1-13 </w:t>
            </w:r>
            <w:hyperlink r:id="rId41" w:history="1">
              <w:r w:rsidRPr="009D3F62">
                <w:rPr>
                  <w:rStyle w:val="Hyperlink"/>
                  <w:rFonts w:asciiTheme="minorHAnsi" w:hAnsiTheme="minorHAnsi" w:cstheme="minorHAnsi"/>
                  <w:sz w:val="20"/>
                  <w:szCs w:val="20"/>
                </w:rPr>
                <w:t>https://journals.sagepub.com/doi/10.1177/26317877211029665</w:t>
              </w:r>
            </w:hyperlink>
            <w:r w:rsidRPr="009D3F62">
              <w:rPr>
                <w:rFonts w:asciiTheme="minorHAnsi" w:hAnsiTheme="minorHAnsi" w:cstheme="minorHAnsi"/>
                <w:color w:val="000000" w:themeColor="text1"/>
                <w:sz w:val="20"/>
                <w:szCs w:val="20"/>
              </w:rPr>
              <w:t xml:space="preserve"> </w:t>
            </w:r>
          </w:p>
          <w:p w14:paraId="16BB160F" w14:textId="43A8D7E4"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sz w:val="20"/>
                <w:szCs w:val="20"/>
                <w:lang w:eastAsia="en-ZA"/>
              </w:rPr>
              <w:t>Jarzabkowski P, Seidl D &amp; Balogun J (2022) From germination to propagation: Two decades of Strategy-as-</w:t>
            </w:r>
            <w:r w:rsidRPr="009D3F62">
              <w:rPr>
                <w:rFonts w:asciiTheme="minorHAnsi" w:hAnsiTheme="minorHAnsi" w:cstheme="minorHAnsi"/>
                <w:sz w:val="20"/>
                <w:szCs w:val="20"/>
              </w:rPr>
              <w:t xml:space="preserve">Practice research and potential future directions. </w:t>
            </w:r>
            <w:r w:rsidRPr="009D3F62">
              <w:rPr>
                <w:rFonts w:asciiTheme="minorHAnsi" w:hAnsiTheme="minorHAnsi" w:cstheme="minorHAnsi"/>
                <w:i/>
                <w:iCs/>
                <w:sz w:val="20"/>
                <w:szCs w:val="20"/>
              </w:rPr>
              <w:t xml:space="preserve">Human Relations </w:t>
            </w:r>
            <w:r w:rsidRPr="009D3F62">
              <w:rPr>
                <w:rFonts w:asciiTheme="minorHAnsi" w:hAnsiTheme="minorHAnsi" w:cstheme="minorHAnsi"/>
                <w:sz w:val="20"/>
                <w:szCs w:val="20"/>
              </w:rPr>
              <w:t>75: 1533–1559.</w:t>
            </w:r>
            <w:r w:rsidR="00B61485" w:rsidRPr="009D3F62">
              <w:rPr>
                <w:rFonts w:asciiTheme="minorHAnsi" w:hAnsiTheme="minorHAnsi" w:cstheme="minorHAnsi"/>
                <w:sz w:val="20"/>
                <w:szCs w:val="20"/>
              </w:rPr>
              <w:t xml:space="preserve"> </w:t>
            </w:r>
            <w:hyperlink r:id="rId42" w:history="1">
              <w:r w:rsidR="00B61485" w:rsidRPr="009D3F62">
                <w:rPr>
                  <w:rStyle w:val="Hyperlink"/>
                  <w:rFonts w:asciiTheme="minorHAnsi" w:hAnsiTheme="minorHAnsi" w:cstheme="minorHAnsi"/>
                  <w:sz w:val="20"/>
                  <w:szCs w:val="20"/>
                </w:rPr>
                <w:t>https://doi.org/10.1177/00187267221089473</w:t>
              </w:r>
            </w:hyperlink>
            <w:r w:rsidR="00B61485" w:rsidRPr="009D3F62">
              <w:rPr>
                <w:rFonts w:asciiTheme="minorHAnsi" w:hAnsiTheme="minorHAnsi" w:cstheme="minorHAnsi"/>
                <w:sz w:val="20"/>
                <w:szCs w:val="20"/>
              </w:rPr>
              <w:t xml:space="preserve"> </w:t>
            </w:r>
          </w:p>
          <w:p w14:paraId="105224A1" w14:textId="061ADBBF" w:rsidR="00B61485" w:rsidRPr="009D3F62" w:rsidRDefault="00B61485"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color w:val="222222"/>
                <w:sz w:val="20"/>
                <w:szCs w:val="20"/>
                <w:shd w:val="clear" w:color="auto" w:fill="FFFFFF"/>
              </w:rPr>
              <w:t>Jarzabkowski, P., Lê, J.K., Seidl, D. and Vaara, E., 2025. Two decades of revolutionizing strategy research: How strategy-as-practice illuminates the complex, dynamic and consequential ways of doing strategy. </w:t>
            </w:r>
            <w:r w:rsidRPr="009D3F62">
              <w:rPr>
                <w:rFonts w:asciiTheme="minorHAnsi" w:hAnsiTheme="minorHAnsi" w:cstheme="minorHAnsi"/>
                <w:i/>
                <w:iCs/>
                <w:color w:val="222222"/>
                <w:sz w:val="20"/>
                <w:szCs w:val="20"/>
                <w:shd w:val="clear" w:color="auto" w:fill="FFFFFF"/>
              </w:rPr>
              <w:t>Academy of Management Collections</w:t>
            </w:r>
            <w:r w:rsidRPr="009D3F62">
              <w:rPr>
                <w:rFonts w:asciiTheme="minorHAnsi" w:hAnsiTheme="minorHAnsi" w:cstheme="minorHAnsi"/>
                <w:color w:val="222222"/>
                <w:sz w:val="20"/>
                <w:szCs w:val="20"/>
                <w:shd w:val="clear" w:color="auto" w:fill="FFFFFF"/>
              </w:rPr>
              <w:t>, </w:t>
            </w:r>
            <w:r w:rsidRPr="009D3F62">
              <w:rPr>
                <w:rFonts w:asciiTheme="minorHAnsi" w:hAnsiTheme="minorHAnsi" w:cstheme="minorHAnsi"/>
                <w:i/>
                <w:iCs/>
                <w:color w:val="222222"/>
                <w:sz w:val="20"/>
                <w:szCs w:val="20"/>
                <w:shd w:val="clear" w:color="auto" w:fill="FFFFFF"/>
              </w:rPr>
              <w:t>4</w:t>
            </w:r>
            <w:r w:rsidRPr="009D3F62">
              <w:rPr>
                <w:rFonts w:asciiTheme="minorHAnsi" w:hAnsiTheme="minorHAnsi" w:cstheme="minorHAnsi"/>
                <w:color w:val="222222"/>
                <w:sz w:val="20"/>
                <w:szCs w:val="20"/>
                <w:shd w:val="clear" w:color="auto" w:fill="FFFFFF"/>
              </w:rPr>
              <w:t xml:space="preserve">(2), pp.55-76. </w:t>
            </w:r>
            <w:hyperlink r:id="rId43" w:history="1">
              <w:r w:rsidRPr="009D3F62">
                <w:rPr>
                  <w:rStyle w:val="Hyperlink"/>
                  <w:rFonts w:asciiTheme="minorHAnsi" w:hAnsiTheme="minorHAnsi" w:cstheme="minorHAnsi"/>
                  <w:sz w:val="20"/>
                  <w:szCs w:val="20"/>
                  <w:shd w:val="clear" w:color="auto" w:fill="FFFFFF"/>
                </w:rPr>
                <w:t>https://doi.org/10.5465/amc.2023.0005</w:t>
              </w:r>
            </w:hyperlink>
            <w:r w:rsidRPr="009D3F62">
              <w:rPr>
                <w:rFonts w:asciiTheme="minorHAnsi" w:hAnsiTheme="minorHAnsi" w:cstheme="minorHAnsi"/>
                <w:color w:val="222222"/>
                <w:sz w:val="20"/>
                <w:szCs w:val="20"/>
                <w:shd w:val="clear" w:color="auto" w:fill="FFFFFF"/>
              </w:rPr>
              <w:t xml:space="preserve"> </w:t>
            </w:r>
          </w:p>
          <w:p w14:paraId="2249F413"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Jarzabkowski, P., Langley, A. &amp; Nigam, A., 2021. Navigating the tensions of quality in qualitative research. </w:t>
            </w:r>
            <w:r w:rsidRPr="009D3F62">
              <w:rPr>
                <w:rFonts w:asciiTheme="minorHAnsi" w:hAnsiTheme="minorHAnsi" w:cstheme="minorHAnsi"/>
                <w:i/>
                <w:iCs/>
                <w:color w:val="000000" w:themeColor="text1"/>
                <w:sz w:val="20"/>
                <w:szCs w:val="20"/>
              </w:rPr>
              <w:t>Strategic Organization</w:t>
            </w:r>
            <w:r w:rsidRPr="009D3F62">
              <w:rPr>
                <w:rFonts w:asciiTheme="minorHAnsi" w:hAnsiTheme="minorHAnsi" w:cstheme="minorHAnsi"/>
                <w:color w:val="000000" w:themeColor="text1"/>
                <w:sz w:val="20"/>
                <w:szCs w:val="20"/>
              </w:rPr>
              <w:t xml:space="preserve">, 19(1): 70-80. </w:t>
            </w:r>
            <w:hyperlink r:id="rId44" w:history="1">
              <w:r w:rsidRPr="009D3F62">
                <w:rPr>
                  <w:rStyle w:val="Hyperlink"/>
                  <w:rFonts w:asciiTheme="minorHAnsi" w:hAnsiTheme="minorHAnsi" w:cstheme="minorHAnsi"/>
                  <w:sz w:val="20"/>
                  <w:szCs w:val="20"/>
                </w:rPr>
                <w:t>https://doi.org/10.1177/1476127020985094</w:t>
              </w:r>
            </w:hyperlink>
            <w:r w:rsidRPr="009D3F62">
              <w:rPr>
                <w:rFonts w:asciiTheme="minorHAnsi" w:hAnsiTheme="minorHAnsi" w:cstheme="minorHAnsi"/>
                <w:color w:val="000000" w:themeColor="text1"/>
                <w:sz w:val="20"/>
                <w:szCs w:val="20"/>
              </w:rPr>
              <w:t xml:space="preserve"> </w:t>
            </w:r>
          </w:p>
          <w:p w14:paraId="0A254057"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bookmarkStart w:id="1" w:name="_Hlk209448231"/>
            <w:r w:rsidRPr="009D3F62">
              <w:rPr>
                <w:rFonts w:asciiTheme="minorHAnsi" w:hAnsiTheme="minorHAnsi" w:cstheme="minorHAnsi"/>
                <w:sz w:val="20"/>
                <w:szCs w:val="20"/>
                <w:lang w:val="it-IT"/>
              </w:rPr>
              <w:t xml:space="preserve">Jimmy, K, &amp; Le Roux, C. (2025). </w:t>
            </w:r>
            <w:r w:rsidRPr="009D3F62">
              <w:rPr>
                <w:rFonts w:asciiTheme="minorHAnsi" w:hAnsiTheme="minorHAnsi" w:cstheme="minorHAnsi"/>
                <w:sz w:val="20"/>
                <w:szCs w:val="20"/>
              </w:rPr>
              <w:t xml:space="preserve">Middle manager’s sensemaking and </w:t>
            </w:r>
            <w:proofErr w:type="spellStart"/>
            <w:r w:rsidRPr="009D3F62">
              <w:rPr>
                <w:rFonts w:asciiTheme="minorHAnsi" w:hAnsiTheme="minorHAnsi" w:cstheme="minorHAnsi"/>
                <w:sz w:val="20"/>
                <w:szCs w:val="20"/>
              </w:rPr>
              <w:t>sensegiving</w:t>
            </w:r>
            <w:proofErr w:type="spellEnd"/>
            <w:r w:rsidRPr="009D3F62">
              <w:rPr>
                <w:rFonts w:asciiTheme="minorHAnsi" w:hAnsiTheme="minorHAnsi" w:cstheme="minorHAnsi"/>
                <w:sz w:val="20"/>
                <w:szCs w:val="20"/>
              </w:rPr>
              <w:t xml:space="preserve"> practices in a hybrid work context. Journal </w:t>
            </w:r>
            <w:r w:rsidRPr="009D3F62">
              <w:rPr>
                <w:rFonts w:asciiTheme="minorHAnsi" w:hAnsiTheme="minorHAnsi" w:cstheme="minorHAnsi"/>
                <w:i/>
                <w:sz w:val="20"/>
                <w:szCs w:val="20"/>
              </w:rPr>
              <w:t>of Contemporary Management. 22</w:t>
            </w:r>
            <w:r w:rsidRPr="009D3F62">
              <w:rPr>
                <w:rFonts w:asciiTheme="minorHAnsi" w:hAnsiTheme="minorHAnsi" w:cstheme="minorHAnsi"/>
                <w:sz w:val="20"/>
                <w:szCs w:val="20"/>
              </w:rPr>
              <w:t>(1), 178-203.</w:t>
            </w:r>
            <w:bookmarkEnd w:id="1"/>
            <w:r w:rsidRPr="009D3F62">
              <w:rPr>
                <w:rFonts w:asciiTheme="minorHAnsi" w:hAnsiTheme="minorHAnsi" w:cstheme="minorHAnsi"/>
                <w:sz w:val="20"/>
                <w:szCs w:val="20"/>
              </w:rPr>
              <w:t xml:space="preserve"> </w:t>
            </w:r>
            <w:r w:rsidRPr="009D3F62">
              <w:rPr>
                <w:rFonts w:asciiTheme="minorHAnsi" w:hAnsiTheme="minorHAnsi" w:cstheme="minorHAnsi"/>
                <w:i/>
                <w:iCs/>
                <w:sz w:val="20"/>
                <w:szCs w:val="20"/>
              </w:rPr>
              <w:t xml:space="preserve">  </w:t>
            </w:r>
            <w:hyperlink r:id="rId45" w:history="1">
              <w:r w:rsidRPr="009D3F62">
                <w:rPr>
                  <w:rStyle w:val="Hyperlink"/>
                  <w:rFonts w:asciiTheme="minorHAnsi" w:hAnsiTheme="minorHAnsi" w:cstheme="minorHAnsi"/>
                  <w:sz w:val="20"/>
                  <w:szCs w:val="20"/>
                </w:rPr>
                <w:t>https://doi.org/10.35683/jcman1165.288</w:t>
              </w:r>
            </w:hyperlink>
            <w:r w:rsidRPr="009D3F62">
              <w:rPr>
                <w:rFonts w:asciiTheme="minorHAnsi" w:hAnsiTheme="minorHAnsi" w:cstheme="minorHAnsi"/>
                <w:i/>
                <w:iCs/>
                <w:sz w:val="20"/>
                <w:szCs w:val="20"/>
              </w:rPr>
              <w:t xml:space="preserve"> </w:t>
            </w:r>
          </w:p>
          <w:p w14:paraId="52220F5D"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color w:val="222222"/>
                <w:sz w:val="20"/>
                <w:szCs w:val="20"/>
                <w:shd w:val="clear" w:color="auto" w:fill="FFFFFF"/>
              </w:rPr>
              <w:t xml:space="preserve">Jogie, P., Davis, A. and Roux, C.L., 2024. Middle managers' practices during organisational restructuring: coping or copping </w:t>
            </w:r>
            <w:proofErr w:type="gramStart"/>
            <w:r w:rsidRPr="009D3F62">
              <w:rPr>
                <w:rFonts w:asciiTheme="minorHAnsi" w:hAnsiTheme="minorHAnsi" w:cstheme="minorHAnsi"/>
                <w:color w:val="222222"/>
                <w:sz w:val="20"/>
                <w:szCs w:val="20"/>
                <w:shd w:val="clear" w:color="auto" w:fill="FFFFFF"/>
              </w:rPr>
              <w:t>out?.</w:t>
            </w:r>
            <w:proofErr w:type="gramEnd"/>
            <w:r w:rsidRPr="009D3F62">
              <w:rPr>
                <w:rFonts w:asciiTheme="minorHAnsi" w:hAnsiTheme="minorHAnsi" w:cstheme="minorHAnsi"/>
                <w:color w:val="222222"/>
                <w:sz w:val="20"/>
                <w:szCs w:val="20"/>
                <w:shd w:val="clear" w:color="auto" w:fill="FFFFFF"/>
              </w:rPr>
              <w:t> </w:t>
            </w:r>
            <w:r w:rsidRPr="009D3F62">
              <w:rPr>
                <w:rFonts w:asciiTheme="minorHAnsi" w:hAnsiTheme="minorHAnsi" w:cstheme="minorHAnsi"/>
                <w:i/>
                <w:iCs/>
                <w:color w:val="222222"/>
                <w:sz w:val="20"/>
                <w:szCs w:val="20"/>
                <w:shd w:val="clear" w:color="auto" w:fill="FFFFFF"/>
              </w:rPr>
              <w:t>International Journal of Work Organisation and Emotion</w:t>
            </w:r>
            <w:r w:rsidRPr="009D3F62">
              <w:rPr>
                <w:rFonts w:asciiTheme="minorHAnsi" w:hAnsiTheme="minorHAnsi" w:cstheme="minorHAnsi"/>
                <w:color w:val="222222"/>
                <w:sz w:val="20"/>
                <w:szCs w:val="20"/>
                <w:shd w:val="clear" w:color="auto" w:fill="FFFFFF"/>
              </w:rPr>
              <w:t>, </w:t>
            </w:r>
            <w:r w:rsidRPr="009D3F62">
              <w:rPr>
                <w:rFonts w:asciiTheme="minorHAnsi" w:hAnsiTheme="minorHAnsi" w:cstheme="minorHAnsi"/>
                <w:i/>
                <w:iCs/>
                <w:color w:val="222222"/>
                <w:sz w:val="20"/>
                <w:szCs w:val="20"/>
                <w:shd w:val="clear" w:color="auto" w:fill="FFFFFF"/>
              </w:rPr>
              <w:t>15</w:t>
            </w:r>
            <w:r w:rsidRPr="009D3F62">
              <w:rPr>
                <w:rFonts w:asciiTheme="minorHAnsi" w:hAnsiTheme="minorHAnsi" w:cstheme="minorHAnsi"/>
                <w:color w:val="222222"/>
                <w:sz w:val="20"/>
                <w:szCs w:val="20"/>
                <w:shd w:val="clear" w:color="auto" w:fill="FFFFFF"/>
              </w:rPr>
              <w:t xml:space="preserve">(5), pp.1-21. </w:t>
            </w:r>
            <w:hyperlink r:id="rId46" w:history="1">
              <w:r w:rsidRPr="009D3F62">
                <w:rPr>
                  <w:rStyle w:val="Hyperlink"/>
                  <w:rFonts w:asciiTheme="minorHAnsi" w:hAnsiTheme="minorHAnsi" w:cstheme="minorHAnsi"/>
                  <w:sz w:val="20"/>
                  <w:szCs w:val="20"/>
                  <w:shd w:val="clear" w:color="auto" w:fill="FFFFFF"/>
                </w:rPr>
                <w:t>https://doi.org/10.1504/IJWOE.2024.139912</w:t>
              </w:r>
            </w:hyperlink>
            <w:r w:rsidRPr="009D3F62">
              <w:rPr>
                <w:rFonts w:asciiTheme="minorHAnsi" w:hAnsiTheme="minorHAnsi" w:cstheme="minorHAnsi"/>
                <w:color w:val="222222"/>
                <w:sz w:val="20"/>
                <w:szCs w:val="20"/>
                <w:shd w:val="clear" w:color="auto" w:fill="FFFFFF"/>
              </w:rPr>
              <w:t xml:space="preserve"> </w:t>
            </w:r>
          </w:p>
          <w:p w14:paraId="7FB440BE"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proofErr w:type="spellStart"/>
            <w:r w:rsidRPr="009D3F62">
              <w:rPr>
                <w:rFonts w:asciiTheme="minorHAnsi" w:hAnsiTheme="minorHAnsi" w:cstheme="minorHAnsi"/>
                <w:color w:val="222222"/>
                <w:sz w:val="20"/>
                <w:szCs w:val="20"/>
                <w:shd w:val="clear" w:color="auto" w:fill="FFFFFF"/>
              </w:rPr>
              <w:t>K</w:t>
            </w:r>
            <w:r w:rsidRPr="009D3F62">
              <w:rPr>
                <w:rFonts w:asciiTheme="minorHAnsi" w:eastAsia="Arial" w:hAnsiTheme="minorHAnsi" w:cstheme="minorHAnsi"/>
                <w:sz w:val="20"/>
                <w:szCs w:val="20"/>
              </w:rPr>
              <w:t>aranasios</w:t>
            </w:r>
            <w:proofErr w:type="spellEnd"/>
            <w:r w:rsidRPr="009D3F62">
              <w:rPr>
                <w:rFonts w:asciiTheme="minorHAnsi" w:eastAsia="Arial" w:hAnsiTheme="minorHAnsi" w:cstheme="minorHAnsi"/>
                <w:sz w:val="20"/>
                <w:szCs w:val="20"/>
              </w:rPr>
              <w:t xml:space="preserve">, S, &amp; </w:t>
            </w:r>
            <w:proofErr w:type="spellStart"/>
            <w:r w:rsidRPr="009D3F62">
              <w:rPr>
                <w:rFonts w:asciiTheme="minorHAnsi" w:eastAsia="Arial" w:hAnsiTheme="minorHAnsi" w:cstheme="minorHAnsi"/>
                <w:sz w:val="20"/>
                <w:szCs w:val="20"/>
              </w:rPr>
              <w:t>Slavova</w:t>
            </w:r>
            <w:proofErr w:type="spellEnd"/>
            <w:r w:rsidRPr="009D3F62">
              <w:rPr>
                <w:rFonts w:asciiTheme="minorHAnsi" w:eastAsia="Arial" w:hAnsiTheme="minorHAnsi" w:cstheme="minorHAnsi"/>
                <w:sz w:val="20"/>
                <w:szCs w:val="20"/>
              </w:rPr>
              <w:t xml:space="preserve">, M. (2019). How do development actors do “ICT for development”? A strategy-as-practice perspective on emerging practices in Ghanaian agriculture. </w:t>
            </w:r>
            <w:r w:rsidRPr="009D3F62">
              <w:rPr>
                <w:rFonts w:asciiTheme="minorHAnsi" w:eastAsia="Arial" w:hAnsiTheme="minorHAnsi" w:cstheme="minorHAnsi"/>
                <w:i/>
                <w:sz w:val="20"/>
                <w:szCs w:val="20"/>
              </w:rPr>
              <w:t>Information Systems Journal, 29</w:t>
            </w:r>
            <w:r w:rsidRPr="009D3F62">
              <w:rPr>
                <w:rFonts w:asciiTheme="minorHAnsi" w:eastAsia="Arial" w:hAnsiTheme="minorHAnsi" w:cstheme="minorHAnsi"/>
                <w:sz w:val="20"/>
                <w:szCs w:val="20"/>
              </w:rPr>
              <w:t xml:space="preserve">(4), 888-913. </w:t>
            </w:r>
            <w:hyperlink r:id="rId47" w:history="1">
              <w:r w:rsidRPr="009D3F62">
                <w:rPr>
                  <w:rStyle w:val="Hyperlink"/>
                  <w:rFonts w:asciiTheme="minorHAnsi" w:eastAsia="Arial" w:hAnsiTheme="minorHAnsi" w:cstheme="minorHAnsi"/>
                  <w:sz w:val="20"/>
                  <w:szCs w:val="20"/>
                </w:rPr>
                <w:t>https://doi.org/10.1111/isj.12214</w:t>
              </w:r>
            </w:hyperlink>
            <w:r w:rsidRPr="009D3F62">
              <w:rPr>
                <w:rFonts w:asciiTheme="minorHAnsi" w:eastAsia="Arial" w:hAnsiTheme="minorHAnsi" w:cstheme="minorHAnsi"/>
                <w:sz w:val="20"/>
                <w:szCs w:val="20"/>
              </w:rPr>
              <w:t xml:space="preserve">  </w:t>
            </w:r>
          </w:p>
          <w:p w14:paraId="4124B0AF"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 xml:space="preserve">Kearney, A., Harrington, D. &amp; </w:t>
            </w:r>
            <w:proofErr w:type="spellStart"/>
            <w:r w:rsidRPr="009D3F62">
              <w:rPr>
                <w:rFonts w:asciiTheme="minorHAnsi" w:hAnsiTheme="minorHAnsi" w:cstheme="minorHAnsi"/>
                <w:color w:val="000000" w:themeColor="text1"/>
                <w:sz w:val="20"/>
                <w:szCs w:val="20"/>
              </w:rPr>
              <w:t>Kelloher</w:t>
            </w:r>
            <w:proofErr w:type="spellEnd"/>
            <w:r w:rsidRPr="009D3F62">
              <w:rPr>
                <w:rFonts w:asciiTheme="minorHAnsi" w:hAnsiTheme="minorHAnsi" w:cstheme="minorHAnsi"/>
                <w:color w:val="000000" w:themeColor="text1"/>
                <w:sz w:val="20"/>
                <w:szCs w:val="20"/>
              </w:rPr>
              <w:t xml:space="preserve">, F. 2019. Strategizing in the micro firm: A ‘strategy as practice’ framework. </w:t>
            </w:r>
            <w:r w:rsidRPr="009D3F62">
              <w:rPr>
                <w:rFonts w:asciiTheme="minorHAnsi" w:hAnsiTheme="minorHAnsi" w:cstheme="minorHAnsi"/>
                <w:i/>
                <w:iCs/>
                <w:color w:val="000000" w:themeColor="text1"/>
                <w:sz w:val="20"/>
                <w:szCs w:val="20"/>
              </w:rPr>
              <w:t>Industry and Higher Education</w:t>
            </w:r>
            <w:r w:rsidRPr="009D3F62">
              <w:rPr>
                <w:rFonts w:asciiTheme="minorHAnsi" w:hAnsiTheme="minorHAnsi" w:cstheme="minorHAnsi"/>
                <w:color w:val="000000" w:themeColor="text1"/>
                <w:sz w:val="20"/>
                <w:szCs w:val="20"/>
              </w:rPr>
              <w:t xml:space="preserve">, 33(1): 6-17. </w:t>
            </w:r>
            <w:hyperlink r:id="rId48" w:history="1">
              <w:r w:rsidRPr="009D3F62">
                <w:rPr>
                  <w:rStyle w:val="Hyperlink"/>
                  <w:rFonts w:asciiTheme="minorHAnsi" w:hAnsiTheme="minorHAnsi" w:cstheme="minorHAnsi"/>
                  <w:sz w:val="20"/>
                  <w:szCs w:val="20"/>
                </w:rPr>
                <w:t>https://journals.sagepub.com/doi/10.1177/0950422218816232</w:t>
              </w:r>
            </w:hyperlink>
            <w:r w:rsidRPr="009D3F62">
              <w:rPr>
                <w:rFonts w:asciiTheme="minorHAnsi" w:hAnsiTheme="minorHAnsi" w:cstheme="minorHAnsi"/>
                <w:color w:val="000000" w:themeColor="text1"/>
                <w:sz w:val="20"/>
                <w:szCs w:val="20"/>
              </w:rPr>
              <w:t xml:space="preserve"> </w:t>
            </w:r>
          </w:p>
          <w:p w14:paraId="379B0690"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 xml:space="preserve">Knight, E., Daymond, J. &amp; </w:t>
            </w:r>
            <w:proofErr w:type="spellStart"/>
            <w:r w:rsidRPr="009D3F62">
              <w:rPr>
                <w:rFonts w:asciiTheme="minorHAnsi" w:hAnsiTheme="minorHAnsi" w:cstheme="minorHAnsi"/>
                <w:color w:val="000000" w:themeColor="text1"/>
                <w:sz w:val="20"/>
                <w:szCs w:val="20"/>
              </w:rPr>
              <w:t>Paroutis</w:t>
            </w:r>
            <w:proofErr w:type="spellEnd"/>
            <w:r w:rsidRPr="009D3F62">
              <w:rPr>
                <w:rFonts w:asciiTheme="minorHAnsi" w:hAnsiTheme="minorHAnsi" w:cstheme="minorHAnsi"/>
                <w:color w:val="000000" w:themeColor="text1"/>
                <w:sz w:val="20"/>
                <w:szCs w:val="20"/>
              </w:rPr>
              <w:t>, S. 2020. Design-led strategy: how to bring design thinking into the art of strategic management. </w:t>
            </w:r>
            <w:r w:rsidRPr="009D3F62">
              <w:rPr>
                <w:rFonts w:asciiTheme="minorHAnsi" w:hAnsiTheme="minorHAnsi" w:cstheme="minorHAnsi"/>
                <w:i/>
                <w:iCs/>
                <w:color w:val="000000" w:themeColor="text1"/>
                <w:sz w:val="20"/>
                <w:szCs w:val="20"/>
              </w:rPr>
              <w:t>California Management Review</w:t>
            </w:r>
            <w:r w:rsidRPr="009D3F62">
              <w:rPr>
                <w:rFonts w:asciiTheme="minorHAnsi" w:hAnsiTheme="minorHAnsi" w:cstheme="minorHAnsi"/>
                <w:color w:val="000000" w:themeColor="text1"/>
                <w:sz w:val="20"/>
                <w:szCs w:val="20"/>
              </w:rPr>
              <w:t xml:space="preserve">, 62(2): 30-52. </w:t>
            </w:r>
            <w:hyperlink r:id="rId49" w:history="1">
              <w:r w:rsidRPr="009D3F62">
                <w:rPr>
                  <w:rStyle w:val="Hyperlink"/>
                  <w:rFonts w:asciiTheme="minorHAnsi" w:hAnsiTheme="minorHAnsi" w:cstheme="minorHAnsi"/>
                  <w:sz w:val="20"/>
                  <w:szCs w:val="20"/>
                </w:rPr>
                <w:t>https://doi.org/10.1177/0008125619897594</w:t>
              </w:r>
            </w:hyperlink>
            <w:r w:rsidRPr="009D3F62">
              <w:rPr>
                <w:rFonts w:asciiTheme="minorHAnsi" w:hAnsiTheme="minorHAnsi" w:cstheme="minorHAnsi"/>
                <w:color w:val="000000" w:themeColor="text1"/>
                <w:sz w:val="20"/>
                <w:szCs w:val="20"/>
              </w:rPr>
              <w:t xml:space="preserve"> </w:t>
            </w:r>
          </w:p>
          <w:p w14:paraId="515785BF" w14:textId="0A48B29C"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lang w:val="it-IT"/>
              </w:rPr>
              <w:t xml:space="preserve">Kohtamäki, M, Whittington, R, Vaara, E &amp; Rabetino, R. 2021. </w:t>
            </w:r>
            <w:r w:rsidRPr="009D3F62">
              <w:rPr>
                <w:rFonts w:asciiTheme="minorHAnsi" w:hAnsiTheme="minorHAnsi" w:cstheme="minorHAnsi"/>
                <w:color w:val="000000" w:themeColor="text1"/>
                <w:sz w:val="20"/>
                <w:szCs w:val="20"/>
              </w:rPr>
              <w:t xml:space="preserve">Making connections: Harnessing the diversity of strategy-as-practice research. International Journal of Management Reviews. 1–23. </w:t>
            </w:r>
            <w:hyperlink r:id="rId50" w:history="1">
              <w:r w:rsidRPr="009D3F62">
                <w:rPr>
                  <w:rStyle w:val="Hyperlink"/>
                  <w:rFonts w:asciiTheme="minorHAnsi" w:hAnsiTheme="minorHAnsi" w:cstheme="minorHAnsi"/>
                  <w:sz w:val="20"/>
                  <w:szCs w:val="20"/>
                </w:rPr>
                <w:t>https://onlinelibrary.wiley.com/doi/10.1111/ijmr.12274</w:t>
              </w:r>
            </w:hyperlink>
            <w:r w:rsidRPr="009D3F62">
              <w:rPr>
                <w:rFonts w:asciiTheme="minorHAnsi" w:hAnsiTheme="minorHAnsi" w:cstheme="minorHAnsi"/>
                <w:color w:val="000000" w:themeColor="text1"/>
                <w:sz w:val="20"/>
                <w:szCs w:val="20"/>
              </w:rPr>
              <w:t xml:space="preserve"> </w:t>
            </w:r>
          </w:p>
          <w:p w14:paraId="21F8C57E" w14:textId="6DB3C5FB" w:rsidR="00B61485" w:rsidRPr="009D3F62" w:rsidRDefault="00B61485"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color w:val="222222"/>
                <w:sz w:val="20"/>
                <w:szCs w:val="20"/>
                <w:shd w:val="clear" w:color="auto" w:fill="FFFFFF"/>
              </w:rPr>
              <w:t>Li, Q. and Jarzabkowski, P., 2025. Reinstating the radical: Trajectory, debates, and proposals for strategy as practice. </w:t>
            </w:r>
            <w:r w:rsidRPr="009D3F62">
              <w:rPr>
                <w:rFonts w:asciiTheme="minorHAnsi" w:hAnsiTheme="minorHAnsi" w:cstheme="minorHAnsi"/>
                <w:i/>
                <w:iCs/>
                <w:color w:val="222222"/>
                <w:sz w:val="20"/>
                <w:szCs w:val="20"/>
                <w:shd w:val="clear" w:color="auto" w:fill="FFFFFF"/>
              </w:rPr>
              <w:t>Journal of Business Research</w:t>
            </w:r>
            <w:r w:rsidRPr="009D3F62">
              <w:rPr>
                <w:rFonts w:asciiTheme="minorHAnsi" w:hAnsiTheme="minorHAnsi" w:cstheme="minorHAnsi"/>
                <w:color w:val="222222"/>
                <w:sz w:val="20"/>
                <w:szCs w:val="20"/>
                <w:shd w:val="clear" w:color="auto" w:fill="FFFFFF"/>
              </w:rPr>
              <w:t>, </w:t>
            </w:r>
            <w:r w:rsidRPr="009D3F62">
              <w:rPr>
                <w:rFonts w:asciiTheme="minorHAnsi" w:hAnsiTheme="minorHAnsi" w:cstheme="minorHAnsi"/>
                <w:i/>
                <w:iCs/>
                <w:color w:val="222222"/>
                <w:sz w:val="20"/>
                <w:szCs w:val="20"/>
                <w:shd w:val="clear" w:color="auto" w:fill="FFFFFF"/>
              </w:rPr>
              <w:t>187</w:t>
            </w:r>
            <w:r w:rsidRPr="009D3F62">
              <w:rPr>
                <w:rFonts w:asciiTheme="minorHAnsi" w:hAnsiTheme="minorHAnsi" w:cstheme="minorHAnsi"/>
                <w:color w:val="222222"/>
                <w:sz w:val="20"/>
                <w:szCs w:val="20"/>
                <w:shd w:val="clear" w:color="auto" w:fill="FFFFFF"/>
              </w:rPr>
              <w:t xml:space="preserve">, p.115055. </w:t>
            </w:r>
            <w:hyperlink r:id="rId51" w:history="1">
              <w:r w:rsidRPr="009D3F62">
                <w:rPr>
                  <w:rStyle w:val="Hyperlink"/>
                  <w:rFonts w:asciiTheme="minorHAnsi" w:hAnsiTheme="minorHAnsi" w:cstheme="minorHAnsi"/>
                  <w:sz w:val="20"/>
                  <w:szCs w:val="20"/>
                  <w:shd w:val="clear" w:color="auto" w:fill="FFFFFF"/>
                </w:rPr>
                <w:t>https://doi.org/10.1016/j.jbusres.2024.115055</w:t>
              </w:r>
            </w:hyperlink>
            <w:r w:rsidRPr="009D3F62">
              <w:rPr>
                <w:rFonts w:asciiTheme="minorHAnsi" w:hAnsiTheme="minorHAnsi" w:cstheme="minorHAnsi"/>
                <w:color w:val="222222"/>
                <w:sz w:val="20"/>
                <w:szCs w:val="20"/>
                <w:shd w:val="clear" w:color="auto" w:fill="FFFFFF"/>
              </w:rPr>
              <w:t xml:space="preserve"> </w:t>
            </w:r>
          </w:p>
          <w:p w14:paraId="25B2DC83" w14:textId="7C91E242" w:rsidR="00897742" w:rsidRPr="009D3F62" w:rsidRDefault="00897742" w:rsidP="00334861">
            <w:pPr>
              <w:pStyle w:val="ListParagraph"/>
              <w:numPr>
                <w:ilvl w:val="0"/>
                <w:numId w:val="35"/>
              </w:numPr>
              <w:spacing w:after="0" w:line="360" w:lineRule="auto"/>
              <w:rPr>
                <w:rStyle w:val="Hyperlink"/>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 xml:space="preserve">MacKay, B, Chia, R &amp; Nair, AK. 2021. Strategy-in-Practices: A process philosophical approach to understanding strategy emergence and organizational outcomes. Human Relations. 74(9):1337–1369. </w:t>
            </w:r>
            <w:r w:rsidR="00334861" w:rsidRPr="009D3F62">
              <w:rPr>
                <w:rFonts w:asciiTheme="minorHAnsi" w:hAnsiTheme="minorHAnsi" w:cstheme="minorHAnsi"/>
                <w:color w:val="000000" w:themeColor="text1"/>
                <w:sz w:val="20"/>
                <w:szCs w:val="20"/>
              </w:rPr>
              <w:t xml:space="preserve"> </w:t>
            </w:r>
            <w:hyperlink r:id="rId52" w:history="1">
              <w:r w:rsidR="00334861" w:rsidRPr="009D3F62">
                <w:rPr>
                  <w:rStyle w:val="Hyperlink"/>
                  <w:rFonts w:asciiTheme="minorHAnsi" w:hAnsiTheme="minorHAnsi" w:cstheme="minorHAnsi"/>
                  <w:sz w:val="20"/>
                  <w:szCs w:val="20"/>
                </w:rPr>
                <w:t>https://doi.org/10.1177/0018726720929397</w:t>
              </w:r>
            </w:hyperlink>
            <w:r w:rsidR="00334861" w:rsidRPr="009D3F62">
              <w:rPr>
                <w:rFonts w:asciiTheme="minorHAnsi" w:hAnsiTheme="minorHAnsi" w:cstheme="minorHAnsi"/>
                <w:color w:val="000000" w:themeColor="text1"/>
                <w:sz w:val="20"/>
                <w:szCs w:val="20"/>
              </w:rPr>
              <w:t xml:space="preserve">    </w:t>
            </w:r>
          </w:p>
          <w:p w14:paraId="59C2452F" w14:textId="77777777" w:rsidR="00897742" w:rsidRPr="009D3F62" w:rsidRDefault="00897742" w:rsidP="00334861">
            <w:pPr>
              <w:pStyle w:val="ListParagraph"/>
              <w:numPr>
                <w:ilvl w:val="0"/>
                <w:numId w:val="35"/>
              </w:numPr>
              <w:spacing w:after="0" w:line="360" w:lineRule="auto"/>
              <w:jc w:val="both"/>
              <w:rPr>
                <w:rFonts w:asciiTheme="minorHAnsi" w:eastAsia="Arial" w:hAnsiTheme="minorHAnsi" w:cstheme="minorHAnsi"/>
                <w:sz w:val="20"/>
                <w:szCs w:val="20"/>
              </w:rPr>
            </w:pPr>
            <w:r w:rsidRPr="009D3F62">
              <w:rPr>
                <w:rFonts w:asciiTheme="minorHAnsi" w:hAnsiTheme="minorHAnsi" w:cstheme="minorHAnsi"/>
                <w:sz w:val="20"/>
                <w:szCs w:val="20"/>
                <w:shd w:val="clear" w:color="auto" w:fill="FFFFFF"/>
              </w:rPr>
              <w:t>Mamburu, M.E., de Metz, N. and Davis, A. (2024), "Exploring middle manager’s identity as strategists within a public sector organisation: a multi-level perspective", </w:t>
            </w:r>
            <w:r w:rsidRPr="009D3F62">
              <w:rPr>
                <w:rFonts w:asciiTheme="minorHAnsi" w:hAnsiTheme="minorHAnsi" w:cstheme="minorHAnsi"/>
                <w:i/>
                <w:iCs/>
                <w:sz w:val="20"/>
                <w:szCs w:val="20"/>
              </w:rPr>
              <w:t>Journal of Strategy and Management</w:t>
            </w:r>
            <w:r w:rsidRPr="009D3F62">
              <w:rPr>
                <w:rFonts w:asciiTheme="minorHAnsi" w:hAnsiTheme="minorHAnsi" w:cstheme="minorHAnsi"/>
                <w:sz w:val="20"/>
                <w:szCs w:val="20"/>
                <w:shd w:val="clear" w:color="auto" w:fill="FFFFFF"/>
              </w:rPr>
              <w:t>, Vol. 17 No. 4, pp. 744-762. </w:t>
            </w:r>
            <w:hyperlink r:id="rId53" w:tooltip="DOI: https://doi.org/10.1108/JSMA-08-2023-0205" w:history="1">
              <w:r w:rsidRPr="009D3F62">
                <w:rPr>
                  <w:rStyle w:val="Hyperlink"/>
                  <w:rFonts w:asciiTheme="minorHAnsi" w:hAnsiTheme="minorHAnsi" w:cstheme="minorHAnsi"/>
                  <w:color w:val="007377"/>
                  <w:sz w:val="20"/>
                  <w:szCs w:val="20"/>
                  <w:shd w:val="clear" w:color="auto" w:fill="FFFFFF"/>
                </w:rPr>
                <w:t>https://doi.org/10.1108/JSMA-08-2023-0205</w:t>
              </w:r>
            </w:hyperlink>
            <w:r w:rsidRPr="009D3F62">
              <w:rPr>
                <w:rFonts w:asciiTheme="minorHAnsi" w:hAnsiTheme="minorHAnsi" w:cstheme="minorHAnsi"/>
                <w:sz w:val="20"/>
                <w:szCs w:val="20"/>
              </w:rPr>
              <w:t xml:space="preserve"> </w:t>
            </w:r>
          </w:p>
          <w:p w14:paraId="0CE513BD" w14:textId="77777777" w:rsidR="00897742" w:rsidRPr="009D3F62" w:rsidRDefault="00897742" w:rsidP="00334861">
            <w:pPr>
              <w:pStyle w:val="ListParagraph"/>
              <w:numPr>
                <w:ilvl w:val="0"/>
                <w:numId w:val="35"/>
              </w:numPr>
              <w:spacing w:after="0" w:line="360" w:lineRule="auto"/>
              <w:jc w:val="both"/>
              <w:rPr>
                <w:rStyle w:val="Hyperlink"/>
                <w:rFonts w:asciiTheme="minorHAnsi" w:eastAsia="Arial" w:hAnsiTheme="minorHAnsi" w:cstheme="minorHAnsi"/>
                <w:color w:val="auto"/>
                <w:sz w:val="20"/>
                <w:szCs w:val="20"/>
                <w:u w:val="none"/>
              </w:rPr>
            </w:pPr>
            <w:r w:rsidRPr="009D3F62">
              <w:rPr>
                <w:rFonts w:asciiTheme="minorHAnsi" w:eastAsia="Arial" w:hAnsiTheme="minorHAnsi" w:cstheme="minorHAnsi"/>
                <w:sz w:val="20"/>
                <w:szCs w:val="20"/>
              </w:rPr>
              <w:t xml:space="preserve">Mol, Michael. J., Stadler, Christian, &amp; </w:t>
            </w:r>
            <w:proofErr w:type="spellStart"/>
            <w:r w:rsidRPr="009D3F62">
              <w:rPr>
                <w:rFonts w:asciiTheme="minorHAnsi" w:eastAsia="Arial" w:hAnsiTheme="minorHAnsi" w:cstheme="minorHAnsi"/>
                <w:sz w:val="20"/>
                <w:szCs w:val="20"/>
              </w:rPr>
              <w:t>Ariño</w:t>
            </w:r>
            <w:proofErr w:type="spellEnd"/>
            <w:r w:rsidRPr="009D3F62">
              <w:rPr>
                <w:rFonts w:asciiTheme="minorHAnsi" w:eastAsia="Arial" w:hAnsiTheme="minorHAnsi" w:cstheme="minorHAnsi"/>
                <w:sz w:val="20"/>
                <w:szCs w:val="20"/>
              </w:rPr>
              <w:t xml:space="preserve">, Africa. (2017). Africa: The new frontier for global strategy scholars. </w:t>
            </w:r>
            <w:r w:rsidRPr="009D3F62">
              <w:rPr>
                <w:rFonts w:asciiTheme="minorHAnsi" w:eastAsia="Arial" w:hAnsiTheme="minorHAnsi" w:cstheme="minorHAnsi"/>
                <w:i/>
                <w:sz w:val="20"/>
                <w:szCs w:val="20"/>
              </w:rPr>
              <w:t>Global Strategy Journal, 7</w:t>
            </w:r>
            <w:r w:rsidRPr="009D3F62">
              <w:rPr>
                <w:rFonts w:asciiTheme="minorHAnsi" w:eastAsia="Arial" w:hAnsiTheme="minorHAnsi" w:cstheme="minorHAnsi"/>
                <w:sz w:val="20"/>
                <w:szCs w:val="20"/>
              </w:rPr>
              <w:t xml:space="preserve">(1), 3-9. </w:t>
            </w:r>
            <w:hyperlink r:id="rId54">
              <w:r w:rsidRPr="009D3F62">
                <w:rPr>
                  <w:rFonts w:asciiTheme="minorHAnsi" w:eastAsia="Arial" w:hAnsiTheme="minorHAnsi" w:cstheme="minorHAnsi"/>
                  <w:color w:val="1155CC"/>
                  <w:sz w:val="20"/>
                  <w:szCs w:val="20"/>
                  <w:u w:val="single"/>
                </w:rPr>
                <w:t>https://doi.org/10.1002/gsj.1146</w:t>
              </w:r>
            </w:hyperlink>
            <w:r w:rsidRPr="009D3F62">
              <w:rPr>
                <w:rFonts w:asciiTheme="minorHAnsi" w:eastAsia="Arial" w:hAnsiTheme="minorHAnsi" w:cstheme="minorHAnsi"/>
                <w:sz w:val="20"/>
                <w:szCs w:val="20"/>
              </w:rPr>
              <w:t xml:space="preserve"> </w:t>
            </w:r>
          </w:p>
          <w:p w14:paraId="4B32F035"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color w:val="000000"/>
                <w:sz w:val="20"/>
                <w:szCs w:val="20"/>
                <w:lang w:val="it-IT"/>
              </w:rPr>
              <w:t xml:space="preserve">Nene, P. R., &amp; Moraka, N. V. (2023). </w:t>
            </w:r>
            <w:r w:rsidRPr="009D3F62">
              <w:rPr>
                <w:rFonts w:asciiTheme="minorHAnsi" w:hAnsiTheme="minorHAnsi" w:cstheme="minorHAnsi"/>
                <w:color w:val="000000"/>
                <w:sz w:val="20"/>
                <w:szCs w:val="20"/>
              </w:rPr>
              <w:t>The strategic impact of tax regulation on the performance of a telecommunication company [Special issue]. </w:t>
            </w:r>
            <w:r w:rsidRPr="009D3F62">
              <w:rPr>
                <w:rFonts w:asciiTheme="minorHAnsi" w:hAnsiTheme="minorHAnsi" w:cstheme="minorHAnsi"/>
                <w:i/>
                <w:iCs/>
                <w:color w:val="000000"/>
                <w:sz w:val="20"/>
                <w:szCs w:val="20"/>
              </w:rPr>
              <w:t>Corporate &amp; Business Strategy Review, 4</w:t>
            </w:r>
            <w:r w:rsidRPr="009D3F62">
              <w:rPr>
                <w:rFonts w:asciiTheme="minorHAnsi" w:hAnsiTheme="minorHAnsi" w:cstheme="minorHAnsi"/>
                <w:color w:val="000000"/>
                <w:sz w:val="20"/>
                <w:szCs w:val="20"/>
              </w:rPr>
              <w:t>(4), 369–380. </w:t>
            </w:r>
            <w:r w:rsidRPr="009D3F62">
              <w:rPr>
                <w:rFonts w:asciiTheme="minorHAnsi" w:hAnsiTheme="minorHAnsi" w:cstheme="minorHAnsi"/>
                <w:color w:val="000000" w:themeColor="text1"/>
                <w:sz w:val="20"/>
                <w:szCs w:val="20"/>
              </w:rPr>
              <w:t xml:space="preserve"> </w:t>
            </w:r>
            <w:hyperlink r:id="rId55" w:history="1">
              <w:r w:rsidRPr="009D3F62">
                <w:rPr>
                  <w:rStyle w:val="Hyperlink"/>
                  <w:rFonts w:asciiTheme="minorHAnsi" w:hAnsiTheme="minorHAnsi" w:cstheme="minorHAnsi"/>
                  <w:sz w:val="20"/>
                  <w:szCs w:val="20"/>
                </w:rPr>
                <w:t>https://doi.org/10.22495/cbsrv4i4siart17</w:t>
              </w:r>
            </w:hyperlink>
            <w:r w:rsidRPr="009D3F62">
              <w:rPr>
                <w:rFonts w:asciiTheme="minorHAnsi" w:hAnsiTheme="minorHAnsi" w:cstheme="minorHAnsi"/>
                <w:color w:val="000000" w:themeColor="text1"/>
                <w:sz w:val="20"/>
                <w:szCs w:val="20"/>
              </w:rPr>
              <w:t xml:space="preserve"> </w:t>
            </w:r>
          </w:p>
          <w:p w14:paraId="7C360415"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Netz, J., Svensson, M. &amp; Brundin, E. 2020. Business disruptions and affective reactions: A strategy-as-practice perspective on fast strategic decision making. </w:t>
            </w:r>
            <w:r w:rsidRPr="009D3F62">
              <w:rPr>
                <w:rFonts w:asciiTheme="minorHAnsi" w:hAnsiTheme="minorHAnsi" w:cstheme="minorHAnsi"/>
                <w:i/>
                <w:iCs/>
                <w:color w:val="000000" w:themeColor="text1"/>
                <w:sz w:val="20"/>
                <w:szCs w:val="20"/>
              </w:rPr>
              <w:t>Long Range Planning</w:t>
            </w:r>
            <w:r w:rsidRPr="009D3F62">
              <w:rPr>
                <w:rFonts w:asciiTheme="minorHAnsi" w:hAnsiTheme="minorHAnsi" w:cstheme="minorHAnsi"/>
                <w:color w:val="000000" w:themeColor="text1"/>
                <w:sz w:val="20"/>
                <w:szCs w:val="20"/>
              </w:rPr>
              <w:t>, </w:t>
            </w:r>
            <w:r w:rsidRPr="009D3F62">
              <w:rPr>
                <w:rFonts w:asciiTheme="minorHAnsi" w:hAnsiTheme="minorHAnsi" w:cstheme="minorHAnsi"/>
                <w:i/>
                <w:iCs/>
                <w:color w:val="000000" w:themeColor="text1"/>
                <w:sz w:val="20"/>
                <w:szCs w:val="20"/>
              </w:rPr>
              <w:t>53</w:t>
            </w:r>
            <w:r w:rsidRPr="009D3F62">
              <w:rPr>
                <w:rFonts w:asciiTheme="minorHAnsi" w:hAnsiTheme="minorHAnsi" w:cstheme="minorHAnsi"/>
                <w:color w:val="000000" w:themeColor="text1"/>
                <w:sz w:val="20"/>
                <w:szCs w:val="20"/>
              </w:rPr>
              <w:t xml:space="preserve">(5). </w:t>
            </w:r>
            <w:hyperlink r:id="rId56" w:history="1">
              <w:r w:rsidRPr="009D3F62">
                <w:rPr>
                  <w:rStyle w:val="Hyperlink"/>
                  <w:rFonts w:asciiTheme="minorHAnsi" w:hAnsiTheme="minorHAnsi" w:cstheme="minorHAnsi"/>
                  <w:sz w:val="20"/>
                  <w:szCs w:val="20"/>
                </w:rPr>
                <w:t>https://doi.org/10.1016/j.lrp.2019.101910</w:t>
              </w:r>
            </w:hyperlink>
            <w:r w:rsidRPr="009D3F62">
              <w:rPr>
                <w:rFonts w:asciiTheme="minorHAnsi" w:hAnsiTheme="minorHAnsi" w:cstheme="minorHAnsi"/>
                <w:color w:val="000000" w:themeColor="text1"/>
                <w:sz w:val="20"/>
                <w:szCs w:val="20"/>
              </w:rPr>
              <w:t xml:space="preserve"> </w:t>
            </w:r>
          </w:p>
          <w:p w14:paraId="3F4789DF"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 xml:space="preserve">Ngwenya, A., Davis, A., &amp; Ncube, D. (2023). The practical relevance of strategy education: Evidence from the lived experiences of business school alumni. Industry and Higher Education, 37(4), 457-472. </w:t>
            </w:r>
            <w:hyperlink r:id="rId57" w:history="1">
              <w:r w:rsidRPr="009D3F62">
                <w:rPr>
                  <w:rStyle w:val="Hyperlink"/>
                  <w:rFonts w:asciiTheme="minorHAnsi" w:hAnsiTheme="minorHAnsi" w:cstheme="minorHAnsi"/>
                  <w:sz w:val="20"/>
                  <w:szCs w:val="20"/>
                </w:rPr>
                <w:t>https://doi.org/10.1177/09504222221135444</w:t>
              </w:r>
            </w:hyperlink>
            <w:r w:rsidRPr="009D3F62">
              <w:rPr>
                <w:rFonts w:asciiTheme="minorHAnsi" w:hAnsiTheme="minorHAnsi" w:cstheme="minorHAnsi"/>
                <w:color w:val="000000" w:themeColor="text1"/>
                <w:sz w:val="20"/>
                <w:szCs w:val="20"/>
              </w:rPr>
              <w:t xml:space="preserve"> </w:t>
            </w:r>
          </w:p>
          <w:p w14:paraId="36810DBF"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color w:val="222222"/>
                <w:sz w:val="20"/>
                <w:szCs w:val="20"/>
                <w:shd w:val="clear" w:color="auto" w:fill="FFFFFF"/>
              </w:rPr>
              <w:t xml:space="preserve">Rensburg, D.J.V. and Schrager, J.E., 2026. What does' strategy-as-practice' look like? Is Coke </w:t>
            </w:r>
            <w:proofErr w:type="gramStart"/>
            <w:r w:rsidRPr="009D3F62">
              <w:rPr>
                <w:rFonts w:asciiTheme="minorHAnsi" w:hAnsiTheme="minorHAnsi" w:cstheme="minorHAnsi"/>
                <w:color w:val="222222"/>
                <w:sz w:val="20"/>
                <w:szCs w:val="20"/>
                <w:shd w:val="clear" w:color="auto" w:fill="FFFFFF"/>
              </w:rPr>
              <w:t>it?.</w:t>
            </w:r>
            <w:proofErr w:type="gramEnd"/>
            <w:r w:rsidRPr="009D3F62">
              <w:rPr>
                <w:rFonts w:asciiTheme="minorHAnsi" w:hAnsiTheme="minorHAnsi" w:cstheme="minorHAnsi"/>
                <w:color w:val="222222"/>
                <w:sz w:val="20"/>
                <w:szCs w:val="20"/>
                <w:shd w:val="clear" w:color="auto" w:fill="FFFFFF"/>
              </w:rPr>
              <w:t> </w:t>
            </w:r>
            <w:r w:rsidRPr="009D3F62">
              <w:rPr>
                <w:rFonts w:asciiTheme="minorHAnsi" w:hAnsiTheme="minorHAnsi" w:cstheme="minorHAnsi"/>
                <w:i/>
                <w:iCs/>
                <w:color w:val="222222"/>
                <w:sz w:val="20"/>
                <w:szCs w:val="20"/>
                <w:shd w:val="clear" w:color="auto" w:fill="FFFFFF"/>
              </w:rPr>
              <w:t>International Journal of Management Practice</w:t>
            </w:r>
            <w:r w:rsidRPr="009D3F62">
              <w:rPr>
                <w:rFonts w:asciiTheme="minorHAnsi" w:hAnsiTheme="minorHAnsi" w:cstheme="minorHAnsi"/>
                <w:color w:val="222222"/>
                <w:sz w:val="20"/>
                <w:szCs w:val="20"/>
                <w:shd w:val="clear" w:color="auto" w:fill="FFFFFF"/>
              </w:rPr>
              <w:t>, </w:t>
            </w:r>
            <w:r w:rsidRPr="009D3F62">
              <w:rPr>
                <w:rFonts w:asciiTheme="minorHAnsi" w:hAnsiTheme="minorHAnsi" w:cstheme="minorHAnsi"/>
                <w:i/>
                <w:iCs/>
                <w:color w:val="222222"/>
                <w:sz w:val="20"/>
                <w:szCs w:val="20"/>
                <w:shd w:val="clear" w:color="auto" w:fill="FFFFFF"/>
              </w:rPr>
              <w:t>19</w:t>
            </w:r>
            <w:r w:rsidRPr="009D3F62">
              <w:rPr>
                <w:rFonts w:asciiTheme="minorHAnsi" w:hAnsiTheme="minorHAnsi" w:cstheme="minorHAnsi"/>
                <w:color w:val="222222"/>
                <w:sz w:val="20"/>
                <w:szCs w:val="20"/>
                <w:shd w:val="clear" w:color="auto" w:fill="FFFFFF"/>
              </w:rPr>
              <w:t xml:space="preserve">(1), pp.55-81. </w:t>
            </w:r>
            <w:hyperlink r:id="rId58" w:history="1">
              <w:r w:rsidRPr="009D3F62">
                <w:rPr>
                  <w:rStyle w:val="Hyperlink"/>
                  <w:rFonts w:asciiTheme="minorHAnsi" w:hAnsiTheme="minorHAnsi" w:cstheme="minorHAnsi"/>
                  <w:sz w:val="20"/>
                  <w:szCs w:val="20"/>
                  <w:shd w:val="clear" w:color="auto" w:fill="FFFFFF"/>
                </w:rPr>
                <w:t>https://doi.org/10.1504/IJMP.2026.150633</w:t>
              </w:r>
            </w:hyperlink>
            <w:r w:rsidRPr="009D3F62">
              <w:rPr>
                <w:rFonts w:asciiTheme="minorHAnsi" w:hAnsiTheme="minorHAnsi" w:cstheme="minorHAnsi"/>
                <w:color w:val="222222"/>
                <w:sz w:val="20"/>
                <w:szCs w:val="20"/>
                <w:shd w:val="clear" w:color="auto" w:fill="FFFFFF"/>
              </w:rPr>
              <w:t xml:space="preserve"> </w:t>
            </w:r>
          </w:p>
          <w:p w14:paraId="0FF93B25"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FF"/>
                <w:sz w:val="20"/>
                <w:szCs w:val="20"/>
                <w:u w:val="single"/>
              </w:rPr>
            </w:pPr>
            <w:r w:rsidRPr="009D3F62">
              <w:rPr>
                <w:rFonts w:asciiTheme="minorHAnsi" w:hAnsiTheme="minorHAnsi" w:cstheme="minorHAnsi"/>
                <w:sz w:val="20"/>
                <w:szCs w:val="20"/>
              </w:rPr>
              <w:t xml:space="preserve">Rigg, C., Paul Coughlan, P., Denise O’Leary, D. &amp; Coghlan, D. 2021. A practice perspective on knowledge, learning and innovation – insights from an EU network of small food producers, Entrepreneurship &amp; Regional Development, 33:7-8, 621-640,  </w:t>
            </w:r>
            <w:r w:rsidRPr="009D3F62">
              <w:rPr>
                <w:rFonts w:asciiTheme="minorHAnsi" w:hAnsiTheme="minorHAnsi" w:cstheme="minorHAnsi"/>
                <w:sz w:val="20"/>
                <w:szCs w:val="20"/>
                <w:u w:val="single"/>
              </w:rPr>
              <w:t xml:space="preserve">DOI: </w:t>
            </w:r>
            <w:r w:rsidRPr="009D3F62">
              <w:rPr>
                <w:rFonts w:asciiTheme="minorHAnsi" w:hAnsiTheme="minorHAnsi" w:cstheme="minorHAnsi"/>
                <w:color w:val="0000FF"/>
                <w:sz w:val="20"/>
                <w:szCs w:val="20"/>
                <w:u w:val="single"/>
              </w:rPr>
              <w:t>10.1080/08985626.2021.1877832</w:t>
            </w:r>
          </w:p>
          <w:p w14:paraId="675EBD5A"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FF"/>
                <w:sz w:val="20"/>
                <w:szCs w:val="20"/>
                <w:u w:val="single"/>
              </w:rPr>
            </w:pPr>
            <w:r w:rsidRPr="009D3F62">
              <w:rPr>
                <w:rFonts w:asciiTheme="minorHAnsi" w:hAnsiTheme="minorHAnsi" w:cstheme="minorHAnsi"/>
                <w:color w:val="222222"/>
                <w:sz w:val="20"/>
                <w:szCs w:val="20"/>
                <w:shd w:val="clear" w:color="auto" w:fill="FFFFFF"/>
              </w:rPr>
              <w:t>Samson, S., Williamson, C. &amp; Davis, A., 2022. Managerial Survival: Middle Manager Sense-Making during Organisational Change. </w:t>
            </w:r>
            <w:r w:rsidRPr="009D3F62">
              <w:rPr>
                <w:rFonts w:asciiTheme="minorHAnsi" w:hAnsiTheme="minorHAnsi" w:cstheme="minorHAnsi"/>
                <w:i/>
                <w:iCs/>
                <w:color w:val="222222"/>
                <w:sz w:val="20"/>
                <w:szCs w:val="20"/>
                <w:shd w:val="clear" w:color="auto" w:fill="FFFFFF"/>
              </w:rPr>
              <w:t>International Journal of Management, Knowledge and Learning</w:t>
            </w:r>
            <w:r w:rsidRPr="009D3F62">
              <w:rPr>
                <w:rFonts w:asciiTheme="minorHAnsi" w:hAnsiTheme="minorHAnsi" w:cstheme="minorHAnsi"/>
                <w:color w:val="222222"/>
                <w:sz w:val="20"/>
                <w:szCs w:val="20"/>
                <w:shd w:val="clear" w:color="auto" w:fill="FFFFFF"/>
              </w:rPr>
              <w:t>, </w:t>
            </w:r>
            <w:r w:rsidRPr="009D3F62">
              <w:rPr>
                <w:rFonts w:asciiTheme="minorHAnsi" w:hAnsiTheme="minorHAnsi" w:cstheme="minorHAnsi"/>
                <w:i/>
                <w:iCs/>
                <w:color w:val="222222"/>
                <w:sz w:val="20"/>
                <w:szCs w:val="20"/>
                <w:shd w:val="clear" w:color="auto" w:fill="FFFFFF"/>
              </w:rPr>
              <w:t>11</w:t>
            </w:r>
            <w:r w:rsidRPr="009D3F62">
              <w:rPr>
                <w:rFonts w:asciiTheme="minorHAnsi" w:hAnsiTheme="minorHAnsi" w:cstheme="minorHAnsi"/>
                <w:color w:val="222222"/>
                <w:sz w:val="20"/>
                <w:szCs w:val="20"/>
                <w:shd w:val="clear" w:color="auto" w:fill="FFFFFF"/>
              </w:rPr>
              <w:t xml:space="preserve">. </w:t>
            </w:r>
            <w:hyperlink r:id="rId59" w:history="1">
              <w:r w:rsidRPr="009D3F62">
                <w:rPr>
                  <w:rStyle w:val="Hyperlink"/>
                  <w:rFonts w:asciiTheme="minorHAnsi" w:hAnsiTheme="minorHAnsi" w:cstheme="minorHAnsi"/>
                  <w:sz w:val="20"/>
                  <w:szCs w:val="20"/>
                  <w:shd w:val="clear" w:color="auto" w:fill="FFFFFF"/>
                </w:rPr>
                <w:t>https://doi.org/10.53615/2232-5697.11.315-327</w:t>
              </w:r>
            </w:hyperlink>
            <w:r w:rsidRPr="009D3F62">
              <w:rPr>
                <w:rFonts w:asciiTheme="minorHAnsi" w:hAnsiTheme="minorHAnsi" w:cstheme="minorHAnsi"/>
                <w:color w:val="222222"/>
                <w:sz w:val="20"/>
                <w:szCs w:val="20"/>
                <w:shd w:val="clear" w:color="auto" w:fill="FFFFFF"/>
              </w:rPr>
              <w:t xml:space="preserve"> </w:t>
            </w:r>
          </w:p>
          <w:p w14:paraId="38930767" w14:textId="201A6584" w:rsidR="00897742" w:rsidRPr="009D3F62" w:rsidRDefault="00897742" w:rsidP="00334861">
            <w:pPr>
              <w:pStyle w:val="ListParagraph"/>
              <w:numPr>
                <w:ilvl w:val="0"/>
                <w:numId w:val="35"/>
              </w:numPr>
              <w:spacing w:after="0" w:line="360" w:lineRule="auto"/>
              <w:rPr>
                <w:rFonts w:asciiTheme="minorHAnsi" w:hAnsiTheme="minorHAnsi" w:cstheme="minorHAnsi"/>
                <w:color w:val="0000FF"/>
                <w:sz w:val="20"/>
                <w:szCs w:val="20"/>
                <w:u w:val="single"/>
              </w:rPr>
            </w:pPr>
            <w:r w:rsidRPr="009D3F62">
              <w:rPr>
                <w:rFonts w:asciiTheme="minorHAnsi" w:hAnsiTheme="minorHAnsi" w:cstheme="minorHAnsi"/>
                <w:color w:val="222222"/>
                <w:sz w:val="20"/>
                <w:szCs w:val="20"/>
                <w:shd w:val="clear" w:color="auto" w:fill="FFFFFF"/>
              </w:rPr>
              <w:t>Schadl, A., Li, M., Janson, A. and Schäfer, B., 2025, July. AI-Enabled Platforms: Exploring Strategic Value Creation through a Strategy-as-Practice Lens. In </w:t>
            </w:r>
            <w:r w:rsidRPr="009D3F62">
              <w:rPr>
                <w:rFonts w:asciiTheme="minorHAnsi" w:hAnsiTheme="minorHAnsi" w:cstheme="minorHAnsi"/>
                <w:i/>
                <w:iCs/>
                <w:color w:val="222222"/>
                <w:sz w:val="20"/>
                <w:szCs w:val="20"/>
                <w:shd w:val="clear" w:color="auto" w:fill="FFFFFF"/>
              </w:rPr>
              <w:t>Academy of Management Meeting (AOM)</w:t>
            </w:r>
            <w:r w:rsidRPr="009D3F62">
              <w:rPr>
                <w:rFonts w:asciiTheme="minorHAnsi" w:hAnsiTheme="minorHAnsi" w:cstheme="minorHAnsi"/>
                <w:color w:val="222222"/>
                <w:sz w:val="20"/>
                <w:szCs w:val="20"/>
                <w:shd w:val="clear" w:color="auto" w:fill="FFFFFF"/>
              </w:rPr>
              <w:t xml:space="preserve">. </w:t>
            </w:r>
          </w:p>
          <w:p w14:paraId="2FB531AD" w14:textId="212ADCC9" w:rsidR="00B61485" w:rsidRPr="009D3F62" w:rsidRDefault="00B61485" w:rsidP="00334861">
            <w:pPr>
              <w:pStyle w:val="ListParagraph"/>
              <w:numPr>
                <w:ilvl w:val="0"/>
                <w:numId w:val="35"/>
              </w:numPr>
              <w:spacing w:after="0" w:line="360" w:lineRule="auto"/>
              <w:rPr>
                <w:rFonts w:asciiTheme="minorHAnsi" w:hAnsiTheme="minorHAnsi" w:cstheme="minorHAnsi"/>
                <w:color w:val="0000FF"/>
                <w:sz w:val="20"/>
                <w:szCs w:val="20"/>
                <w:u w:val="single"/>
              </w:rPr>
            </w:pPr>
            <w:r w:rsidRPr="009D3F62">
              <w:rPr>
                <w:rFonts w:asciiTheme="minorHAnsi" w:hAnsiTheme="minorHAnsi" w:cstheme="minorHAnsi"/>
                <w:color w:val="222222"/>
                <w:sz w:val="20"/>
                <w:szCs w:val="20"/>
                <w:shd w:val="clear" w:color="auto" w:fill="FFFFFF"/>
              </w:rPr>
              <w:t>Seidl, D., Ma, S. and Splitter, V., 2024. What makes activities strategic: Toward a new framework for strategy‐as‐practice research. </w:t>
            </w:r>
            <w:r w:rsidRPr="009D3F62">
              <w:rPr>
                <w:rFonts w:asciiTheme="minorHAnsi" w:hAnsiTheme="minorHAnsi" w:cstheme="minorHAnsi"/>
                <w:i/>
                <w:iCs/>
                <w:color w:val="222222"/>
                <w:sz w:val="20"/>
                <w:szCs w:val="20"/>
                <w:shd w:val="clear" w:color="auto" w:fill="FFFFFF"/>
              </w:rPr>
              <w:t>Strategic Management Journal</w:t>
            </w:r>
            <w:r w:rsidRPr="009D3F62">
              <w:rPr>
                <w:rFonts w:asciiTheme="minorHAnsi" w:hAnsiTheme="minorHAnsi" w:cstheme="minorHAnsi"/>
                <w:color w:val="222222"/>
                <w:sz w:val="20"/>
                <w:szCs w:val="20"/>
                <w:shd w:val="clear" w:color="auto" w:fill="FFFFFF"/>
              </w:rPr>
              <w:t>, </w:t>
            </w:r>
            <w:r w:rsidRPr="009D3F62">
              <w:rPr>
                <w:rFonts w:asciiTheme="minorHAnsi" w:hAnsiTheme="minorHAnsi" w:cstheme="minorHAnsi"/>
                <w:i/>
                <w:iCs/>
                <w:color w:val="222222"/>
                <w:sz w:val="20"/>
                <w:szCs w:val="20"/>
                <w:shd w:val="clear" w:color="auto" w:fill="FFFFFF"/>
              </w:rPr>
              <w:t>45</w:t>
            </w:r>
            <w:r w:rsidRPr="009D3F62">
              <w:rPr>
                <w:rFonts w:asciiTheme="minorHAnsi" w:hAnsiTheme="minorHAnsi" w:cstheme="minorHAnsi"/>
                <w:color w:val="222222"/>
                <w:sz w:val="20"/>
                <w:szCs w:val="20"/>
                <w:shd w:val="clear" w:color="auto" w:fill="FFFFFF"/>
              </w:rPr>
              <w:t xml:space="preserve">(12), pp.2395-2419. </w:t>
            </w:r>
            <w:hyperlink r:id="rId60" w:history="1">
              <w:r w:rsidRPr="009D3F62">
                <w:rPr>
                  <w:rStyle w:val="Hyperlink"/>
                  <w:rFonts w:asciiTheme="minorHAnsi" w:hAnsiTheme="minorHAnsi" w:cstheme="minorHAnsi"/>
                  <w:sz w:val="20"/>
                  <w:szCs w:val="20"/>
                  <w:shd w:val="clear" w:color="auto" w:fill="FFFFFF"/>
                </w:rPr>
                <w:t>https://doi.org/10.1002/smj.3668</w:t>
              </w:r>
            </w:hyperlink>
            <w:r w:rsidRPr="009D3F62">
              <w:rPr>
                <w:rFonts w:asciiTheme="minorHAnsi" w:hAnsiTheme="minorHAnsi" w:cstheme="minorHAnsi"/>
                <w:color w:val="222222"/>
                <w:sz w:val="20"/>
                <w:szCs w:val="20"/>
                <w:shd w:val="clear" w:color="auto" w:fill="FFFFFF"/>
              </w:rPr>
              <w:t xml:space="preserve"> </w:t>
            </w:r>
          </w:p>
          <w:p w14:paraId="7B8FCEDC" w14:textId="77777777" w:rsidR="00897742" w:rsidRPr="009D3F62" w:rsidRDefault="00897742" w:rsidP="00334861">
            <w:pPr>
              <w:pStyle w:val="ListParagraph"/>
              <w:numPr>
                <w:ilvl w:val="0"/>
                <w:numId w:val="35"/>
              </w:numPr>
              <w:spacing w:after="0" w:line="360" w:lineRule="auto"/>
              <w:rPr>
                <w:rFonts w:asciiTheme="minorHAnsi" w:hAnsiTheme="minorHAnsi" w:cstheme="minorHAnsi"/>
                <w:i/>
                <w:iCs/>
                <w:color w:val="000000" w:themeColor="text1"/>
                <w:sz w:val="20"/>
                <w:szCs w:val="20"/>
              </w:rPr>
            </w:pPr>
            <w:r w:rsidRPr="009D3F62">
              <w:rPr>
                <w:rFonts w:asciiTheme="minorHAnsi" w:hAnsiTheme="minorHAnsi" w:cstheme="minorHAnsi"/>
                <w:color w:val="000000" w:themeColor="text1"/>
                <w:sz w:val="20"/>
                <w:szCs w:val="20"/>
                <w:lang w:val="fr-FR"/>
              </w:rPr>
              <w:t xml:space="preserve">Stadler, C. Hautz, J. &amp; von den Eichen, S. F. 2020. </w:t>
            </w:r>
            <w:r w:rsidRPr="009D3F62">
              <w:rPr>
                <w:rFonts w:asciiTheme="minorHAnsi" w:hAnsiTheme="minorHAnsi" w:cstheme="minorHAnsi"/>
                <w:color w:val="000000" w:themeColor="text1"/>
                <w:sz w:val="20"/>
                <w:szCs w:val="20"/>
              </w:rPr>
              <w:t xml:space="preserve">Open Strategy: The Inclusion of Crowds in Making Strategies. </w:t>
            </w:r>
            <w:r w:rsidRPr="009D3F62">
              <w:rPr>
                <w:rFonts w:asciiTheme="minorHAnsi" w:hAnsiTheme="minorHAnsi" w:cstheme="minorHAnsi"/>
                <w:i/>
                <w:iCs/>
                <w:color w:val="000000" w:themeColor="text1"/>
                <w:sz w:val="20"/>
                <w:szCs w:val="20"/>
              </w:rPr>
              <w:t xml:space="preserve">NIM Marketing Intelligence Review. </w:t>
            </w:r>
            <w:r w:rsidRPr="009D3F62">
              <w:rPr>
                <w:rFonts w:asciiTheme="minorHAnsi" w:hAnsiTheme="minorHAnsi" w:cstheme="minorHAnsi"/>
                <w:color w:val="000000" w:themeColor="text1"/>
                <w:sz w:val="20"/>
                <w:szCs w:val="20"/>
              </w:rPr>
              <w:t xml:space="preserve">12(1) 36-41. </w:t>
            </w:r>
            <w:hyperlink r:id="rId61" w:history="1">
              <w:r w:rsidRPr="009D3F62">
                <w:rPr>
                  <w:rStyle w:val="Hyperlink"/>
                  <w:rFonts w:asciiTheme="minorHAnsi" w:hAnsiTheme="minorHAnsi" w:cstheme="minorHAnsi"/>
                  <w:sz w:val="20"/>
                  <w:szCs w:val="20"/>
                </w:rPr>
                <w:t>https://www,sciendo.com/article/doi/12478/nimmir-2020-0006</w:t>
              </w:r>
            </w:hyperlink>
            <w:r w:rsidRPr="009D3F62">
              <w:rPr>
                <w:rFonts w:asciiTheme="minorHAnsi" w:hAnsiTheme="minorHAnsi" w:cstheme="minorHAnsi"/>
                <w:color w:val="000000" w:themeColor="text1"/>
                <w:sz w:val="20"/>
                <w:szCs w:val="20"/>
              </w:rPr>
              <w:t xml:space="preserve"> </w:t>
            </w:r>
          </w:p>
          <w:p w14:paraId="56FFC2F5" w14:textId="77777777" w:rsidR="00897742" w:rsidRPr="009D3F62" w:rsidRDefault="00897742" w:rsidP="00334861">
            <w:pPr>
              <w:pStyle w:val="ListParagraph"/>
              <w:numPr>
                <w:ilvl w:val="0"/>
                <w:numId w:val="35"/>
              </w:numPr>
              <w:spacing w:after="0" w:line="360" w:lineRule="auto"/>
              <w:rPr>
                <w:rFonts w:asciiTheme="minorHAnsi" w:hAnsiTheme="minorHAnsi" w:cstheme="minorHAnsi"/>
                <w:i/>
                <w:iCs/>
                <w:color w:val="000000" w:themeColor="text1"/>
                <w:sz w:val="20"/>
                <w:szCs w:val="20"/>
              </w:rPr>
            </w:pPr>
            <w:r w:rsidRPr="009D3F62">
              <w:rPr>
                <w:rFonts w:asciiTheme="minorHAnsi" w:hAnsiTheme="minorHAnsi" w:cstheme="minorHAnsi"/>
                <w:color w:val="222222"/>
                <w:sz w:val="20"/>
                <w:szCs w:val="20"/>
                <w:shd w:val="clear" w:color="auto" w:fill="FFFFFF"/>
              </w:rPr>
              <w:t>Surju, J., De Metz, N., &amp; Davis, A. 2020. The strategising roles of public sector middle managers. </w:t>
            </w:r>
            <w:r w:rsidRPr="009D3F62">
              <w:rPr>
                <w:rFonts w:asciiTheme="minorHAnsi" w:hAnsiTheme="minorHAnsi" w:cstheme="minorHAnsi"/>
                <w:i/>
                <w:iCs/>
                <w:color w:val="222222"/>
                <w:sz w:val="20"/>
                <w:szCs w:val="20"/>
                <w:shd w:val="clear" w:color="auto" w:fill="FFFFFF"/>
              </w:rPr>
              <w:t xml:space="preserve">Acta </w:t>
            </w:r>
            <w:proofErr w:type="spellStart"/>
            <w:r w:rsidRPr="009D3F62">
              <w:rPr>
                <w:rFonts w:asciiTheme="minorHAnsi" w:hAnsiTheme="minorHAnsi" w:cstheme="minorHAnsi"/>
                <w:i/>
                <w:iCs/>
                <w:color w:val="222222"/>
                <w:sz w:val="20"/>
                <w:szCs w:val="20"/>
                <w:shd w:val="clear" w:color="auto" w:fill="FFFFFF"/>
              </w:rPr>
              <w:t>Commercii</w:t>
            </w:r>
            <w:proofErr w:type="spellEnd"/>
            <w:r w:rsidRPr="009D3F62">
              <w:rPr>
                <w:rFonts w:asciiTheme="minorHAnsi" w:hAnsiTheme="minorHAnsi" w:cstheme="minorHAnsi"/>
                <w:color w:val="222222"/>
                <w:sz w:val="20"/>
                <w:szCs w:val="20"/>
                <w:shd w:val="clear" w:color="auto" w:fill="FFFFFF"/>
              </w:rPr>
              <w:t>, </w:t>
            </w:r>
            <w:r w:rsidRPr="009D3F62">
              <w:rPr>
                <w:rFonts w:asciiTheme="minorHAnsi" w:hAnsiTheme="minorHAnsi" w:cstheme="minorHAnsi"/>
                <w:i/>
                <w:iCs/>
                <w:color w:val="222222"/>
                <w:sz w:val="20"/>
                <w:szCs w:val="20"/>
                <w:shd w:val="clear" w:color="auto" w:fill="FFFFFF"/>
              </w:rPr>
              <w:t>20</w:t>
            </w:r>
            <w:r w:rsidRPr="009D3F62">
              <w:rPr>
                <w:rFonts w:asciiTheme="minorHAnsi" w:hAnsiTheme="minorHAnsi" w:cstheme="minorHAnsi"/>
                <w:color w:val="222222"/>
                <w:sz w:val="20"/>
                <w:szCs w:val="20"/>
                <w:shd w:val="clear" w:color="auto" w:fill="FFFFFF"/>
              </w:rPr>
              <w:t xml:space="preserve">(1), pp.1-11. </w:t>
            </w:r>
            <w:hyperlink r:id="rId62" w:history="1">
              <w:r w:rsidRPr="009D3F62">
                <w:rPr>
                  <w:rStyle w:val="Hyperlink"/>
                  <w:rFonts w:asciiTheme="minorHAnsi" w:hAnsiTheme="minorHAnsi" w:cstheme="minorHAnsi"/>
                  <w:sz w:val="20"/>
                  <w:szCs w:val="20"/>
                  <w:shd w:val="clear" w:color="auto" w:fill="FFFFFF"/>
                </w:rPr>
                <w:t>https://hdl.handle.net/10520/EJC-1d30253305</w:t>
              </w:r>
            </w:hyperlink>
            <w:r w:rsidRPr="009D3F62">
              <w:rPr>
                <w:rFonts w:asciiTheme="minorHAnsi" w:hAnsiTheme="minorHAnsi" w:cstheme="minorHAnsi"/>
                <w:color w:val="222222"/>
                <w:sz w:val="20"/>
                <w:szCs w:val="20"/>
                <w:shd w:val="clear" w:color="auto" w:fill="FFFFFF"/>
              </w:rPr>
              <w:t xml:space="preserve"> </w:t>
            </w:r>
          </w:p>
          <w:p w14:paraId="2CE726B8" w14:textId="77777777" w:rsidR="00897742" w:rsidRPr="009D3F62" w:rsidRDefault="00897742" w:rsidP="00334861">
            <w:pPr>
              <w:pStyle w:val="ListParagraph"/>
              <w:numPr>
                <w:ilvl w:val="0"/>
                <w:numId w:val="35"/>
              </w:numPr>
              <w:spacing w:after="0" w:line="360" w:lineRule="auto"/>
              <w:jc w:val="both"/>
              <w:rPr>
                <w:rFonts w:asciiTheme="minorHAnsi" w:hAnsiTheme="minorHAnsi" w:cstheme="minorHAnsi"/>
                <w:color w:val="222222"/>
                <w:sz w:val="20"/>
                <w:szCs w:val="20"/>
                <w:shd w:val="clear" w:color="auto" w:fill="FFFFFF"/>
              </w:rPr>
            </w:pPr>
            <w:r w:rsidRPr="009D3F62">
              <w:rPr>
                <w:rFonts w:asciiTheme="minorHAnsi" w:hAnsiTheme="minorHAnsi" w:cstheme="minorHAnsi"/>
                <w:color w:val="222222"/>
                <w:sz w:val="20"/>
                <w:szCs w:val="20"/>
                <w:shd w:val="clear" w:color="auto" w:fill="FFFFFF"/>
              </w:rPr>
              <w:t>Sutton, A., Clowes, M., Preston, L. and Booth, A., 2019. Meeting the review family: exploring review types and associated information retrieval requirements. </w:t>
            </w:r>
            <w:r w:rsidRPr="009D3F62">
              <w:rPr>
                <w:rFonts w:asciiTheme="minorHAnsi" w:hAnsiTheme="minorHAnsi" w:cstheme="minorHAnsi"/>
                <w:i/>
                <w:iCs/>
                <w:color w:val="222222"/>
                <w:sz w:val="20"/>
                <w:szCs w:val="20"/>
                <w:shd w:val="clear" w:color="auto" w:fill="FFFFFF"/>
              </w:rPr>
              <w:t>Health Information &amp; Libraries Journal</w:t>
            </w:r>
            <w:r w:rsidRPr="009D3F62">
              <w:rPr>
                <w:rFonts w:asciiTheme="minorHAnsi" w:hAnsiTheme="minorHAnsi" w:cstheme="minorHAnsi"/>
                <w:color w:val="222222"/>
                <w:sz w:val="20"/>
                <w:szCs w:val="20"/>
                <w:shd w:val="clear" w:color="auto" w:fill="FFFFFF"/>
              </w:rPr>
              <w:t>, </w:t>
            </w:r>
            <w:r w:rsidRPr="009D3F62">
              <w:rPr>
                <w:rFonts w:asciiTheme="minorHAnsi" w:hAnsiTheme="minorHAnsi" w:cstheme="minorHAnsi"/>
                <w:i/>
                <w:iCs/>
                <w:color w:val="222222"/>
                <w:sz w:val="20"/>
                <w:szCs w:val="20"/>
                <w:shd w:val="clear" w:color="auto" w:fill="FFFFFF"/>
              </w:rPr>
              <w:t>36</w:t>
            </w:r>
            <w:r w:rsidRPr="009D3F62">
              <w:rPr>
                <w:rFonts w:asciiTheme="minorHAnsi" w:hAnsiTheme="minorHAnsi" w:cstheme="minorHAnsi"/>
                <w:color w:val="222222"/>
                <w:sz w:val="20"/>
                <w:szCs w:val="20"/>
                <w:shd w:val="clear" w:color="auto" w:fill="FFFFFF"/>
              </w:rPr>
              <w:t xml:space="preserve">(3), pp.202-222. </w:t>
            </w:r>
            <w:hyperlink r:id="rId63" w:history="1">
              <w:r w:rsidRPr="009D3F62">
                <w:rPr>
                  <w:rStyle w:val="Hyperlink"/>
                  <w:rFonts w:asciiTheme="minorHAnsi" w:hAnsiTheme="minorHAnsi" w:cstheme="minorHAnsi"/>
                  <w:sz w:val="20"/>
                  <w:szCs w:val="20"/>
                  <w:shd w:val="clear" w:color="auto" w:fill="FFFFFF"/>
                </w:rPr>
                <w:t>https://doi.org/10.1111/hir.12276</w:t>
              </w:r>
            </w:hyperlink>
            <w:r w:rsidRPr="009D3F62">
              <w:rPr>
                <w:rFonts w:asciiTheme="minorHAnsi" w:hAnsiTheme="minorHAnsi" w:cstheme="minorHAnsi"/>
                <w:color w:val="222222"/>
                <w:sz w:val="20"/>
                <w:szCs w:val="20"/>
                <w:shd w:val="clear" w:color="auto" w:fill="FFFFFF"/>
              </w:rPr>
              <w:t xml:space="preserve"> </w:t>
            </w:r>
          </w:p>
          <w:p w14:paraId="3AC52208" w14:textId="77777777" w:rsidR="00897742" w:rsidRPr="009D3F62" w:rsidRDefault="00897742" w:rsidP="00334861">
            <w:pPr>
              <w:pStyle w:val="ListParagraph"/>
              <w:numPr>
                <w:ilvl w:val="0"/>
                <w:numId w:val="35"/>
              </w:numPr>
              <w:spacing w:after="0" w:line="360" w:lineRule="auto"/>
              <w:jc w:val="both"/>
              <w:rPr>
                <w:rFonts w:asciiTheme="minorHAnsi" w:hAnsiTheme="minorHAnsi" w:cstheme="minorHAnsi"/>
                <w:color w:val="222222"/>
                <w:sz w:val="20"/>
                <w:szCs w:val="20"/>
                <w:shd w:val="clear" w:color="auto" w:fill="FFFFFF"/>
              </w:rPr>
            </w:pPr>
            <w:r w:rsidRPr="009D3F62">
              <w:rPr>
                <w:rFonts w:asciiTheme="minorHAnsi" w:hAnsiTheme="minorHAnsi" w:cstheme="minorHAnsi"/>
                <w:color w:val="222222"/>
                <w:sz w:val="20"/>
                <w:szCs w:val="20"/>
                <w:shd w:val="clear" w:color="auto" w:fill="FFFFFF"/>
                <w:lang w:val="it-IT"/>
              </w:rPr>
              <w:t xml:space="preserve">Terfa Eticha, G., Brunninge, O, &amp; Kassa Tessema, W. (2024). </w:t>
            </w:r>
            <w:r w:rsidRPr="009D3F62">
              <w:rPr>
                <w:rFonts w:asciiTheme="minorHAnsi" w:hAnsiTheme="minorHAnsi" w:cstheme="minorHAnsi"/>
                <w:color w:val="222222"/>
                <w:sz w:val="20"/>
                <w:szCs w:val="20"/>
                <w:shd w:val="clear" w:color="auto" w:fill="FFFFFF"/>
              </w:rPr>
              <w:t>Strategy research in an African context: a systematic literature review. </w:t>
            </w:r>
            <w:r w:rsidRPr="009D3F62">
              <w:rPr>
                <w:rFonts w:asciiTheme="minorHAnsi" w:hAnsiTheme="minorHAnsi" w:cstheme="minorHAnsi"/>
                <w:i/>
                <w:iCs/>
                <w:color w:val="222222"/>
                <w:sz w:val="20"/>
                <w:szCs w:val="20"/>
                <w:shd w:val="clear" w:color="auto" w:fill="FFFFFF"/>
              </w:rPr>
              <w:t>Africa Journal of Management</w:t>
            </w:r>
            <w:r w:rsidRPr="009D3F62">
              <w:rPr>
                <w:rFonts w:asciiTheme="minorHAnsi" w:hAnsiTheme="minorHAnsi" w:cstheme="minorHAnsi"/>
                <w:color w:val="222222"/>
                <w:sz w:val="20"/>
                <w:szCs w:val="20"/>
                <w:shd w:val="clear" w:color="auto" w:fill="FFFFFF"/>
              </w:rPr>
              <w:t>, </w:t>
            </w:r>
            <w:r w:rsidRPr="009D3F62">
              <w:rPr>
                <w:rFonts w:asciiTheme="minorHAnsi" w:hAnsiTheme="minorHAnsi" w:cstheme="minorHAnsi"/>
                <w:i/>
                <w:iCs/>
                <w:color w:val="222222"/>
                <w:sz w:val="20"/>
                <w:szCs w:val="20"/>
                <w:shd w:val="clear" w:color="auto" w:fill="FFFFFF"/>
              </w:rPr>
              <w:t>10</w:t>
            </w:r>
            <w:r w:rsidRPr="009D3F62">
              <w:rPr>
                <w:rFonts w:asciiTheme="minorHAnsi" w:hAnsiTheme="minorHAnsi" w:cstheme="minorHAnsi"/>
                <w:color w:val="222222"/>
                <w:sz w:val="20"/>
                <w:szCs w:val="20"/>
                <w:shd w:val="clear" w:color="auto" w:fill="FFFFFF"/>
              </w:rPr>
              <w:t xml:space="preserve">(3), 316-350. </w:t>
            </w:r>
            <w:hyperlink r:id="rId64" w:history="1">
              <w:r w:rsidRPr="009D3F62">
                <w:rPr>
                  <w:rStyle w:val="Hyperlink"/>
                  <w:rFonts w:asciiTheme="minorHAnsi" w:hAnsiTheme="minorHAnsi" w:cstheme="minorHAnsi"/>
                  <w:sz w:val="20"/>
                  <w:szCs w:val="20"/>
                  <w:shd w:val="clear" w:color="auto" w:fill="FFFFFF"/>
                </w:rPr>
                <w:t>https://doi.org/10.1080/23322373.2024.2375949</w:t>
              </w:r>
            </w:hyperlink>
            <w:r w:rsidRPr="009D3F62">
              <w:rPr>
                <w:rFonts w:asciiTheme="minorHAnsi" w:hAnsiTheme="minorHAnsi" w:cstheme="minorHAnsi"/>
                <w:color w:val="222222"/>
                <w:sz w:val="20"/>
                <w:szCs w:val="20"/>
                <w:shd w:val="clear" w:color="auto" w:fill="FFFFFF"/>
              </w:rPr>
              <w:t xml:space="preserve"> </w:t>
            </w:r>
          </w:p>
          <w:p w14:paraId="37B767CC"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Vaara, E &amp; Fritsch, L. 2021. Strategy as language and communication: Theoretical and methodological advances and avenues for the future in strategy process and practice research. Strategic Management Journal. (</w:t>
            </w:r>
            <w:proofErr w:type="gramStart"/>
            <w:r w:rsidRPr="009D3F62">
              <w:rPr>
                <w:rFonts w:asciiTheme="minorHAnsi" w:hAnsiTheme="minorHAnsi" w:cstheme="minorHAnsi"/>
                <w:color w:val="000000" w:themeColor="text1"/>
                <w:sz w:val="20"/>
                <w:szCs w:val="20"/>
              </w:rPr>
              <w:t>November,</w:t>
            </w:r>
            <w:proofErr w:type="gramEnd"/>
            <w:r w:rsidRPr="009D3F62">
              <w:rPr>
                <w:rFonts w:asciiTheme="minorHAnsi" w:hAnsiTheme="minorHAnsi" w:cstheme="minorHAnsi"/>
                <w:color w:val="000000" w:themeColor="text1"/>
                <w:sz w:val="20"/>
                <w:szCs w:val="20"/>
              </w:rPr>
              <w:t xml:space="preserve"> 14):1–12.  </w:t>
            </w:r>
            <w:hyperlink r:id="rId65" w:history="1">
              <w:r w:rsidRPr="009D3F62">
                <w:rPr>
                  <w:rStyle w:val="Hyperlink"/>
                  <w:rFonts w:asciiTheme="minorHAnsi" w:hAnsiTheme="minorHAnsi" w:cstheme="minorHAnsi"/>
                  <w:sz w:val="20"/>
                  <w:szCs w:val="20"/>
                </w:rPr>
                <w:t>https://onlinelibrary.wiley.com/doi/10.1002/smj.3360</w:t>
              </w:r>
            </w:hyperlink>
            <w:r w:rsidRPr="009D3F62">
              <w:rPr>
                <w:rFonts w:asciiTheme="minorHAnsi" w:hAnsiTheme="minorHAnsi" w:cstheme="minorHAnsi"/>
                <w:color w:val="000000" w:themeColor="text1"/>
                <w:sz w:val="20"/>
                <w:szCs w:val="20"/>
              </w:rPr>
              <w:t xml:space="preserve"> </w:t>
            </w:r>
          </w:p>
          <w:p w14:paraId="1215BD40" w14:textId="77777777" w:rsidR="00897742" w:rsidRPr="009D3F62" w:rsidRDefault="00897742" w:rsidP="00334861">
            <w:pPr>
              <w:pStyle w:val="ListParagraph"/>
              <w:numPr>
                <w:ilvl w:val="0"/>
                <w:numId w:val="35"/>
              </w:numPr>
              <w:spacing w:after="0" w:line="360" w:lineRule="auto"/>
              <w:rPr>
                <w:rStyle w:val="Hyperlink"/>
                <w:rFonts w:asciiTheme="minorHAnsi" w:hAnsiTheme="minorHAnsi" w:cstheme="minorHAnsi"/>
                <w:color w:val="000000" w:themeColor="text1"/>
                <w:sz w:val="20"/>
                <w:szCs w:val="20"/>
              </w:rPr>
            </w:pPr>
            <w:r w:rsidRPr="009D3F62">
              <w:rPr>
                <w:rFonts w:asciiTheme="minorHAnsi" w:hAnsiTheme="minorHAnsi" w:cstheme="minorHAnsi"/>
                <w:color w:val="000000" w:themeColor="text1"/>
                <w:sz w:val="20"/>
                <w:szCs w:val="20"/>
              </w:rPr>
              <w:t xml:space="preserve">Vaara, E. &amp; Whittington, R. 2012. Strategy-as-practice: taking social practices seriously. </w:t>
            </w:r>
            <w:r w:rsidRPr="009D3F62">
              <w:rPr>
                <w:rFonts w:asciiTheme="minorHAnsi" w:hAnsiTheme="minorHAnsi" w:cstheme="minorHAnsi"/>
                <w:i/>
                <w:color w:val="000000" w:themeColor="text1"/>
                <w:sz w:val="20"/>
                <w:szCs w:val="20"/>
              </w:rPr>
              <w:t>The Academy of Management Annals</w:t>
            </w:r>
            <w:r w:rsidRPr="009D3F62">
              <w:rPr>
                <w:rFonts w:asciiTheme="minorHAnsi" w:hAnsiTheme="minorHAnsi" w:cstheme="minorHAnsi"/>
                <w:color w:val="000000" w:themeColor="text1"/>
                <w:sz w:val="20"/>
                <w:szCs w:val="20"/>
              </w:rPr>
              <w:t xml:space="preserve">. </w:t>
            </w:r>
            <w:hyperlink r:id="rId66" w:history="1">
              <w:r w:rsidRPr="009D3F62">
                <w:rPr>
                  <w:rStyle w:val="Hyperlink"/>
                  <w:rFonts w:asciiTheme="minorHAnsi" w:hAnsiTheme="minorHAnsi" w:cstheme="minorHAnsi"/>
                  <w:sz w:val="20"/>
                  <w:szCs w:val="20"/>
                </w:rPr>
                <w:t>https://journals.aom.org/doi/10.5465/19416520.2012.672039</w:t>
              </w:r>
            </w:hyperlink>
          </w:p>
          <w:p w14:paraId="670A064E"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color w:val="222222"/>
                <w:sz w:val="20"/>
                <w:szCs w:val="20"/>
                <w:shd w:val="clear" w:color="auto" w:fill="FFFFFF"/>
              </w:rPr>
              <w:t>van Wyk, I., 2023. Strategic decision-making in small and medium enterprises in South Africa. </w:t>
            </w:r>
            <w:r w:rsidRPr="009D3F62">
              <w:rPr>
                <w:rFonts w:asciiTheme="minorHAnsi" w:hAnsiTheme="minorHAnsi" w:cstheme="minorHAnsi"/>
                <w:i/>
                <w:iCs/>
                <w:color w:val="222222"/>
                <w:sz w:val="20"/>
                <w:szCs w:val="20"/>
                <w:shd w:val="clear" w:color="auto" w:fill="FFFFFF"/>
              </w:rPr>
              <w:t>The Southern African Journal of Entrepreneurship and Small Business Management</w:t>
            </w:r>
            <w:r w:rsidRPr="009D3F62">
              <w:rPr>
                <w:rFonts w:asciiTheme="minorHAnsi" w:hAnsiTheme="minorHAnsi" w:cstheme="minorHAnsi"/>
                <w:color w:val="222222"/>
                <w:sz w:val="20"/>
                <w:szCs w:val="20"/>
                <w:shd w:val="clear" w:color="auto" w:fill="FFFFFF"/>
              </w:rPr>
              <w:t>, </w:t>
            </w:r>
            <w:r w:rsidRPr="009D3F62">
              <w:rPr>
                <w:rFonts w:asciiTheme="minorHAnsi" w:hAnsiTheme="minorHAnsi" w:cstheme="minorHAnsi"/>
                <w:i/>
                <w:iCs/>
                <w:color w:val="222222"/>
                <w:sz w:val="20"/>
                <w:szCs w:val="20"/>
                <w:shd w:val="clear" w:color="auto" w:fill="FFFFFF"/>
              </w:rPr>
              <w:t>15</w:t>
            </w:r>
            <w:r w:rsidRPr="009D3F62">
              <w:rPr>
                <w:rFonts w:asciiTheme="minorHAnsi" w:hAnsiTheme="minorHAnsi" w:cstheme="minorHAnsi"/>
                <w:color w:val="222222"/>
                <w:sz w:val="20"/>
                <w:szCs w:val="20"/>
                <w:shd w:val="clear" w:color="auto" w:fill="FFFFFF"/>
              </w:rPr>
              <w:t xml:space="preserve">(1), p.684. </w:t>
            </w:r>
            <w:hyperlink r:id="rId67" w:history="1">
              <w:r w:rsidRPr="009D3F62">
                <w:rPr>
                  <w:rStyle w:val="Hyperlink"/>
                  <w:rFonts w:asciiTheme="minorHAnsi" w:hAnsiTheme="minorHAnsi" w:cstheme="minorHAnsi"/>
                  <w:sz w:val="20"/>
                  <w:szCs w:val="20"/>
                  <w:shd w:val="clear" w:color="auto" w:fill="FFFFFF"/>
                </w:rPr>
                <w:t>https://hdl.handle.net/10520/ejc-sajesbm_v15_n1_a684</w:t>
              </w:r>
            </w:hyperlink>
            <w:r w:rsidRPr="009D3F62">
              <w:rPr>
                <w:rFonts w:asciiTheme="minorHAnsi" w:hAnsiTheme="minorHAnsi" w:cstheme="minorHAnsi"/>
                <w:color w:val="222222"/>
                <w:sz w:val="20"/>
                <w:szCs w:val="20"/>
                <w:shd w:val="clear" w:color="auto" w:fill="FFFFFF"/>
              </w:rPr>
              <w:t xml:space="preserve">  </w:t>
            </w:r>
          </w:p>
          <w:p w14:paraId="06A0D82C" w14:textId="77777777" w:rsidR="00897742" w:rsidRPr="009D3F62" w:rsidRDefault="00897742" w:rsidP="00334861">
            <w:pPr>
              <w:pStyle w:val="ListParagraph"/>
              <w:numPr>
                <w:ilvl w:val="0"/>
                <w:numId w:val="35"/>
              </w:numPr>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sz w:val="20"/>
                <w:szCs w:val="20"/>
                <w:lang w:val="nl-NL"/>
              </w:rPr>
              <w:t xml:space="preserve">Van Niekerk, K., &amp; Jansen van Rensburg, M. </w:t>
            </w:r>
            <w:r w:rsidRPr="009D3F62">
              <w:rPr>
                <w:rFonts w:asciiTheme="minorHAnsi" w:hAnsiTheme="minorHAnsi" w:cstheme="minorHAnsi"/>
                <w:sz w:val="20"/>
                <w:szCs w:val="20"/>
              </w:rPr>
              <w:t xml:space="preserve">(2022). Middle managers’ strategising practices to effect strategic change. </w:t>
            </w:r>
            <w:r w:rsidRPr="009D3F62">
              <w:rPr>
                <w:rFonts w:asciiTheme="minorHAnsi" w:hAnsiTheme="minorHAnsi" w:cstheme="minorHAnsi"/>
                <w:i/>
                <w:sz w:val="20"/>
                <w:szCs w:val="20"/>
              </w:rPr>
              <w:t>Journal of Change Management, 22</w:t>
            </w:r>
            <w:r w:rsidRPr="009D3F62">
              <w:rPr>
                <w:rFonts w:asciiTheme="minorHAnsi" w:hAnsiTheme="minorHAnsi" w:cstheme="minorHAnsi"/>
                <w:sz w:val="20"/>
                <w:szCs w:val="20"/>
              </w:rPr>
              <w:t xml:space="preserve">(3), 273-291. </w:t>
            </w:r>
            <w:hyperlink r:id="rId68" w:history="1">
              <w:r w:rsidRPr="009D3F62">
                <w:rPr>
                  <w:rStyle w:val="Hyperlink"/>
                  <w:rFonts w:asciiTheme="minorHAnsi" w:hAnsiTheme="minorHAnsi" w:cstheme="minorHAnsi"/>
                  <w:sz w:val="20"/>
                  <w:szCs w:val="20"/>
                </w:rPr>
                <w:t>https://doi.org/10.1080/14697017.2022.2040572</w:t>
              </w:r>
            </w:hyperlink>
          </w:p>
          <w:p w14:paraId="6391D0CC" w14:textId="3A836C0F" w:rsidR="00897742" w:rsidRPr="009D3F62" w:rsidRDefault="00897742" w:rsidP="00334861">
            <w:pPr>
              <w:pStyle w:val="ListParagraph"/>
              <w:numPr>
                <w:ilvl w:val="0"/>
                <w:numId w:val="35"/>
              </w:numPr>
              <w:autoSpaceDE w:val="0"/>
              <w:autoSpaceDN w:val="0"/>
              <w:adjustRightInd w:val="0"/>
              <w:spacing w:after="0" w:line="360" w:lineRule="auto"/>
              <w:rPr>
                <w:rStyle w:val="Hyperlink"/>
                <w:rFonts w:asciiTheme="minorHAnsi" w:hAnsiTheme="minorHAnsi" w:cstheme="minorHAnsi"/>
                <w:color w:val="000000" w:themeColor="text1"/>
                <w:sz w:val="20"/>
                <w:szCs w:val="20"/>
              </w:rPr>
            </w:pPr>
            <w:r w:rsidRPr="009D3F62">
              <w:rPr>
                <w:rFonts w:asciiTheme="minorHAnsi" w:eastAsia="STIXTwoText" w:hAnsiTheme="minorHAnsi" w:cstheme="minorHAnsi"/>
                <w:color w:val="000000"/>
                <w:sz w:val="20"/>
                <w:szCs w:val="20"/>
                <w:lang w:val="it-IT" w:eastAsia="en-ZA"/>
              </w:rPr>
              <w:t>Whittington, R., Vaara, E. &amp; Rabetino, R.</w:t>
            </w:r>
            <w:r w:rsidR="00B61485" w:rsidRPr="009D3F62">
              <w:rPr>
                <w:rFonts w:asciiTheme="minorHAnsi" w:eastAsia="STIXTwoText" w:hAnsiTheme="minorHAnsi" w:cstheme="minorHAnsi"/>
                <w:color w:val="000000"/>
                <w:sz w:val="20"/>
                <w:szCs w:val="20"/>
                <w:lang w:val="it-IT" w:eastAsia="en-ZA"/>
              </w:rPr>
              <w:t xml:space="preserve"> 2021.</w:t>
            </w:r>
            <w:r w:rsidRPr="009D3F62">
              <w:rPr>
                <w:rFonts w:asciiTheme="minorHAnsi" w:eastAsia="STIXTwoText" w:hAnsiTheme="minorHAnsi" w:cstheme="minorHAnsi"/>
                <w:color w:val="000000"/>
                <w:sz w:val="20"/>
                <w:szCs w:val="20"/>
                <w:lang w:val="it-IT" w:eastAsia="en-ZA"/>
              </w:rPr>
              <w:t xml:space="preserve"> </w:t>
            </w:r>
            <w:r w:rsidRPr="009D3F62">
              <w:rPr>
                <w:rFonts w:asciiTheme="minorHAnsi" w:eastAsia="STIXTwoText" w:hAnsiTheme="minorHAnsi" w:cstheme="minorHAnsi"/>
                <w:color w:val="000000"/>
                <w:sz w:val="20"/>
                <w:szCs w:val="20"/>
                <w:lang w:eastAsia="en-ZA"/>
              </w:rPr>
              <w:t xml:space="preserve">Making connections: Harnessing the diversity of strategy-as-practice research. </w:t>
            </w:r>
            <w:r w:rsidRPr="009D3F62">
              <w:rPr>
                <w:rFonts w:asciiTheme="minorHAnsi" w:eastAsia="STIXTwoText" w:hAnsiTheme="minorHAnsi" w:cstheme="minorHAnsi"/>
                <w:i/>
                <w:iCs/>
                <w:color w:val="000000"/>
                <w:sz w:val="20"/>
                <w:szCs w:val="20"/>
                <w:lang w:eastAsia="en-ZA"/>
              </w:rPr>
              <w:t>International Journal of Management Reviews</w:t>
            </w:r>
            <w:r w:rsidRPr="009D3F62">
              <w:rPr>
                <w:rFonts w:asciiTheme="minorHAnsi" w:eastAsia="STIXTwoText" w:hAnsiTheme="minorHAnsi" w:cstheme="minorHAnsi"/>
                <w:color w:val="000000"/>
                <w:sz w:val="20"/>
                <w:szCs w:val="20"/>
                <w:lang w:eastAsia="en-ZA"/>
              </w:rPr>
              <w:t xml:space="preserve">. 1–23. </w:t>
            </w:r>
            <w:hyperlink r:id="rId69" w:history="1">
              <w:r w:rsidRPr="009D3F62">
                <w:rPr>
                  <w:rStyle w:val="Hyperlink"/>
                  <w:rFonts w:asciiTheme="minorHAnsi" w:eastAsia="STIXTwoText" w:hAnsiTheme="minorHAnsi" w:cstheme="minorHAnsi"/>
                  <w:sz w:val="20"/>
                  <w:szCs w:val="20"/>
                  <w:lang w:eastAsia="en-ZA"/>
                </w:rPr>
                <w:t>https://doi.org/10.1111/ijmr.12274</w:t>
              </w:r>
            </w:hyperlink>
          </w:p>
          <w:p w14:paraId="6C040084" w14:textId="77777777" w:rsidR="00897742" w:rsidRPr="009D3F62" w:rsidRDefault="00897742" w:rsidP="00334861">
            <w:pPr>
              <w:pStyle w:val="ListParagraph"/>
              <w:numPr>
                <w:ilvl w:val="0"/>
                <w:numId w:val="35"/>
              </w:numPr>
              <w:autoSpaceDE w:val="0"/>
              <w:autoSpaceDN w:val="0"/>
              <w:adjustRightInd w:val="0"/>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color w:val="222222"/>
                <w:sz w:val="20"/>
                <w:szCs w:val="20"/>
                <w:shd w:val="clear" w:color="auto" w:fill="FFFFFF"/>
              </w:rPr>
              <w:t>Williamson, C., 2016. ‘Views from the nano edge’: women on doctoral preparation programmes in selected African contexts. </w:t>
            </w:r>
            <w:r w:rsidRPr="009D3F62">
              <w:rPr>
                <w:rFonts w:asciiTheme="minorHAnsi" w:hAnsiTheme="minorHAnsi" w:cstheme="minorHAnsi"/>
                <w:i/>
                <w:iCs/>
                <w:color w:val="222222"/>
                <w:sz w:val="20"/>
                <w:szCs w:val="20"/>
                <w:shd w:val="clear" w:color="auto" w:fill="FFFFFF"/>
              </w:rPr>
              <w:t>Studies in Higher Education</w:t>
            </w:r>
            <w:r w:rsidRPr="009D3F62">
              <w:rPr>
                <w:rFonts w:asciiTheme="minorHAnsi" w:hAnsiTheme="minorHAnsi" w:cstheme="minorHAnsi"/>
                <w:color w:val="222222"/>
                <w:sz w:val="20"/>
                <w:szCs w:val="20"/>
                <w:shd w:val="clear" w:color="auto" w:fill="FFFFFF"/>
              </w:rPr>
              <w:t>, </w:t>
            </w:r>
            <w:r w:rsidRPr="009D3F62">
              <w:rPr>
                <w:rFonts w:asciiTheme="minorHAnsi" w:hAnsiTheme="minorHAnsi" w:cstheme="minorHAnsi"/>
                <w:i/>
                <w:iCs/>
                <w:color w:val="222222"/>
                <w:sz w:val="20"/>
                <w:szCs w:val="20"/>
                <w:shd w:val="clear" w:color="auto" w:fill="FFFFFF"/>
              </w:rPr>
              <w:t>41</w:t>
            </w:r>
            <w:r w:rsidRPr="009D3F62">
              <w:rPr>
                <w:rFonts w:asciiTheme="minorHAnsi" w:hAnsiTheme="minorHAnsi" w:cstheme="minorHAnsi"/>
                <w:color w:val="222222"/>
                <w:sz w:val="20"/>
                <w:szCs w:val="20"/>
                <w:shd w:val="clear" w:color="auto" w:fill="FFFFFF"/>
              </w:rPr>
              <w:t xml:space="preserve">(5), pp.859-873. </w:t>
            </w:r>
            <w:hyperlink r:id="rId70" w:history="1">
              <w:r w:rsidRPr="009D3F62">
                <w:rPr>
                  <w:rStyle w:val="Hyperlink"/>
                  <w:rFonts w:asciiTheme="minorHAnsi" w:hAnsiTheme="minorHAnsi" w:cstheme="minorHAnsi"/>
                  <w:sz w:val="20"/>
                  <w:szCs w:val="20"/>
                  <w:shd w:val="clear" w:color="auto" w:fill="FFFFFF"/>
                </w:rPr>
                <w:t>https://doi.org/10.1080/03075079.2016.1147728</w:t>
              </w:r>
            </w:hyperlink>
            <w:r w:rsidRPr="009D3F62">
              <w:rPr>
                <w:rFonts w:asciiTheme="minorHAnsi" w:hAnsiTheme="minorHAnsi" w:cstheme="minorHAnsi"/>
                <w:color w:val="222222"/>
                <w:sz w:val="20"/>
                <w:szCs w:val="20"/>
                <w:shd w:val="clear" w:color="auto" w:fill="FFFFFF"/>
              </w:rPr>
              <w:t xml:space="preserve"> </w:t>
            </w:r>
          </w:p>
          <w:p w14:paraId="7094C30F" w14:textId="77777777" w:rsidR="00897742" w:rsidRPr="009D3F62" w:rsidRDefault="00897742" w:rsidP="00334861">
            <w:pPr>
              <w:pStyle w:val="ListParagraph"/>
              <w:numPr>
                <w:ilvl w:val="0"/>
                <w:numId w:val="35"/>
              </w:numPr>
              <w:autoSpaceDE w:val="0"/>
              <w:autoSpaceDN w:val="0"/>
              <w:adjustRightInd w:val="0"/>
              <w:spacing w:after="0" w:line="360" w:lineRule="auto"/>
              <w:rPr>
                <w:rStyle w:val="Hyperlink"/>
                <w:rFonts w:asciiTheme="minorHAnsi" w:hAnsiTheme="minorHAnsi" w:cstheme="minorHAnsi"/>
                <w:color w:val="000000" w:themeColor="text1"/>
                <w:sz w:val="20"/>
                <w:szCs w:val="20"/>
              </w:rPr>
            </w:pPr>
            <w:r w:rsidRPr="009D3F62">
              <w:rPr>
                <w:rFonts w:asciiTheme="minorHAnsi" w:hAnsiTheme="minorHAnsi" w:cstheme="minorHAnsi"/>
                <w:color w:val="222222"/>
                <w:sz w:val="20"/>
                <w:szCs w:val="20"/>
                <w:shd w:val="clear" w:color="auto" w:fill="FFFFFF"/>
              </w:rPr>
              <w:t>Williamson, C. and Venter, P., 2018. Paradox as a generative practice. </w:t>
            </w:r>
            <w:r w:rsidRPr="009D3F62">
              <w:rPr>
                <w:rFonts w:asciiTheme="minorHAnsi" w:hAnsiTheme="minorHAnsi" w:cstheme="minorHAnsi"/>
                <w:i/>
                <w:iCs/>
                <w:color w:val="222222"/>
                <w:sz w:val="20"/>
                <w:szCs w:val="20"/>
                <w:shd w:val="clear" w:color="auto" w:fill="FFFFFF"/>
              </w:rPr>
              <w:t>Eastern European Business and Economics Journal</w:t>
            </w:r>
            <w:r w:rsidRPr="009D3F62">
              <w:rPr>
                <w:rFonts w:asciiTheme="minorHAnsi" w:hAnsiTheme="minorHAnsi" w:cstheme="minorHAnsi"/>
                <w:color w:val="222222"/>
                <w:sz w:val="20"/>
                <w:szCs w:val="20"/>
                <w:shd w:val="clear" w:color="auto" w:fill="FFFFFF"/>
              </w:rPr>
              <w:t>, </w:t>
            </w:r>
            <w:r w:rsidRPr="009D3F62">
              <w:rPr>
                <w:rFonts w:asciiTheme="minorHAnsi" w:hAnsiTheme="minorHAnsi" w:cstheme="minorHAnsi"/>
                <w:i/>
                <w:iCs/>
                <w:color w:val="222222"/>
                <w:sz w:val="20"/>
                <w:szCs w:val="20"/>
                <w:shd w:val="clear" w:color="auto" w:fill="FFFFFF"/>
              </w:rPr>
              <w:t>4</w:t>
            </w:r>
            <w:r w:rsidRPr="009D3F62">
              <w:rPr>
                <w:rFonts w:asciiTheme="minorHAnsi" w:hAnsiTheme="minorHAnsi" w:cstheme="minorHAnsi"/>
                <w:color w:val="222222"/>
                <w:sz w:val="20"/>
                <w:szCs w:val="20"/>
                <w:shd w:val="clear" w:color="auto" w:fill="FFFFFF"/>
              </w:rPr>
              <w:t>(2), pp.162-188.</w:t>
            </w:r>
          </w:p>
          <w:p w14:paraId="160C0113" w14:textId="77777777" w:rsidR="00897742" w:rsidRPr="009D3F62" w:rsidRDefault="00897742" w:rsidP="00334861">
            <w:pPr>
              <w:pStyle w:val="ListParagraph"/>
              <w:numPr>
                <w:ilvl w:val="0"/>
                <w:numId w:val="35"/>
              </w:numPr>
              <w:autoSpaceDE w:val="0"/>
              <w:autoSpaceDN w:val="0"/>
              <w:adjustRightInd w:val="0"/>
              <w:spacing w:after="0" w:line="360" w:lineRule="auto"/>
              <w:rPr>
                <w:rStyle w:val="doilink"/>
                <w:rFonts w:asciiTheme="minorHAnsi" w:hAnsiTheme="minorHAnsi" w:cstheme="minorHAnsi"/>
                <w:color w:val="000000" w:themeColor="text1"/>
                <w:sz w:val="20"/>
                <w:szCs w:val="20"/>
              </w:rPr>
            </w:pPr>
            <w:r w:rsidRPr="009D3F62">
              <w:rPr>
                <w:rStyle w:val="authorname"/>
                <w:rFonts w:asciiTheme="minorHAnsi" w:hAnsiTheme="minorHAnsi" w:cstheme="minorHAnsi"/>
                <w:color w:val="333333"/>
                <w:sz w:val="20"/>
                <w:szCs w:val="20"/>
                <w:shd w:val="clear" w:color="auto" w:fill="FFFFFF"/>
              </w:rPr>
              <w:t>Vorwerk Marren</w:t>
            </w:r>
            <w:r w:rsidRPr="009D3F62">
              <w:rPr>
                <w:rStyle w:val="separator"/>
                <w:rFonts w:asciiTheme="minorHAnsi" w:hAnsiTheme="minorHAnsi" w:cstheme="minorHAnsi"/>
                <w:color w:val="333333"/>
                <w:sz w:val="20"/>
                <w:szCs w:val="20"/>
                <w:shd w:val="clear" w:color="auto" w:fill="FFFFFF"/>
              </w:rPr>
              <w:t xml:space="preserve">, I., </w:t>
            </w:r>
            <w:r w:rsidRPr="009D3F62">
              <w:rPr>
                <w:rStyle w:val="authorname"/>
                <w:rFonts w:asciiTheme="minorHAnsi" w:hAnsiTheme="minorHAnsi" w:cstheme="minorHAnsi"/>
                <w:color w:val="333333"/>
                <w:sz w:val="20"/>
                <w:szCs w:val="20"/>
                <w:shd w:val="clear" w:color="auto" w:fill="FFFFFF"/>
              </w:rPr>
              <w:t>Davis, A</w:t>
            </w:r>
            <w:r w:rsidRPr="009D3F62">
              <w:rPr>
                <w:rStyle w:val="separator"/>
                <w:rFonts w:asciiTheme="minorHAnsi" w:hAnsiTheme="minorHAnsi" w:cstheme="minorHAnsi"/>
                <w:color w:val="333333"/>
                <w:sz w:val="20"/>
                <w:szCs w:val="20"/>
                <w:shd w:val="clear" w:color="auto" w:fill="FFFFFF"/>
              </w:rPr>
              <w:t> &amp; </w:t>
            </w:r>
            <w:r w:rsidRPr="009D3F62">
              <w:rPr>
                <w:rStyle w:val="authorname"/>
                <w:rFonts w:asciiTheme="minorHAnsi" w:hAnsiTheme="minorHAnsi" w:cstheme="minorHAnsi"/>
                <w:color w:val="333333"/>
                <w:sz w:val="20"/>
                <w:szCs w:val="20"/>
                <w:shd w:val="clear" w:color="auto" w:fill="FFFFFF"/>
              </w:rPr>
              <w:t>Williamson, CM.</w:t>
            </w:r>
            <w:r w:rsidRPr="009D3F62">
              <w:rPr>
                <w:rFonts w:asciiTheme="minorHAnsi" w:hAnsiTheme="minorHAnsi" w:cstheme="minorHAnsi"/>
                <w:color w:val="333333"/>
                <w:sz w:val="20"/>
                <w:szCs w:val="20"/>
                <w:shd w:val="clear" w:color="auto" w:fill="FFFFFF"/>
              </w:rPr>
              <w:t> </w:t>
            </w:r>
            <w:r w:rsidRPr="009D3F62">
              <w:rPr>
                <w:rStyle w:val="Date1"/>
                <w:rFonts w:asciiTheme="minorHAnsi" w:hAnsiTheme="minorHAnsi" w:cstheme="minorHAnsi"/>
                <w:color w:val="333333"/>
                <w:sz w:val="20"/>
                <w:szCs w:val="20"/>
                <w:shd w:val="clear" w:color="auto" w:fill="FFFFFF"/>
              </w:rPr>
              <w:t>(2024)</w:t>
            </w:r>
            <w:r w:rsidRPr="009D3F62">
              <w:rPr>
                <w:rFonts w:asciiTheme="minorHAnsi" w:hAnsiTheme="minorHAnsi" w:cstheme="minorHAnsi"/>
                <w:color w:val="333333"/>
                <w:sz w:val="20"/>
                <w:szCs w:val="20"/>
                <w:shd w:val="clear" w:color="auto" w:fill="FFFFFF"/>
              </w:rPr>
              <w:t> </w:t>
            </w:r>
            <w:r w:rsidRPr="009D3F62">
              <w:rPr>
                <w:rStyle w:val="arttitle"/>
                <w:rFonts w:asciiTheme="minorHAnsi" w:hAnsiTheme="minorHAnsi" w:cstheme="minorHAnsi"/>
                <w:color w:val="333333"/>
                <w:sz w:val="20"/>
                <w:szCs w:val="20"/>
                <w:shd w:val="clear" w:color="auto" w:fill="FFFFFF"/>
              </w:rPr>
              <w:t>Strategizing for survival – enablers of South African not-for-profit organization sustainability,</w:t>
            </w:r>
            <w:r w:rsidRPr="009D3F62">
              <w:rPr>
                <w:rFonts w:asciiTheme="minorHAnsi" w:hAnsiTheme="minorHAnsi" w:cstheme="minorHAnsi"/>
                <w:color w:val="333333"/>
                <w:sz w:val="20"/>
                <w:szCs w:val="20"/>
                <w:shd w:val="clear" w:color="auto" w:fill="FFFFFF"/>
              </w:rPr>
              <w:t> </w:t>
            </w:r>
            <w:r w:rsidRPr="009D3F62">
              <w:rPr>
                <w:rStyle w:val="serialtitle"/>
                <w:rFonts w:asciiTheme="minorHAnsi" w:hAnsiTheme="minorHAnsi" w:cstheme="minorHAnsi"/>
                <w:color w:val="333333"/>
                <w:sz w:val="20"/>
                <w:szCs w:val="20"/>
                <w:shd w:val="clear" w:color="auto" w:fill="FFFFFF"/>
              </w:rPr>
              <w:t>Cogent Business &amp; Management,</w:t>
            </w:r>
            <w:r w:rsidRPr="009D3F62">
              <w:rPr>
                <w:rFonts w:asciiTheme="minorHAnsi" w:hAnsiTheme="minorHAnsi" w:cstheme="minorHAnsi"/>
                <w:color w:val="333333"/>
                <w:sz w:val="20"/>
                <w:szCs w:val="20"/>
                <w:shd w:val="clear" w:color="auto" w:fill="FFFFFF"/>
              </w:rPr>
              <w:t> </w:t>
            </w:r>
            <w:r w:rsidRPr="009D3F62">
              <w:rPr>
                <w:rStyle w:val="volumeissue"/>
                <w:rFonts w:asciiTheme="minorHAnsi" w:hAnsiTheme="minorHAnsi" w:cstheme="minorHAnsi"/>
                <w:color w:val="333333"/>
                <w:sz w:val="20"/>
                <w:szCs w:val="20"/>
                <w:shd w:val="clear" w:color="auto" w:fill="FFFFFF"/>
              </w:rPr>
              <w:t>11:1,</w:t>
            </w:r>
            <w:r w:rsidRPr="009D3F62">
              <w:rPr>
                <w:rFonts w:asciiTheme="minorHAnsi" w:hAnsiTheme="minorHAnsi" w:cstheme="minorHAnsi"/>
                <w:color w:val="333333"/>
                <w:sz w:val="20"/>
                <w:szCs w:val="20"/>
                <w:shd w:val="clear" w:color="auto" w:fill="FFFFFF"/>
              </w:rPr>
              <w:t> </w:t>
            </w:r>
            <w:hyperlink r:id="rId71" w:history="1">
              <w:r w:rsidRPr="009D3F62">
                <w:rPr>
                  <w:rStyle w:val="Hyperlink"/>
                  <w:rFonts w:asciiTheme="minorHAnsi" w:hAnsiTheme="minorHAnsi" w:cstheme="minorHAnsi"/>
                  <w:sz w:val="20"/>
                  <w:szCs w:val="20"/>
                  <w:shd w:val="clear" w:color="auto" w:fill="FFFFFF"/>
                </w:rPr>
                <w:t>https://doi.org/10.1080/23311975.2024.2323775</w:t>
              </w:r>
            </w:hyperlink>
            <w:r w:rsidRPr="009D3F62">
              <w:rPr>
                <w:rStyle w:val="doilink"/>
                <w:rFonts w:asciiTheme="minorHAnsi" w:hAnsiTheme="minorHAnsi" w:cstheme="minorHAnsi"/>
                <w:color w:val="333333"/>
                <w:sz w:val="20"/>
                <w:szCs w:val="20"/>
                <w:shd w:val="clear" w:color="auto" w:fill="FFFFFF"/>
              </w:rPr>
              <w:t xml:space="preserve"> </w:t>
            </w:r>
          </w:p>
          <w:p w14:paraId="6591FBA9" w14:textId="77777777" w:rsidR="00897742" w:rsidRPr="009D3F62" w:rsidRDefault="00897742" w:rsidP="00334861">
            <w:pPr>
              <w:pStyle w:val="ListParagraph"/>
              <w:numPr>
                <w:ilvl w:val="0"/>
                <w:numId w:val="35"/>
              </w:numPr>
              <w:autoSpaceDE w:val="0"/>
              <w:autoSpaceDN w:val="0"/>
              <w:adjustRightInd w:val="0"/>
              <w:spacing w:after="0" w:line="360" w:lineRule="auto"/>
              <w:rPr>
                <w:rFonts w:asciiTheme="minorHAnsi" w:hAnsiTheme="minorHAnsi" w:cstheme="minorHAnsi"/>
                <w:color w:val="000000" w:themeColor="text1"/>
                <w:sz w:val="20"/>
                <w:szCs w:val="20"/>
              </w:rPr>
            </w:pPr>
            <w:r w:rsidRPr="009D3F62">
              <w:rPr>
                <w:rFonts w:asciiTheme="minorHAnsi" w:hAnsiTheme="minorHAnsi" w:cstheme="minorHAnsi"/>
                <w:color w:val="222222"/>
                <w:sz w:val="20"/>
                <w:szCs w:val="20"/>
                <w:shd w:val="clear" w:color="auto" w:fill="FFFFFF"/>
                <w:lang w:val="it-IT"/>
              </w:rPr>
              <w:t xml:space="preserve">Xaba, L., le Roux, C. &amp; Davis, A., 2023. </w:t>
            </w:r>
            <w:r w:rsidRPr="009D3F62">
              <w:rPr>
                <w:rFonts w:asciiTheme="minorHAnsi" w:hAnsiTheme="minorHAnsi" w:cstheme="minorHAnsi"/>
                <w:color w:val="222222"/>
                <w:sz w:val="20"/>
                <w:szCs w:val="20"/>
                <w:shd w:val="clear" w:color="auto" w:fill="FFFFFF"/>
              </w:rPr>
              <w:t>Migrating from disruption to consensus: Middle manager experiences with organisational change. </w:t>
            </w:r>
            <w:r w:rsidRPr="009D3F62">
              <w:rPr>
                <w:rFonts w:asciiTheme="minorHAnsi" w:hAnsiTheme="minorHAnsi" w:cstheme="minorHAnsi"/>
                <w:i/>
                <w:iCs/>
                <w:color w:val="222222"/>
                <w:sz w:val="20"/>
                <w:szCs w:val="20"/>
                <w:shd w:val="clear" w:color="auto" w:fill="FFFFFF"/>
              </w:rPr>
              <w:t>Journal of Contemporary Management</w:t>
            </w:r>
            <w:r w:rsidRPr="009D3F62">
              <w:rPr>
                <w:rFonts w:asciiTheme="minorHAnsi" w:hAnsiTheme="minorHAnsi" w:cstheme="minorHAnsi"/>
                <w:color w:val="222222"/>
                <w:sz w:val="20"/>
                <w:szCs w:val="20"/>
                <w:shd w:val="clear" w:color="auto" w:fill="FFFFFF"/>
              </w:rPr>
              <w:t>, </w:t>
            </w:r>
            <w:r w:rsidRPr="009D3F62">
              <w:rPr>
                <w:rFonts w:asciiTheme="minorHAnsi" w:hAnsiTheme="minorHAnsi" w:cstheme="minorHAnsi"/>
                <w:i/>
                <w:iCs/>
                <w:color w:val="222222"/>
                <w:sz w:val="20"/>
                <w:szCs w:val="20"/>
                <w:shd w:val="clear" w:color="auto" w:fill="FFFFFF"/>
              </w:rPr>
              <w:t>20</w:t>
            </w:r>
            <w:r w:rsidRPr="009D3F62">
              <w:rPr>
                <w:rFonts w:asciiTheme="minorHAnsi" w:hAnsiTheme="minorHAnsi" w:cstheme="minorHAnsi"/>
                <w:color w:val="222222"/>
                <w:sz w:val="20"/>
                <w:szCs w:val="20"/>
                <w:shd w:val="clear" w:color="auto" w:fill="FFFFFF"/>
              </w:rPr>
              <w:t xml:space="preserve">(1), pp.376-403. </w:t>
            </w:r>
            <w:hyperlink r:id="rId72" w:history="1">
              <w:r w:rsidRPr="009D3F62">
                <w:rPr>
                  <w:rStyle w:val="Hyperlink"/>
                  <w:rFonts w:asciiTheme="minorHAnsi" w:hAnsiTheme="minorHAnsi" w:cstheme="minorHAnsi"/>
                  <w:sz w:val="20"/>
                  <w:szCs w:val="20"/>
                  <w:shd w:val="clear" w:color="auto" w:fill="FFFFFF"/>
                </w:rPr>
                <w:t>https://doi.org/10.35683/jcman1028.201</w:t>
              </w:r>
            </w:hyperlink>
            <w:r w:rsidRPr="009D3F62">
              <w:rPr>
                <w:rFonts w:asciiTheme="minorHAnsi" w:hAnsiTheme="minorHAnsi" w:cstheme="minorHAnsi"/>
                <w:color w:val="222222"/>
                <w:sz w:val="20"/>
                <w:szCs w:val="20"/>
                <w:shd w:val="clear" w:color="auto" w:fill="FFFFFF"/>
              </w:rPr>
              <w:t xml:space="preserve"> </w:t>
            </w:r>
          </w:p>
          <w:p w14:paraId="184D2249" w14:textId="7FDDC867" w:rsidR="00897742" w:rsidRPr="00B61485" w:rsidRDefault="00897742" w:rsidP="00334861">
            <w:pPr>
              <w:pStyle w:val="ListParagraph"/>
              <w:spacing w:after="0" w:line="360" w:lineRule="auto"/>
              <w:ind w:left="0"/>
              <w:rPr>
                <w:rFonts w:asciiTheme="minorHAnsi" w:hAnsiTheme="minorHAnsi" w:cstheme="minorHAnsi"/>
                <w:color w:val="000000" w:themeColor="text1"/>
                <w:sz w:val="20"/>
                <w:szCs w:val="20"/>
              </w:rPr>
            </w:pPr>
            <w:r w:rsidRPr="009D3F62">
              <w:rPr>
                <w:rFonts w:asciiTheme="minorHAnsi" w:hAnsiTheme="minorHAnsi" w:cstheme="minorHAnsi"/>
                <w:i/>
                <w:color w:val="000000" w:themeColor="text1"/>
                <w:sz w:val="20"/>
                <w:szCs w:val="20"/>
              </w:rPr>
              <w:t>You are not restricted to these sources, we recommend conducting your own literature search.</w:t>
            </w:r>
          </w:p>
        </w:tc>
      </w:tr>
    </w:tbl>
    <w:p w14:paraId="005DFA8F" w14:textId="77777777" w:rsidR="00DF31C3" w:rsidRPr="00B61485" w:rsidRDefault="00DF31C3" w:rsidP="00BF15AB">
      <w:pPr>
        <w:rPr>
          <w:rFonts w:asciiTheme="minorHAnsi" w:hAnsiTheme="minorHAnsi" w:cstheme="minorHAnsi"/>
          <w:color w:val="000000" w:themeColor="text1"/>
          <w:sz w:val="20"/>
          <w:szCs w:val="20"/>
        </w:rPr>
      </w:pPr>
    </w:p>
    <w:sectPr w:rsidR="00DF31C3" w:rsidRPr="00B61485" w:rsidSect="00A52F5E">
      <w:headerReference w:type="default" r:id="rId73"/>
      <w:footerReference w:type="default" r:id="rId7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A751B" w14:textId="77777777" w:rsidR="00922B1E" w:rsidRDefault="00922B1E" w:rsidP="007418B9">
      <w:pPr>
        <w:spacing w:after="0" w:line="240" w:lineRule="auto"/>
      </w:pPr>
      <w:r>
        <w:separator/>
      </w:r>
    </w:p>
  </w:endnote>
  <w:endnote w:type="continuationSeparator" w:id="0">
    <w:p w14:paraId="6298F4BD" w14:textId="77777777" w:rsidR="00922B1E" w:rsidRDefault="00922B1E"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TIXTwoTex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07404"/>
      <w:docPartObj>
        <w:docPartGallery w:val="Page Numbers (Bottom of Page)"/>
        <w:docPartUnique/>
      </w:docPartObj>
    </w:sdtPr>
    <w:sdtEndPr>
      <w:rPr>
        <w:noProof/>
      </w:rPr>
    </w:sdtEndPr>
    <w:sdtContent>
      <w:p w14:paraId="778CF483" w14:textId="77777777" w:rsidR="00DA6D75" w:rsidRDefault="00DA6D75">
        <w:pPr>
          <w:pStyle w:val="Footer"/>
          <w:jc w:val="center"/>
        </w:pPr>
        <w:r>
          <w:fldChar w:fldCharType="begin"/>
        </w:r>
        <w:r>
          <w:instrText xml:space="preserve"> PAGE   \* MERGEFORMAT </w:instrText>
        </w:r>
        <w:r>
          <w:fldChar w:fldCharType="separate"/>
        </w:r>
        <w:r w:rsidR="00FA46DF">
          <w:rPr>
            <w:noProof/>
          </w:rPr>
          <w:t>1</w:t>
        </w:r>
        <w:r>
          <w:rPr>
            <w:noProof/>
          </w:rPr>
          <w:fldChar w:fldCharType="end"/>
        </w:r>
      </w:p>
    </w:sdtContent>
  </w:sdt>
  <w:p w14:paraId="758D30E2" w14:textId="77777777"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5D5EA" w14:textId="77777777" w:rsidR="00922B1E" w:rsidRDefault="00922B1E" w:rsidP="007418B9">
      <w:pPr>
        <w:spacing w:after="0" w:line="240" w:lineRule="auto"/>
      </w:pPr>
      <w:r>
        <w:separator/>
      </w:r>
    </w:p>
  </w:footnote>
  <w:footnote w:type="continuationSeparator" w:id="0">
    <w:p w14:paraId="5E18CC92" w14:textId="77777777" w:rsidR="00922B1E" w:rsidRDefault="00922B1E" w:rsidP="007418B9">
      <w:pPr>
        <w:spacing w:after="0" w:line="240" w:lineRule="auto"/>
      </w:pPr>
      <w:r>
        <w:continuationSeparator/>
      </w:r>
    </w:p>
  </w:footnote>
  <w:footnote w:id="1">
    <w:p w14:paraId="729EA7DC" w14:textId="77777777" w:rsidR="00E25CBF" w:rsidRPr="002F036E" w:rsidRDefault="00E25CBF">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EF403" w14:textId="2FB5AD12" w:rsidR="00F7508E" w:rsidRDefault="00F7508E" w:rsidP="00F7508E">
    <w:pPr>
      <w:pStyle w:val="Header"/>
      <w:jc w:val="right"/>
      <w:rPr>
        <w:b/>
        <w:lang w:val="en-US"/>
      </w:rPr>
    </w:pPr>
    <w:r w:rsidRPr="00F7508E">
      <w:rPr>
        <w:b/>
        <w:lang w:val="en-US"/>
      </w:rPr>
      <w:t xml:space="preserve">CEMS Research Focus Areas </w:t>
    </w:r>
    <w:r w:rsidR="008F1836">
      <w:rPr>
        <w:b/>
        <w:lang w:val="en-US"/>
      </w:rPr>
      <w:t>20</w:t>
    </w:r>
    <w:r w:rsidR="00766CA3">
      <w:rPr>
        <w:b/>
        <w:lang w:val="en-US"/>
      </w:rPr>
      <w:t>2</w:t>
    </w:r>
    <w:r w:rsidR="003E0C7A">
      <w:rPr>
        <w:b/>
        <w:lang w:val="en-US"/>
      </w:rPr>
      <w:t>7</w:t>
    </w:r>
  </w:p>
  <w:p w14:paraId="67BD5EDB" w14:textId="77777777" w:rsidR="003E0C7A" w:rsidRPr="00F7508E" w:rsidRDefault="003E0C7A" w:rsidP="00F7508E">
    <w:pPr>
      <w:pStyle w:val="Header"/>
      <w:jc w:val="right"/>
      <w:rPr>
        <w: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130B75"/>
    <w:multiLevelType w:val="hybridMultilevel"/>
    <w:tmpl w:val="5F687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0"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2EB05355"/>
    <w:multiLevelType w:val="multilevel"/>
    <w:tmpl w:val="7242B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6"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18"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0"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8134A4"/>
    <w:multiLevelType w:val="hybridMultilevel"/>
    <w:tmpl w:val="7EBEBA34"/>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23"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31"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4"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955791760">
    <w:abstractNumId w:val="24"/>
  </w:num>
  <w:num w:numId="2" w16cid:durableId="998077845">
    <w:abstractNumId w:val="15"/>
  </w:num>
  <w:num w:numId="3" w16cid:durableId="555894156">
    <w:abstractNumId w:val="9"/>
  </w:num>
  <w:num w:numId="4" w16cid:durableId="45643343">
    <w:abstractNumId w:val="34"/>
  </w:num>
  <w:num w:numId="5" w16cid:durableId="2061828621">
    <w:abstractNumId w:val="5"/>
  </w:num>
  <w:num w:numId="6" w16cid:durableId="1825202812">
    <w:abstractNumId w:val="31"/>
  </w:num>
  <w:num w:numId="7" w16cid:durableId="2045907298">
    <w:abstractNumId w:val="6"/>
  </w:num>
  <w:num w:numId="8" w16cid:durableId="927157230">
    <w:abstractNumId w:val="2"/>
  </w:num>
  <w:num w:numId="9" w16cid:durableId="867064845">
    <w:abstractNumId w:val="4"/>
  </w:num>
  <w:num w:numId="10" w16cid:durableId="1810782743">
    <w:abstractNumId w:val="7"/>
  </w:num>
  <w:num w:numId="11" w16cid:durableId="1659310147">
    <w:abstractNumId w:val="1"/>
  </w:num>
  <w:num w:numId="12" w16cid:durableId="1206596486">
    <w:abstractNumId w:val="20"/>
  </w:num>
  <w:num w:numId="13" w16cid:durableId="1868790993">
    <w:abstractNumId w:val="18"/>
  </w:num>
  <w:num w:numId="14" w16cid:durableId="1699547959">
    <w:abstractNumId w:val="12"/>
  </w:num>
  <w:num w:numId="15" w16cid:durableId="1658997675">
    <w:abstractNumId w:val="32"/>
  </w:num>
  <w:num w:numId="16" w16cid:durableId="321156881">
    <w:abstractNumId w:val="25"/>
  </w:num>
  <w:num w:numId="17" w16cid:durableId="918365732">
    <w:abstractNumId w:val="14"/>
  </w:num>
  <w:num w:numId="18" w16cid:durableId="2056418231">
    <w:abstractNumId w:val="23"/>
  </w:num>
  <w:num w:numId="19" w16cid:durableId="1474063494">
    <w:abstractNumId w:val="26"/>
  </w:num>
  <w:num w:numId="20" w16cid:durableId="1744402294">
    <w:abstractNumId w:val="28"/>
  </w:num>
  <w:num w:numId="21" w16cid:durableId="1327005326">
    <w:abstractNumId w:val="8"/>
  </w:num>
  <w:num w:numId="22" w16cid:durableId="439878880">
    <w:abstractNumId w:val="19"/>
  </w:num>
  <w:num w:numId="23" w16cid:durableId="8464112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44846597">
    <w:abstractNumId w:val="29"/>
  </w:num>
  <w:num w:numId="25" w16cid:durableId="55784077">
    <w:abstractNumId w:val="0"/>
  </w:num>
  <w:num w:numId="26" w16cid:durableId="1863782621">
    <w:abstractNumId w:val="16"/>
  </w:num>
  <w:num w:numId="27" w16cid:durableId="451365315">
    <w:abstractNumId w:val="10"/>
  </w:num>
  <w:num w:numId="28" w16cid:durableId="860239612">
    <w:abstractNumId w:val="27"/>
  </w:num>
  <w:num w:numId="29" w16cid:durableId="1087843793">
    <w:abstractNumId w:val="33"/>
  </w:num>
  <w:num w:numId="30" w16cid:durableId="754742981">
    <w:abstractNumId w:val="30"/>
  </w:num>
  <w:num w:numId="31" w16cid:durableId="1995988707">
    <w:abstractNumId w:val="22"/>
  </w:num>
  <w:num w:numId="32" w16cid:durableId="365060956">
    <w:abstractNumId w:val="17"/>
  </w:num>
  <w:num w:numId="33" w16cid:durableId="857086993">
    <w:abstractNumId w:val="13"/>
  </w:num>
  <w:num w:numId="34" w16cid:durableId="380984879">
    <w:abstractNumId w:val="21"/>
  </w:num>
  <w:num w:numId="35" w16cid:durableId="1861505135">
    <w:abstractNumId w:val="3"/>
  </w:num>
  <w:num w:numId="36" w16cid:durableId="494420389">
    <w:abstractNumId w:val="11"/>
  </w:num>
  <w:num w:numId="37" w16cid:durableId="12346586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rwUAu4lsfCwAAAA="/>
  </w:docVars>
  <w:rsids>
    <w:rsidRoot w:val="00C7453F"/>
    <w:rsid w:val="00004259"/>
    <w:rsid w:val="000174E3"/>
    <w:rsid w:val="00022460"/>
    <w:rsid w:val="00030640"/>
    <w:rsid w:val="00037F20"/>
    <w:rsid w:val="00043D62"/>
    <w:rsid w:val="000462BB"/>
    <w:rsid w:val="000547C9"/>
    <w:rsid w:val="00077858"/>
    <w:rsid w:val="00083794"/>
    <w:rsid w:val="000844D2"/>
    <w:rsid w:val="00092AF8"/>
    <w:rsid w:val="00096541"/>
    <w:rsid w:val="000A4509"/>
    <w:rsid w:val="000B2112"/>
    <w:rsid w:val="000C22DF"/>
    <w:rsid w:val="000C42DB"/>
    <w:rsid w:val="000C47C2"/>
    <w:rsid w:val="000D4DC5"/>
    <w:rsid w:val="000E2BCF"/>
    <w:rsid w:val="000E31C2"/>
    <w:rsid w:val="000E517C"/>
    <w:rsid w:val="000E6024"/>
    <w:rsid w:val="000F442C"/>
    <w:rsid w:val="0010492E"/>
    <w:rsid w:val="001110A2"/>
    <w:rsid w:val="00114785"/>
    <w:rsid w:val="001224D0"/>
    <w:rsid w:val="00130F4B"/>
    <w:rsid w:val="00144D68"/>
    <w:rsid w:val="001508EC"/>
    <w:rsid w:val="0015454A"/>
    <w:rsid w:val="00156F95"/>
    <w:rsid w:val="00164834"/>
    <w:rsid w:val="00164C47"/>
    <w:rsid w:val="00167156"/>
    <w:rsid w:val="001720D3"/>
    <w:rsid w:val="00176448"/>
    <w:rsid w:val="00184987"/>
    <w:rsid w:val="001A1660"/>
    <w:rsid w:val="001A48F5"/>
    <w:rsid w:val="001B26FD"/>
    <w:rsid w:val="001B533D"/>
    <w:rsid w:val="001C38CC"/>
    <w:rsid w:val="001D3A57"/>
    <w:rsid w:val="001D4449"/>
    <w:rsid w:val="001D55E4"/>
    <w:rsid w:val="001E1700"/>
    <w:rsid w:val="001E24D2"/>
    <w:rsid w:val="001E703D"/>
    <w:rsid w:val="001F7457"/>
    <w:rsid w:val="00213D44"/>
    <w:rsid w:val="00215F88"/>
    <w:rsid w:val="002207C5"/>
    <w:rsid w:val="00225A69"/>
    <w:rsid w:val="002271E2"/>
    <w:rsid w:val="002343EC"/>
    <w:rsid w:val="0023540A"/>
    <w:rsid w:val="00245AB4"/>
    <w:rsid w:val="002764A6"/>
    <w:rsid w:val="0028321D"/>
    <w:rsid w:val="0028676D"/>
    <w:rsid w:val="00290390"/>
    <w:rsid w:val="00292635"/>
    <w:rsid w:val="0029610A"/>
    <w:rsid w:val="002A16B5"/>
    <w:rsid w:val="002A27DC"/>
    <w:rsid w:val="002A564A"/>
    <w:rsid w:val="002B3FB9"/>
    <w:rsid w:val="002C2F98"/>
    <w:rsid w:val="002C6897"/>
    <w:rsid w:val="002D1A12"/>
    <w:rsid w:val="002D549C"/>
    <w:rsid w:val="002D686D"/>
    <w:rsid w:val="002E478B"/>
    <w:rsid w:val="002F036E"/>
    <w:rsid w:val="002F4A4E"/>
    <w:rsid w:val="002F5CFB"/>
    <w:rsid w:val="002F5CFF"/>
    <w:rsid w:val="002F7E99"/>
    <w:rsid w:val="003023C3"/>
    <w:rsid w:val="00303B90"/>
    <w:rsid w:val="003043D6"/>
    <w:rsid w:val="00307A8B"/>
    <w:rsid w:val="00327657"/>
    <w:rsid w:val="00332DA7"/>
    <w:rsid w:val="00334828"/>
    <w:rsid w:val="00334861"/>
    <w:rsid w:val="0034110C"/>
    <w:rsid w:val="003435AE"/>
    <w:rsid w:val="00344861"/>
    <w:rsid w:val="003475FD"/>
    <w:rsid w:val="003508C1"/>
    <w:rsid w:val="0035526A"/>
    <w:rsid w:val="003563DD"/>
    <w:rsid w:val="00357D0B"/>
    <w:rsid w:val="003637C5"/>
    <w:rsid w:val="0036512C"/>
    <w:rsid w:val="00366AFB"/>
    <w:rsid w:val="00373950"/>
    <w:rsid w:val="00375CD7"/>
    <w:rsid w:val="00383A84"/>
    <w:rsid w:val="0038562E"/>
    <w:rsid w:val="00394EE2"/>
    <w:rsid w:val="003B0BAA"/>
    <w:rsid w:val="003B1D22"/>
    <w:rsid w:val="003B4487"/>
    <w:rsid w:val="003B4E72"/>
    <w:rsid w:val="003B6787"/>
    <w:rsid w:val="003C5293"/>
    <w:rsid w:val="003C6B4B"/>
    <w:rsid w:val="003E012A"/>
    <w:rsid w:val="003E0C7A"/>
    <w:rsid w:val="003F6B98"/>
    <w:rsid w:val="0041426E"/>
    <w:rsid w:val="00417315"/>
    <w:rsid w:val="00420889"/>
    <w:rsid w:val="004322E1"/>
    <w:rsid w:val="00463603"/>
    <w:rsid w:val="00464E9F"/>
    <w:rsid w:val="00475F69"/>
    <w:rsid w:val="00477D3B"/>
    <w:rsid w:val="0048570E"/>
    <w:rsid w:val="004916D1"/>
    <w:rsid w:val="004A2ED8"/>
    <w:rsid w:val="004C2A33"/>
    <w:rsid w:val="004D5F40"/>
    <w:rsid w:val="004E59B6"/>
    <w:rsid w:val="004E7F4B"/>
    <w:rsid w:val="005172F0"/>
    <w:rsid w:val="00517592"/>
    <w:rsid w:val="005242D4"/>
    <w:rsid w:val="00533EAA"/>
    <w:rsid w:val="00543083"/>
    <w:rsid w:val="00544721"/>
    <w:rsid w:val="005518D8"/>
    <w:rsid w:val="0055299D"/>
    <w:rsid w:val="0056381E"/>
    <w:rsid w:val="00565A06"/>
    <w:rsid w:val="00596D3B"/>
    <w:rsid w:val="005A3713"/>
    <w:rsid w:val="005B4ED7"/>
    <w:rsid w:val="005B7D7B"/>
    <w:rsid w:val="005C01B7"/>
    <w:rsid w:val="005D177B"/>
    <w:rsid w:val="005F6582"/>
    <w:rsid w:val="00600BAC"/>
    <w:rsid w:val="0060588A"/>
    <w:rsid w:val="00612376"/>
    <w:rsid w:val="006308A5"/>
    <w:rsid w:val="006312BF"/>
    <w:rsid w:val="00632306"/>
    <w:rsid w:val="00634495"/>
    <w:rsid w:val="00634751"/>
    <w:rsid w:val="00636E1D"/>
    <w:rsid w:val="00641070"/>
    <w:rsid w:val="00647485"/>
    <w:rsid w:val="00650BF0"/>
    <w:rsid w:val="0065121E"/>
    <w:rsid w:val="006570F0"/>
    <w:rsid w:val="00661216"/>
    <w:rsid w:val="00684EA8"/>
    <w:rsid w:val="00685AF5"/>
    <w:rsid w:val="00694266"/>
    <w:rsid w:val="006960F1"/>
    <w:rsid w:val="006C0BD9"/>
    <w:rsid w:val="006C5F14"/>
    <w:rsid w:val="006D4978"/>
    <w:rsid w:val="006D59F6"/>
    <w:rsid w:val="006E0920"/>
    <w:rsid w:val="006E574C"/>
    <w:rsid w:val="006E78F7"/>
    <w:rsid w:val="006F3345"/>
    <w:rsid w:val="00703FE8"/>
    <w:rsid w:val="00704DC0"/>
    <w:rsid w:val="00715D36"/>
    <w:rsid w:val="00731CAE"/>
    <w:rsid w:val="007418B9"/>
    <w:rsid w:val="00761AB5"/>
    <w:rsid w:val="00761AD0"/>
    <w:rsid w:val="00766CA3"/>
    <w:rsid w:val="007717D0"/>
    <w:rsid w:val="00771A37"/>
    <w:rsid w:val="007756E2"/>
    <w:rsid w:val="00783AF0"/>
    <w:rsid w:val="00794A86"/>
    <w:rsid w:val="007B54B2"/>
    <w:rsid w:val="007B6BF3"/>
    <w:rsid w:val="007D2814"/>
    <w:rsid w:val="007D2CAD"/>
    <w:rsid w:val="007D3903"/>
    <w:rsid w:val="007D4805"/>
    <w:rsid w:val="007F14D5"/>
    <w:rsid w:val="007F2A58"/>
    <w:rsid w:val="008008A7"/>
    <w:rsid w:val="00801F44"/>
    <w:rsid w:val="008059E7"/>
    <w:rsid w:val="008068CC"/>
    <w:rsid w:val="00816096"/>
    <w:rsid w:val="00824645"/>
    <w:rsid w:val="008262BC"/>
    <w:rsid w:val="008410FF"/>
    <w:rsid w:val="008736F3"/>
    <w:rsid w:val="008772A2"/>
    <w:rsid w:val="00897742"/>
    <w:rsid w:val="008A2C06"/>
    <w:rsid w:val="008D5178"/>
    <w:rsid w:val="008D6BC4"/>
    <w:rsid w:val="008E38BB"/>
    <w:rsid w:val="008F1836"/>
    <w:rsid w:val="00902E7F"/>
    <w:rsid w:val="0091215C"/>
    <w:rsid w:val="00922B1E"/>
    <w:rsid w:val="00924BD5"/>
    <w:rsid w:val="00931EAD"/>
    <w:rsid w:val="00934D26"/>
    <w:rsid w:val="00946BA3"/>
    <w:rsid w:val="00951F44"/>
    <w:rsid w:val="009562F0"/>
    <w:rsid w:val="009656D4"/>
    <w:rsid w:val="00970C27"/>
    <w:rsid w:val="00974A97"/>
    <w:rsid w:val="00980B8B"/>
    <w:rsid w:val="0098388B"/>
    <w:rsid w:val="0099041C"/>
    <w:rsid w:val="00990EAD"/>
    <w:rsid w:val="009910A0"/>
    <w:rsid w:val="00994BF8"/>
    <w:rsid w:val="00996303"/>
    <w:rsid w:val="009A2770"/>
    <w:rsid w:val="009A4979"/>
    <w:rsid w:val="009A6FCD"/>
    <w:rsid w:val="009B64E2"/>
    <w:rsid w:val="009C01A9"/>
    <w:rsid w:val="009D3F62"/>
    <w:rsid w:val="009E3FE8"/>
    <w:rsid w:val="009E4E33"/>
    <w:rsid w:val="009E7647"/>
    <w:rsid w:val="009F0EAB"/>
    <w:rsid w:val="009F17EA"/>
    <w:rsid w:val="009F53E4"/>
    <w:rsid w:val="009F735B"/>
    <w:rsid w:val="00A00F11"/>
    <w:rsid w:val="00A020F6"/>
    <w:rsid w:val="00A1216B"/>
    <w:rsid w:val="00A12730"/>
    <w:rsid w:val="00A134BF"/>
    <w:rsid w:val="00A17DEA"/>
    <w:rsid w:val="00A332F7"/>
    <w:rsid w:val="00A36012"/>
    <w:rsid w:val="00A4056D"/>
    <w:rsid w:val="00A52F5E"/>
    <w:rsid w:val="00A552CB"/>
    <w:rsid w:val="00A5788B"/>
    <w:rsid w:val="00A603A5"/>
    <w:rsid w:val="00A65107"/>
    <w:rsid w:val="00A660EF"/>
    <w:rsid w:val="00A67267"/>
    <w:rsid w:val="00A70779"/>
    <w:rsid w:val="00A8459E"/>
    <w:rsid w:val="00A84967"/>
    <w:rsid w:val="00A84A50"/>
    <w:rsid w:val="00A864AC"/>
    <w:rsid w:val="00A9169A"/>
    <w:rsid w:val="00A97022"/>
    <w:rsid w:val="00AC42A5"/>
    <w:rsid w:val="00AD1D48"/>
    <w:rsid w:val="00AD4B88"/>
    <w:rsid w:val="00AD5335"/>
    <w:rsid w:val="00AD60F4"/>
    <w:rsid w:val="00AF6FA4"/>
    <w:rsid w:val="00B13AD4"/>
    <w:rsid w:val="00B14F0C"/>
    <w:rsid w:val="00B212F7"/>
    <w:rsid w:val="00B2203C"/>
    <w:rsid w:val="00B272CC"/>
    <w:rsid w:val="00B3594E"/>
    <w:rsid w:val="00B35FA5"/>
    <w:rsid w:val="00B36494"/>
    <w:rsid w:val="00B51E89"/>
    <w:rsid w:val="00B574E9"/>
    <w:rsid w:val="00B61485"/>
    <w:rsid w:val="00B64EFC"/>
    <w:rsid w:val="00B705D1"/>
    <w:rsid w:val="00B72999"/>
    <w:rsid w:val="00B748D5"/>
    <w:rsid w:val="00B811D6"/>
    <w:rsid w:val="00B83E8E"/>
    <w:rsid w:val="00BB0C5E"/>
    <w:rsid w:val="00BB139D"/>
    <w:rsid w:val="00BD1438"/>
    <w:rsid w:val="00BE25DB"/>
    <w:rsid w:val="00BE31CD"/>
    <w:rsid w:val="00BE5653"/>
    <w:rsid w:val="00BF15AB"/>
    <w:rsid w:val="00BF7672"/>
    <w:rsid w:val="00C05B0F"/>
    <w:rsid w:val="00C20289"/>
    <w:rsid w:val="00C210BC"/>
    <w:rsid w:val="00C21BFA"/>
    <w:rsid w:val="00C23FBF"/>
    <w:rsid w:val="00C55692"/>
    <w:rsid w:val="00C556FA"/>
    <w:rsid w:val="00C74497"/>
    <w:rsid w:val="00C7453F"/>
    <w:rsid w:val="00C843DB"/>
    <w:rsid w:val="00CA2144"/>
    <w:rsid w:val="00CC0FEE"/>
    <w:rsid w:val="00CC3FE3"/>
    <w:rsid w:val="00CD556C"/>
    <w:rsid w:val="00CD64AE"/>
    <w:rsid w:val="00CE19B3"/>
    <w:rsid w:val="00CE2B6A"/>
    <w:rsid w:val="00D049F8"/>
    <w:rsid w:val="00D05888"/>
    <w:rsid w:val="00D1016C"/>
    <w:rsid w:val="00D216F3"/>
    <w:rsid w:val="00D22C01"/>
    <w:rsid w:val="00D56A17"/>
    <w:rsid w:val="00D62663"/>
    <w:rsid w:val="00D64966"/>
    <w:rsid w:val="00D6601E"/>
    <w:rsid w:val="00D824CE"/>
    <w:rsid w:val="00D83388"/>
    <w:rsid w:val="00DA083B"/>
    <w:rsid w:val="00DA6D75"/>
    <w:rsid w:val="00DA7BDE"/>
    <w:rsid w:val="00DB2CA5"/>
    <w:rsid w:val="00DC7D77"/>
    <w:rsid w:val="00DD0A24"/>
    <w:rsid w:val="00DD1F9F"/>
    <w:rsid w:val="00DD2983"/>
    <w:rsid w:val="00DD7F78"/>
    <w:rsid w:val="00DE12ED"/>
    <w:rsid w:val="00DE20E3"/>
    <w:rsid w:val="00DE33D8"/>
    <w:rsid w:val="00DF00D9"/>
    <w:rsid w:val="00DF31C3"/>
    <w:rsid w:val="00E02F09"/>
    <w:rsid w:val="00E10723"/>
    <w:rsid w:val="00E13E38"/>
    <w:rsid w:val="00E14283"/>
    <w:rsid w:val="00E2395E"/>
    <w:rsid w:val="00E25CBF"/>
    <w:rsid w:val="00E27CBE"/>
    <w:rsid w:val="00E676C3"/>
    <w:rsid w:val="00E75D94"/>
    <w:rsid w:val="00E81BE3"/>
    <w:rsid w:val="00E87579"/>
    <w:rsid w:val="00E93F4C"/>
    <w:rsid w:val="00E96168"/>
    <w:rsid w:val="00EA143D"/>
    <w:rsid w:val="00EA68FE"/>
    <w:rsid w:val="00EB0AEF"/>
    <w:rsid w:val="00EB7B3D"/>
    <w:rsid w:val="00EC1C2E"/>
    <w:rsid w:val="00ED2C8B"/>
    <w:rsid w:val="00ED5056"/>
    <w:rsid w:val="00EE5595"/>
    <w:rsid w:val="00EE723C"/>
    <w:rsid w:val="00EF3D86"/>
    <w:rsid w:val="00F0057D"/>
    <w:rsid w:val="00F009DE"/>
    <w:rsid w:val="00F104BF"/>
    <w:rsid w:val="00F22FF4"/>
    <w:rsid w:val="00F40F5F"/>
    <w:rsid w:val="00F51093"/>
    <w:rsid w:val="00F6386F"/>
    <w:rsid w:val="00F7508E"/>
    <w:rsid w:val="00F76BBD"/>
    <w:rsid w:val="00F90C1D"/>
    <w:rsid w:val="00F9602A"/>
    <w:rsid w:val="00FA46DF"/>
    <w:rsid w:val="00FB33E3"/>
    <w:rsid w:val="00FB410B"/>
    <w:rsid w:val="00FB53DB"/>
    <w:rsid w:val="00FB5B09"/>
    <w:rsid w:val="00FB7E18"/>
    <w:rsid w:val="00FC0BB1"/>
    <w:rsid w:val="00FC720C"/>
    <w:rsid w:val="00FD360C"/>
    <w:rsid w:val="00FE2EDE"/>
    <w:rsid w:val="00FE46B3"/>
    <w:rsid w:val="00FE57AC"/>
    <w:rsid w:val="00FF3982"/>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D11537"/>
  <w15:docId w15:val="{38DB4D16-8848-4982-91A0-8BA357FC7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paragraph" w:styleId="Heading1">
    <w:name w:val="heading 1"/>
    <w:basedOn w:val="Normal"/>
    <w:next w:val="Normal"/>
    <w:link w:val="Heading1Char"/>
    <w:uiPriority w:val="9"/>
    <w:qFormat/>
    <w:rsid w:val="00E02F0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A4056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4056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link w:val="Heading5Char"/>
    <w:uiPriority w:val="9"/>
    <w:qFormat/>
    <w:rsid w:val="00A020F6"/>
    <w:pPr>
      <w:spacing w:before="100" w:beforeAutospacing="1" w:after="100" w:afterAutospacing="1" w:line="240" w:lineRule="auto"/>
      <w:outlineLvl w:val="4"/>
    </w:pPr>
    <w:rPr>
      <w:rFonts w:ascii="Times New Roman" w:eastAsia="Times New Roman" w:hAnsi="Times New Roman" w:cs="Times New Roman"/>
      <w:b/>
      <w:bCs/>
      <w:sz w:val="20"/>
      <w:szCs w:val="20"/>
      <w:lang w:eastAsia="en-Z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styleId="Emphasis">
    <w:name w:val="Emphasis"/>
    <w:uiPriority w:val="20"/>
    <w:qFormat/>
    <w:rsid w:val="008A2C06"/>
    <w:rPr>
      <w:i/>
      <w:iCs/>
    </w:rPr>
  </w:style>
  <w:style w:type="character" w:customStyle="1" w:styleId="Heading5Char">
    <w:name w:val="Heading 5 Char"/>
    <w:basedOn w:val="DefaultParagraphFont"/>
    <w:link w:val="Heading5"/>
    <w:uiPriority w:val="9"/>
    <w:rsid w:val="00A020F6"/>
    <w:rPr>
      <w:rFonts w:ascii="Times New Roman" w:eastAsia="Times New Roman" w:hAnsi="Times New Roman" w:cs="Times New Roman"/>
      <w:b/>
      <w:bCs/>
      <w:lang w:bidi="ar-SA"/>
    </w:rPr>
  </w:style>
  <w:style w:type="character" w:customStyle="1" w:styleId="cover-imagetitlepref">
    <w:name w:val="cover-image__title__pref"/>
    <w:basedOn w:val="DefaultParagraphFont"/>
    <w:rsid w:val="00A020F6"/>
  </w:style>
  <w:style w:type="character" w:customStyle="1" w:styleId="Heading2Char">
    <w:name w:val="Heading 2 Char"/>
    <w:basedOn w:val="DefaultParagraphFont"/>
    <w:link w:val="Heading2"/>
    <w:uiPriority w:val="9"/>
    <w:rsid w:val="00A4056D"/>
    <w:rPr>
      <w:rFonts w:asciiTheme="majorHAnsi" w:eastAsiaTheme="majorEastAsia" w:hAnsiTheme="majorHAnsi" w:cstheme="majorBidi"/>
      <w:b/>
      <w:bCs/>
      <w:color w:val="4F81BD" w:themeColor="accent1"/>
      <w:sz w:val="26"/>
      <w:szCs w:val="26"/>
      <w:lang w:eastAsia="en-US"/>
    </w:rPr>
  </w:style>
  <w:style w:type="character" w:customStyle="1" w:styleId="Heading3Char">
    <w:name w:val="Heading 3 Char"/>
    <w:basedOn w:val="DefaultParagraphFont"/>
    <w:link w:val="Heading3"/>
    <w:uiPriority w:val="9"/>
    <w:rsid w:val="00A4056D"/>
    <w:rPr>
      <w:rFonts w:asciiTheme="majorHAnsi" w:eastAsiaTheme="majorEastAsia" w:hAnsiTheme="majorHAnsi" w:cstheme="majorBidi"/>
      <w:b/>
      <w:bCs/>
      <w:color w:val="4F81BD" w:themeColor="accent1"/>
      <w:sz w:val="22"/>
      <w:szCs w:val="22"/>
      <w:lang w:eastAsia="en-US"/>
    </w:rPr>
  </w:style>
  <w:style w:type="character" w:customStyle="1" w:styleId="text-s">
    <w:name w:val="text-s"/>
    <w:basedOn w:val="DefaultParagraphFont"/>
    <w:rsid w:val="00A4056D"/>
  </w:style>
  <w:style w:type="character" w:styleId="UnresolvedMention">
    <w:name w:val="Unresolved Mention"/>
    <w:basedOn w:val="DefaultParagraphFont"/>
    <w:uiPriority w:val="99"/>
    <w:semiHidden/>
    <w:unhideWhenUsed/>
    <w:rsid w:val="009E4E33"/>
    <w:rPr>
      <w:color w:val="605E5C"/>
      <w:shd w:val="clear" w:color="auto" w:fill="E1DFDD"/>
    </w:rPr>
  </w:style>
  <w:style w:type="character" w:customStyle="1" w:styleId="Heading1Char">
    <w:name w:val="Heading 1 Char"/>
    <w:basedOn w:val="DefaultParagraphFont"/>
    <w:link w:val="Heading1"/>
    <w:uiPriority w:val="9"/>
    <w:rsid w:val="00E02F09"/>
    <w:rPr>
      <w:rFonts w:asciiTheme="majorHAnsi" w:eastAsiaTheme="majorEastAsia" w:hAnsiTheme="majorHAnsi" w:cstheme="majorBidi"/>
      <w:color w:val="365F91" w:themeColor="accent1" w:themeShade="BF"/>
      <w:sz w:val="32"/>
      <w:szCs w:val="32"/>
      <w:lang w:eastAsia="en-US"/>
    </w:rPr>
  </w:style>
  <w:style w:type="character" w:customStyle="1" w:styleId="authorname">
    <w:name w:val="authorname"/>
    <w:basedOn w:val="DefaultParagraphFont"/>
    <w:rsid w:val="00647485"/>
  </w:style>
  <w:style w:type="character" w:customStyle="1" w:styleId="separator">
    <w:name w:val="separator"/>
    <w:basedOn w:val="DefaultParagraphFont"/>
    <w:rsid w:val="00647485"/>
  </w:style>
  <w:style w:type="character" w:customStyle="1" w:styleId="Date1">
    <w:name w:val="Date1"/>
    <w:basedOn w:val="DefaultParagraphFont"/>
    <w:rsid w:val="00647485"/>
  </w:style>
  <w:style w:type="character" w:customStyle="1" w:styleId="arttitle">
    <w:name w:val="art_title"/>
    <w:basedOn w:val="DefaultParagraphFont"/>
    <w:rsid w:val="00647485"/>
  </w:style>
  <w:style w:type="character" w:customStyle="1" w:styleId="serialtitle">
    <w:name w:val="serial_title"/>
    <w:basedOn w:val="DefaultParagraphFont"/>
    <w:rsid w:val="00647485"/>
  </w:style>
  <w:style w:type="character" w:customStyle="1" w:styleId="volumeissue">
    <w:name w:val="volume_issue"/>
    <w:basedOn w:val="DefaultParagraphFont"/>
    <w:rsid w:val="00647485"/>
  </w:style>
  <w:style w:type="character" w:customStyle="1" w:styleId="doilink">
    <w:name w:val="doi_link"/>
    <w:basedOn w:val="DefaultParagraphFont"/>
    <w:rsid w:val="00647485"/>
  </w:style>
  <w:style w:type="character" w:customStyle="1" w:styleId="pagerange">
    <w:name w:val="page_range"/>
    <w:basedOn w:val="DefaultParagraphFont"/>
    <w:rsid w:val="00647485"/>
  </w:style>
  <w:style w:type="paragraph" w:customStyle="1" w:styleId="xmsonormal">
    <w:name w:val="x_msonormal"/>
    <w:basedOn w:val="Normal"/>
    <w:rsid w:val="00771A37"/>
    <w:pPr>
      <w:spacing w:before="100" w:beforeAutospacing="1" w:after="100" w:afterAutospacing="1" w:line="240" w:lineRule="auto"/>
    </w:pPr>
    <w:rPr>
      <w:rFonts w:ascii="Times New Roman" w:eastAsia="Times New Roman" w:hAnsi="Times New Roman" w:cs="Times New Roman"/>
      <w:sz w:val="24"/>
      <w:szCs w:val="24"/>
      <w:lang w:eastAsia="en-Z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54210509">
      <w:bodyDiv w:val="1"/>
      <w:marLeft w:val="0"/>
      <w:marRight w:val="0"/>
      <w:marTop w:val="0"/>
      <w:marBottom w:val="0"/>
      <w:divBdr>
        <w:top w:val="none" w:sz="0" w:space="0" w:color="auto"/>
        <w:left w:val="none" w:sz="0" w:space="0" w:color="auto"/>
        <w:bottom w:val="none" w:sz="0" w:space="0" w:color="auto"/>
        <w:right w:val="none" w:sz="0" w:space="0" w:color="auto"/>
      </w:divBdr>
    </w:div>
    <w:div w:id="113408315">
      <w:bodyDiv w:val="1"/>
      <w:marLeft w:val="0"/>
      <w:marRight w:val="0"/>
      <w:marTop w:val="0"/>
      <w:marBottom w:val="0"/>
      <w:divBdr>
        <w:top w:val="none" w:sz="0" w:space="0" w:color="auto"/>
        <w:left w:val="none" w:sz="0" w:space="0" w:color="auto"/>
        <w:bottom w:val="none" w:sz="0" w:space="0" w:color="auto"/>
        <w:right w:val="none" w:sz="0" w:space="0" w:color="auto"/>
      </w:divBdr>
    </w:div>
    <w:div w:id="261694227">
      <w:bodyDiv w:val="1"/>
      <w:marLeft w:val="0"/>
      <w:marRight w:val="0"/>
      <w:marTop w:val="0"/>
      <w:marBottom w:val="0"/>
      <w:divBdr>
        <w:top w:val="none" w:sz="0" w:space="0" w:color="auto"/>
        <w:left w:val="none" w:sz="0" w:space="0" w:color="auto"/>
        <w:bottom w:val="none" w:sz="0" w:space="0" w:color="auto"/>
        <w:right w:val="none" w:sz="0" w:space="0" w:color="auto"/>
      </w:divBdr>
    </w:div>
    <w:div w:id="321543554">
      <w:bodyDiv w:val="1"/>
      <w:marLeft w:val="0"/>
      <w:marRight w:val="0"/>
      <w:marTop w:val="0"/>
      <w:marBottom w:val="0"/>
      <w:divBdr>
        <w:top w:val="none" w:sz="0" w:space="0" w:color="auto"/>
        <w:left w:val="none" w:sz="0" w:space="0" w:color="auto"/>
        <w:bottom w:val="none" w:sz="0" w:space="0" w:color="auto"/>
        <w:right w:val="none" w:sz="0" w:space="0" w:color="auto"/>
      </w:divBdr>
    </w:div>
    <w:div w:id="373891074">
      <w:bodyDiv w:val="1"/>
      <w:marLeft w:val="0"/>
      <w:marRight w:val="0"/>
      <w:marTop w:val="0"/>
      <w:marBottom w:val="0"/>
      <w:divBdr>
        <w:top w:val="none" w:sz="0" w:space="0" w:color="auto"/>
        <w:left w:val="none" w:sz="0" w:space="0" w:color="auto"/>
        <w:bottom w:val="none" w:sz="0" w:space="0" w:color="auto"/>
        <w:right w:val="none" w:sz="0" w:space="0" w:color="auto"/>
      </w:divBdr>
    </w:div>
    <w:div w:id="599148752">
      <w:bodyDiv w:val="1"/>
      <w:marLeft w:val="0"/>
      <w:marRight w:val="0"/>
      <w:marTop w:val="0"/>
      <w:marBottom w:val="0"/>
      <w:divBdr>
        <w:top w:val="none" w:sz="0" w:space="0" w:color="auto"/>
        <w:left w:val="none" w:sz="0" w:space="0" w:color="auto"/>
        <w:bottom w:val="none" w:sz="0" w:space="0" w:color="auto"/>
        <w:right w:val="none" w:sz="0" w:space="0" w:color="auto"/>
      </w:divBdr>
      <w:divsChild>
        <w:div w:id="1849783488">
          <w:marLeft w:val="0"/>
          <w:marRight w:val="0"/>
          <w:marTop w:val="0"/>
          <w:marBottom w:val="0"/>
          <w:divBdr>
            <w:top w:val="none" w:sz="0" w:space="0" w:color="auto"/>
            <w:left w:val="none" w:sz="0" w:space="0" w:color="auto"/>
            <w:bottom w:val="none" w:sz="0" w:space="0" w:color="auto"/>
            <w:right w:val="none" w:sz="0" w:space="0" w:color="auto"/>
          </w:divBdr>
          <w:divsChild>
            <w:div w:id="159096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35921496">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0059558">
      <w:bodyDiv w:val="1"/>
      <w:marLeft w:val="0"/>
      <w:marRight w:val="0"/>
      <w:marTop w:val="0"/>
      <w:marBottom w:val="0"/>
      <w:divBdr>
        <w:top w:val="none" w:sz="0" w:space="0" w:color="auto"/>
        <w:left w:val="none" w:sz="0" w:space="0" w:color="auto"/>
        <w:bottom w:val="none" w:sz="0" w:space="0" w:color="auto"/>
        <w:right w:val="none" w:sz="0" w:space="0" w:color="auto"/>
      </w:divBdr>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7142305">
      <w:bodyDiv w:val="1"/>
      <w:marLeft w:val="0"/>
      <w:marRight w:val="0"/>
      <w:marTop w:val="0"/>
      <w:marBottom w:val="0"/>
      <w:divBdr>
        <w:top w:val="none" w:sz="0" w:space="0" w:color="auto"/>
        <w:left w:val="none" w:sz="0" w:space="0" w:color="auto"/>
        <w:bottom w:val="none" w:sz="0" w:space="0" w:color="auto"/>
        <w:right w:val="none" w:sz="0" w:space="0" w:color="auto"/>
      </w:divBdr>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399206146">
      <w:bodyDiv w:val="1"/>
      <w:marLeft w:val="0"/>
      <w:marRight w:val="0"/>
      <w:marTop w:val="0"/>
      <w:marBottom w:val="0"/>
      <w:divBdr>
        <w:top w:val="none" w:sz="0" w:space="0" w:color="auto"/>
        <w:left w:val="none" w:sz="0" w:space="0" w:color="auto"/>
        <w:bottom w:val="none" w:sz="0" w:space="0" w:color="auto"/>
        <w:right w:val="none" w:sz="0" w:space="0" w:color="auto"/>
      </w:divBdr>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1862737009">
      <w:bodyDiv w:val="1"/>
      <w:marLeft w:val="0"/>
      <w:marRight w:val="0"/>
      <w:marTop w:val="0"/>
      <w:marBottom w:val="0"/>
      <w:divBdr>
        <w:top w:val="none" w:sz="0" w:space="0" w:color="auto"/>
        <w:left w:val="none" w:sz="0" w:space="0" w:color="auto"/>
        <w:bottom w:val="none" w:sz="0" w:space="0" w:color="auto"/>
        <w:right w:val="none" w:sz="0" w:space="0" w:color="auto"/>
      </w:divBdr>
    </w:div>
    <w:div w:id="1914580295">
      <w:bodyDiv w:val="1"/>
      <w:marLeft w:val="0"/>
      <w:marRight w:val="0"/>
      <w:marTop w:val="0"/>
      <w:marBottom w:val="0"/>
      <w:divBdr>
        <w:top w:val="none" w:sz="0" w:space="0" w:color="auto"/>
        <w:left w:val="none" w:sz="0" w:space="0" w:color="auto"/>
        <w:bottom w:val="none" w:sz="0" w:space="0" w:color="auto"/>
        <w:right w:val="none" w:sz="0" w:space="0" w:color="auto"/>
      </w:divBdr>
    </w:div>
    <w:div w:id="1939941537">
      <w:bodyDiv w:val="1"/>
      <w:marLeft w:val="0"/>
      <w:marRight w:val="0"/>
      <w:marTop w:val="0"/>
      <w:marBottom w:val="0"/>
      <w:divBdr>
        <w:top w:val="none" w:sz="0" w:space="0" w:color="auto"/>
        <w:left w:val="none" w:sz="0" w:space="0" w:color="auto"/>
        <w:bottom w:val="none" w:sz="0" w:space="0" w:color="auto"/>
        <w:right w:val="none" w:sz="0" w:space="0" w:color="auto"/>
      </w:divBdr>
    </w:div>
    <w:div w:id="1972981085">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 w:id="2014919334">
      <w:bodyDiv w:val="1"/>
      <w:marLeft w:val="0"/>
      <w:marRight w:val="0"/>
      <w:marTop w:val="0"/>
      <w:marBottom w:val="0"/>
      <w:divBdr>
        <w:top w:val="none" w:sz="0" w:space="0" w:color="auto"/>
        <w:left w:val="none" w:sz="0" w:space="0" w:color="auto"/>
        <w:bottom w:val="none" w:sz="0" w:space="0" w:color="auto"/>
        <w:right w:val="none" w:sz="0" w:space="0" w:color="auto"/>
      </w:divBdr>
    </w:div>
    <w:div w:id="2060593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orcid.org/0000-0002-4515-7111" TargetMode="External"/><Relationship Id="rId21" Type="http://schemas.openxmlformats.org/officeDocument/2006/relationships/hyperlink" Target="https://orcid.org/0000-0001-6006-6755" TargetMode="External"/><Relationship Id="rId42" Type="http://schemas.openxmlformats.org/officeDocument/2006/relationships/hyperlink" Target="https://doi.org/10.1177/00187267221089473" TargetMode="External"/><Relationship Id="rId47" Type="http://schemas.openxmlformats.org/officeDocument/2006/relationships/hyperlink" Target="https://protect.checkpoint.com/v2/r02/___https://doi.org/10.1111/isj.12214___.YzJlOnVuaXNhbW9iaWxlOmM6bzo4ZGQ1ZDgzM2RiNTYzOGNkMTdhMjAyYWNiYTcyMmI2MTo3OmEzYmI6MGJhYjA0NWFkZDk3YWVmZGI3NjU2MDE1NWU0N2I2NWVhMGZkNzFjNDA4YjIyN2E0MmRjMDZjZDllYzljYTYzMTpwOlQ6Tg" TargetMode="External"/><Relationship Id="rId63" Type="http://schemas.openxmlformats.org/officeDocument/2006/relationships/hyperlink" Target="https://doi.org/10.1111/hir.12276" TargetMode="External"/><Relationship Id="rId68" Type="http://schemas.openxmlformats.org/officeDocument/2006/relationships/hyperlink" Target="https://protect.checkpoint.com/v2/r02/___https://doi.org/10.1080/14697017.2022.2040572___.YzJlOnVuaXNhbW9iaWxlOmM6bzo4ZGQ1ZDgzM2RiNTYzOGNkMTdhMjAyYWNiYTcyMmI2MTo3OjJlMmM6YTBjODhjN2MzNjRjN2RhODNlOWRhM2FkNDJlMWQxMDg5Y2I0MDVhNjkxYTc1MzkyYjdjY2IxNTFkMmQ1OThkMDpwOlQ6Tg" TargetMode="External"/><Relationship Id="rId2" Type="http://schemas.openxmlformats.org/officeDocument/2006/relationships/numbering" Target="numbering.xml"/><Relationship Id="rId16" Type="http://schemas.openxmlformats.org/officeDocument/2006/relationships/hyperlink" Target="https://orcid.org/0000-0002-1490-089X" TargetMode="External"/><Relationship Id="rId29" Type="http://schemas.openxmlformats.org/officeDocument/2006/relationships/hyperlink" Target="https://journals.sagepub.com/doi/10.3102/0034654319854352" TargetMode="External"/><Relationship Id="rId11" Type="http://schemas.openxmlformats.org/officeDocument/2006/relationships/hyperlink" Target="mailto:dmetzn@unis.ac.za" TargetMode="External"/><Relationship Id="rId24" Type="http://schemas.openxmlformats.org/officeDocument/2006/relationships/hyperlink" Target="https://orcid.org/0000-0001-7849-7967" TargetMode="External"/><Relationship Id="rId32" Type="http://schemas.openxmlformats.org/officeDocument/2006/relationships/hyperlink" Target="https://doi.org/10.1016/j.lrp.2021.102144" TargetMode="External"/><Relationship Id="rId37" Type="http://schemas.openxmlformats.org/officeDocument/2006/relationships/hyperlink" Target="https://protect.checkpoint.com/v2/r02/___https://hdl.handle.net/10520/EJC169686___.YzJlOnVuaXNhbW9iaWxlOmM6bzo4ZGQ1ZDgzM2RiNTYzOGNkMTdhMjAyYWNiYTcyMmI2MTo3OjFjY2I6NzAxNjQ3ZWM4ZTg5MmQxMTc4ZjgzYWYzMDhjNmRkMWQzN2QzMjBmNzgzMzYwYjQyMzkyM2E5OWIwZDZhOGY4NTpwOlQ6Tg" TargetMode="External"/><Relationship Id="rId40" Type="http://schemas.openxmlformats.org/officeDocument/2006/relationships/hyperlink" Target="https://doi.org/10.1017/jmo.2014.33" TargetMode="External"/><Relationship Id="rId45" Type="http://schemas.openxmlformats.org/officeDocument/2006/relationships/hyperlink" Target="https://doi.org/10.35683/jcman1165.288" TargetMode="External"/><Relationship Id="rId53" Type="http://schemas.openxmlformats.org/officeDocument/2006/relationships/hyperlink" Target="https://doi.org/10.1108/JSMA-08-2023-0205" TargetMode="External"/><Relationship Id="rId58" Type="http://schemas.openxmlformats.org/officeDocument/2006/relationships/hyperlink" Target="https://doi.org/10.1504/IJMP.2026.150633" TargetMode="External"/><Relationship Id="rId66" Type="http://schemas.openxmlformats.org/officeDocument/2006/relationships/hyperlink" Target="https://journals.aom.org/doi/10.5465/19416520.2012.672039" TargetMode="External"/><Relationship Id="rId74"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www,sciendo.com/article/doi/12478/nimmir-2020-0006" TargetMode="External"/><Relationship Id="rId19" Type="http://schemas.openxmlformats.org/officeDocument/2006/relationships/hyperlink" Target="https://orcid.org/0000-0002-2446-5924" TargetMode="External"/><Relationship Id="rId14" Type="http://schemas.openxmlformats.org/officeDocument/2006/relationships/hyperlink" Target="https://orcid.org/0000-0002-9247-286X" TargetMode="External"/><Relationship Id="rId22" Type="http://schemas.openxmlformats.org/officeDocument/2006/relationships/hyperlink" Target="mailto:xabalm@unisa.ac.za" TargetMode="External"/><Relationship Id="rId27" Type="http://schemas.openxmlformats.org/officeDocument/2006/relationships/hyperlink" Target="https://libguides.unisa.ac.za/strategyaspractice" TargetMode="External"/><Relationship Id="rId30" Type="http://schemas.openxmlformats.org/officeDocument/2006/relationships/hyperlink" Target="https://doi.org/10.1016/j.lrp.2016.07.004" TargetMode="External"/><Relationship Id="rId35" Type="http://schemas.openxmlformats.org/officeDocument/2006/relationships/hyperlink" Target="https://doi.org/10.1080/14697017.2023.2238744" TargetMode="External"/><Relationship Id="rId43" Type="http://schemas.openxmlformats.org/officeDocument/2006/relationships/hyperlink" Target="https://doi.org/10.5465/amc.2023.0005" TargetMode="External"/><Relationship Id="rId48" Type="http://schemas.openxmlformats.org/officeDocument/2006/relationships/hyperlink" Target="https://journals.sagepub.com/doi/10.1177/0950422218816232" TargetMode="External"/><Relationship Id="rId56" Type="http://schemas.openxmlformats.org/officeDocument/2006/relationships/hyperlink" Target="https://doi.org/10.1016/j.lrp.2019.101910" TargetMode="External"/><Relationship Id="rId64" Type="http://schemas.openxmlformats.org/officeDocument/2006/relationships/hyperlink" Target="https://protect.checkpoint.com/v2/r02/___https://doi.org/10.1080/23322373.2024.2375949___.YzJlOnVuaXNhbW9iaWxlOmM6bzo4ZGQ1ZDgzM2RiNTYzOGNkMTdhMjAyYWNiYTcyMmI2MTo3OmFkYTY6M2Q1YTYyZjRlMGM4MWFkYTRiYmEyNzUzYmQ5OGYzMGRjNmViM2I5ZWQwMGI3OGUxZGI5MWJlNjhiMmYyNGQ2ODpwOlQ6Tg" TargetMode="External"/><Relationship Id="rId69" Type="http://schemas.openxmlformats.org/officeDocument/2006/relationships/hyperlink" Target="https://doi.org/10.1111/ijmr.12274" TargetMode="External"/><Relationship Id="rId8" Type="http://schemas.openxmlformats.org/officeDocument/2006/relationships/hyperlink" Target="mailto:Davisa@unisa.ac.za" TargetMode="External"/><Relationship Id="rId51" Type="http://schemas.openxmlformats.org/officeDocument/2006/relationships/hyperlink" Target="https://doi.org/10.1016/j.jbusres.2024.115055" TargetMode="External"/><Relationship Id="rId72" Type="http://schemas.openxmlformats.org/officeDocument/2006/relationships/hyperlink" Target="https://doi.org/10.35683/jcman1028.201" TargetMode="External"/><Relationship Id="rId3" Type="http://schemas.openxmlformats.org/officeDocument/2006/relationships/styles" Target="styles.xml"/><Relationship Id="rId12" Type="http://schemas.openxmlformats.org/officeDocument/2006/relationships/hyperlink" Target="https://orcid.org/0000-0002-6338-2929" TargetMode="External"/><Relationship Id="rId17" Type="http://schemas.openxmlformats.org/officeDocument/2006/relationships/hyperlink" Target="mailto:vanwyki@unisa.ac.za" TargetMode="External"/><Relationship Id="rId25" Type="http://schemas.openxmlformats.org/officeDocument/2006/relationships/hyperlink" Target="mailto:cronjl@unisa.ac.za" TargetMode="External"/><Relationship Id="rId33" Type="http://schemas.openxmlformats.org/officeDocument/2006/relationships/hyperlink" Target="https://journals.sagepub.com/doi/10.1177/1350507609340811" TargetMode="External"/><Relationship Id="rId38" Type="http://schemas.openxmlformats.org/officeDocument/2006/relationships/hyperlink" Target="https://hdl.handle.net/10520/EJC195700" TargetMode="External"/><Relationship Id="rId46" Type="http://schemas.openxmlformats.org/officeDocument/2006/relationships/hyperlink" Target="https://doi.org/10.1504/IJWOE.2024.139912" TargetMode="External"/><Relationship Id="rId59" Type="http://schemas.openxmlformats.org/officeDocument/2006/relationships/hyperlink" Target="https://doi.org/10.53615/2232-5697.11.315-327" TargetMode="External"/><Relationship Id="rId67" Type="http://schemas.openxmlformats.org/officeDocument/2006/relationships/hyperlink" Target="https://hdl.handle.net/10520/ejc-sajesbm_v15_n1_a684" TargetMode="External"/><Relationship Id="rId20" Type="http://schemas.openxmlformats.org/officeDocument/2006/relationships/hyperlink" Target="mailto:ngwena2@unisa.ac.za" TargetMode="External"/><Relationship Id="rId41" Type="http://schemas.openxmlformats.org/officeDocument/2006/relationships/hyperlink" Target="https://journals.sagepub.com/doi/10.1177/26317877211029665" TargetMode="External"/><Relationship Id="rId54" Type="http://schemas.openxmlformats.org/officeDocument/2006/relationships/hyperlink" Target="https://protect.checkpoint.com/v2/r02/___https://doi.org/10.1002/gsj.1146___.YzJlOnVuaXNhbW9iaWxlOmM6bzo4ZGQ1ZDgzM2RiNTYzOGNkMTdhMjAyYWNiYTcyMmI2MTo3OjQ4NWU6YzI1MDk2NTI2MzIzMDg2MWYwOGIxMmVmMzViYzc4YjNlMTU3ZWExMTViZDhmMTg0ZjI0OGQ3ZmYyMDU3ZThlZDpwOlQ6Tg" TargetMode="External"/><Relationship Id="rId62" Type="http://schemas.openxmlformats.org/officeDocument/2006/relationships/hyperlink" Target="https://hdl.handle.net/10520/EJC-1d30253305" TargetMode="External"/><Relationship Id="rId70" Type="http://schemas.openxmlformats.org/officeDocument/2006/relationships/hyperlink" Target="https://doi.org/10.1080/03075079.2016.1147728"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moraknv@unisa.ac.za" TargetMode="External"/><Relationship Id="rId23" Type="http://schemas.openxmlformats.org/officeDocument/2006/relationships/hyperlink" Target="https://orcid.org/0000-0002-9143-1003" TargetMode="External"/><Relationship Id="rId28" Type="http://schemas.openxmlformats.org/officeDocument/2006/relationships/hyperlink" Target="http://www.sap-in.org/research-agenda" TargetMode="External"/><Relationship Id="rId36" Type="http://schemas.openxmlformats.org/officeDocument/2006/relationships/hyperlink" Target="https://doi.org/10.1108/JSMA-10-2023-0264" TargetMode="External"/><Relationship Id="rId49" Type="http://schemas.openxmlformats.org/officeDocument/2006/relationships/hyperlink" Target="https://doi.org/10.1177/0008125619897594" TargetMode="External"/><Relationship Id="rId57" Type="http://schemas.openxmlformats.org/officeDocument/2006/relationships/hyperlink" Target="https://doi.org/10.1177/09504222221135444" TargetMode="External"/><Relationship Id="rId10" Type="http://schemas.openxmlformats.org/officeDocument/2006/relationships/hyperlink" Target="https://orcid.org/0000-0001-5828-0541" TargetMode="External"/><Relationship Id="rId31" Type="http://schemas.openxmlformats.org/officeDocument/2006/relationships/hyperlink" Target="http://journals.sagepub.com/doi/10.1177/147612702111034515" TargetMode="External"/><Relationship Id="rId44" Type="http://schemas.openxmlformats.org/officeDocument/2006/relationships/hyperlink" Target="https://doi.org/10.1177/1476127020985094" TargetMode="External"/><Relationship Id="rId52" Type="http://schemas.openxmlformats.org/officeDocument/2006/relationships/hyperlink" Target="https://doi.org/10.1177/0018726720929397" TargetMode="External"/><Relationship Id="rId60" Type="http://schemas.openxmlformats.org/officeDocument/2006/relationships/hyperlink" Target="https://doi.org/10.1002/smj.3668" TargetMode="External"/><Relationship Id="rId65" Type="http://schemas.openxmlformats.org/officeDocument/2006/relationships/hyperlink" Target="https://onlinelibrary.wiley.com/doi/10.1002/smj.3360"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rcid.org/0000-0002-2137-2597" TargetMode="External"/><Relationship Id="rId13" Type="http://schemas.openxmlformats.org/officeDocument/2006/relationships/hyperlink" Target="mailto:standk@unisa.ac.za" TargetMode="External"/><Relationship Id="rId18" Type="http://schemas.openxmlformats.org/officeDocument/2006/relationships/hyperlink" Target="mailto:mawilmh@unisa.ac.za" TargetMode="External"/><Relationship Id="rId39" Type="http://schemas.openxmlformats.org/officeDocument/2006/relationships/hyperlink" Target="https://doi.org/10.1016/j.jclinepi.2020.09.041" TargetMode="External"/><Relationship Id="rId34" Type="http://schemas.openxmlformats.org/officeDocument/2006/relationships/hyperlink" Target="https://protect.checkpoint.com/v2/___https://doi.org/10.1080/23322373.2021.1902212___.YzJlOnVuaXNhbW9iaWxlOmM6bzpjZmVlMDEwYTMwM2UyZWJlMTlkODg5NGJjMWEwNjkzNDo2OmRhOGU6OTRlMTIyZWM1MzVmOGY4ZmNjNmEwMTdmM2UxMzgyM2IyODE1N2VmN2YyZjkzYzI1NWJlOGQwYzkwMzg1ZDgwMzpwOlQ" TargetMode="External"/><Relationship Id="rId50" Type="http://schemas.openxmlformats.org/officeDocument/2006/relationships/hyperlink" Target="https://onlinelibrary.wiley.com/doi/10.1111/ijmr.12274" TargetMode="External"/><Relationship Id="rId55" Type="http://schemas.openxmlformats.org/officeDocument/2006/relationships/hyperlink" Target="https://doi.org/10.22495/cbsrv4i4siart17"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doi.org/10.1080/23311975.2024.23237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27F8E5C-2CA7-4D58-B198-614C94C0C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5182</Words>
  <Characters>29542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34655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Van Wyk, Ireze</cp:lastModifiedBy>
  <cp:revision>3</cp:revision>
  <cp:lastPrinted>2014-04-14T09:12:00Z</cp:lastPrinted>
  <dcterms:created xsi:type="dcterms:W3CDTF">2026-04-15T08:47:00Z</dcterms:created>
  <dcterms:modified xsi:type="dcterms:W3CDTF">2026-05-04T05:51:00Z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ies>
</file>