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5386"/>
        <w:gridCol w:w="1276"/>
      </w:tblGrid>
      <w:tr w:rsidR="00C7453F" w:rsidRPr="00AF3D58" w14:paraId="640E5E0B" w14:textId="77777777" w:rsidTr="00EA5855">
        <w:trPr>
          <w:trHeight w:val="276"/>
        </w:trPr>
        <w:tc>
          <w:tcPr>
            <w:tcW w:w="2689" w:type="dxa"/>
          </w:tcPr>
          <w:p w14:paraId="66208253" w14:textId="77777777" w:rsidR="00C7453F" w:rsidRPr="00AF3D58" w:rsidRDefault="00C7453F" w:rsidP="00DF00D9">
            <w:pPr>
              <w:spacing w:after="0" w:line="240" w:lineRule="auto"/>
              <w:rPr>
                <w:b/>
                <w:sz w:val="20"/>
                <w:szCs w:val="20"/>
              </w:rPr>
            </w:pPr>
            <w:r w:rsidRPr="00AF3D58">
              <w:rPr>
                <w:b/>
                <w:sz w:val="20"/>
                <w:szCs w:val="20"/>
              </w:rPr>
              <w:t>Department</w:t>
            </w:r>
          </w:p>
        </w:tc>
        <w:tc>
          <w:tcPr>
            <w:tcW w:w="6662" w:type="dxa"/>
            <w:gridSpan w:val="2"/>
          </w:tcPr>
          <w:p w14:paraId="08349395" w14:textId="77777777" w:rsidR="009C01A9" w:rsidRPr="00AF3D58" w:rsidRDefault="00193B77" w:rsidP="008736F3">
            <w:pPr>
              <w:spacing w:after="0" w:line="240" w:lineRule="auto"/>
              <w:rPr>
                <w:sz w:val="20"/>
                <w:szCs w:val="20"/>
              </w:rPr>
            </w:pPr>
            <w:r w:rsidRPr="00AF3D58">
              <w:rPr>
                <w:sz w:val="20"/>
                <w:szCs w:val="20"/>
              </w:rPr>
              <w:t>Operations Management</w:t>
            </w:r>
          </w:p>
        </w:tc>
      </w:tr>
      <w:tr w:rsidR="00C7453F" w:rsidRPr="00AF3D58" w14:paraId="25BE3FD1" w14:textId="77777777" w:rsidTr="00EA5855">
        <w:trPr>
          <w:trHeight w:val="276"/>
        </w:trPr>
        <w:tc>
          <w:tcPr>
            <w:tcW w:w="2689" w:type="dxa"/>
          </w:tcPr>
          <w:p w14:paraId="163ABE90" w14:textId="77777777" w:rsidR="00C7453F" w:rsidRPr="00AF3D58" w:rsidRDefault="00C7453F" w:rsidP="00DF00D9">
            <w:pPr>
              <w:spacing w:after="0" w:line="240" w:lineRule="auto"/>
              <w:rPr>
                <w:b/>
                <w:sz w:val="20"/>
                <w:szCs w:val="20"/>
              </w:rPr>
            </w:pPr>
            <w:r w:rsidRPr="00AF3D58">
              <w:rPr>
                <w:b/>
                <w:sz w:val="20"/>
                <w:szCs w:val="20"/>
              </w:rPr>
              <w:t>Discipline</w:t>
            </w:r>
          </w:p>
        </w:tc>
        <w:tc>
          <w:tcPr>
            <w:tcW w:w="6662" w:type="dxa"/>
            <w:gridSpan w:val="2"/>
          </w:tcPr>
          <w:p w14:paraId="66AD69BC" w14:textId="77777777" w:rsidR="009C01A9" w:rsidRPr="00AF3D58" w:rsidRDefault="00193B77" w:rsidP="00193B77">
            <w:pPr>
              <w:spacing w:after="0" w:line="240" w:lineRule="auto"/>
              <w:rPr>
                <w:sz w:val="20"/>
                <w:szCs w:val="20"/>
              </w:rPr>
            </w:pPr>
            <w:r w:rsidRPr="00AF3D58">
              <w:rPr>
                <w:sz w:val="20"/>
                <w:szCs w:val="20"/>
              </w:rPr>
              <w:t>Occupational Health &amp; Safety (OHS) Management</w:t>
            </w:r>
          </w:p>
        </w:tc>
      </w:tr>
      <w:tr w:rsidR="00B450DF" w:rsidRPr="00AF3D58" w14:paraId="64B6E33F" w14:textId="77777777" w:rsidTr="00EA5855">
        <w:tc>
          <w:tcPr>
            <w:tcW w:w="2689" w:type="dxa"/>
            <w:tcBorders>
              <w:bottom w:val="single" w:sz="4" w:space="0" w:color="auto"/>
            </w:tcBorders>
          </w:tcPr>
          <w:p w14:paraId="0EA30BB2" w14:textId="77777777" w:rsidR="00B450DF" w:rsidRPr="00AF3D58" w:rsidRDefault="00B450DF" w:rsidP="00B450DF">
            <w:pPr>
              <w:spacing w:after="0" w:line="240" w:lineRule="auto"/>
              <w:rPr>
                <w:b/>
                <w:sz w:val="20"/>
                <w:szCs w:val="20"/>
              </w:rPr>
            </w:pPr>
            <w:r w:rsidRPr="00AF3D58">
              <w:rPr>
                <w:b/>
                <w:sz w:val="20"/>
                <w:szCs w:val="20"/>
              </w:rPr>
              <w:t>Broad Research Focus Area</w:t>
            </w:r>
          </w:p>
        </w:tc>
        <w:tc>
          <w:tcPr>
            <w:tcW w:w="6662" w:type="dxa"/>
            <w:gridSpan w:val="2"/>
            <w:tcBorders>
              <w:bottom w:val="single" w:sz="4" w:space="0" w:color="auto"/>
            </w:tcBorders>
          </w:tcPr>
          <w:p w14:paraId="20046C2E" w14:textId="6B21D62D" w:rsidR="00B450DF" w:rsidRPr="00E96F71" w:rsidRDefault="00E96F71" w:rsidP="00B450DF">
            <w:pPr>
              <w:spacing w:after="0" w:line="240" w:lineRule="auto"/>
              <w:rPr>
                <w:b/>
                <w:sz w:val="20"/>
                <w:szCs w:val="20"/>
              </w:rPr>
            </w:pPr>
            <w:r w:rsidRPr="00E96F71">
              <w:rPr>
                <w:b/>
                <w:sz w:val="20"/>
                <w:szCs w:val="20"/>
              </w:rPr>
              <w:t>OHS Legal &amp; Regulatory Compliance, Ethics, Leadership &amp; SME Safety</w:t>
            </w:r>
          </w:p>
        </w:tc>
      </w:tr>
      <w:tr w:rsidR="003709BD" w:rsidRPr="00AF3D58" w14:paraId="3B3FF30E" w14:textId="77777777" w:rsidTr="00EA5855">
        <w:tc>
          <w:tcPr>
            <w:tcW w:w="2689" w:type="dxa"/>
            <w:tcBorders>
              <w:bottom w:val="single" w:sz="4" w:space="0" w:color="auto"/>
            </w:tcBorders>
          </w:tcPr>
          <w:p w14:paraId="5738CD1D" w14:textId="536A9FEC" w:rsidR="003709BD" w:rsidRPr="00B060FC" w:rsidRDefault="00B060FC" w:rsidP="00B450DF">
            <w:pPr>
              <w:spacing w:after="0" w:line="240" w:lineRule="auto"/>
              <w:rPr>
                <w:bCs/>
                <w:sz w:val="20"/>
                <w:szCs w:val="20"/>
              </w:rPr>
            </w:pPr>
            <w:r w:rsidRPr="00B060FC">
              <w:rPr>
                <w:bCs/>
                <w:sz w:val="20"/>
                <w:szCs w:val="20"/>
              </w:rPr>
              <w:t xml:space="preserve">* </w:t>
            </w:r>
            <w:r w:rsidR="003709BD" w:rsidRPr="00B060FC">
              <w:rPr>
                <w:bCs/>
                <w:sz w:val="20"/>
                <w:szCs w:val="20"/>
              </w:rPr>
              <w:t>Note to students</w:t>
            </w:r>
          </w:p>
        </w:tc>
        <w:tc>
          <w:tcPr>
            <w:tcW w:w="6662" w:type="dxa"/>
            <w:gridSpan w:val="2"/>
            <w:tcBorders>
              <w:bottom w:val="single" w:sz="4" w:space="0" w:color="auto"/>
            </w:tcBorders>
          </w:tcPr>
          <w:p w14:paraId="3921BA96" w14:textId="77777777" w:rsidR="003709BD" w:rsidRPr="00B060FC" w:rsidRDefault="003709BD" w:rsidP="003709BD">
            <w:pPr>
              <w:spacing w:after="0" w:line="240" w:lineRule="auto"/>
              <w:rPr>
                <w:rFonts w:asciiTheme="minorHAnsi" w:hAnsiTheme="minorHAnsi"/>
                <w:color w:val="000000"/>
                <w:sz w:val="20"/>
              </w:rPr>
            </w:pPr>
            <w:r w:rsidRPr="00B060FC">
              <w:rPr>
                <w:rFonts w:asciiTheme="minorHAnsi" w:hAnsiTheme="minorHAnsi"/>
                <w:color w:val="000000"/>
                <w:sz w:val="20"/>
              </w:rPr>
              <w:t xml:space="preserve">The “Research Focus Area” is not your topic. </w:t>
            </w:r>
          </w:p>
          <w:p w14:paraId="5DFFD94B" w14:textId="77777777" w:rsidR="003709BD" w:rsidRPr="00AF3D58" w:rsidRDefault="003709BD" w:rsidP="003709BD">
            <w:pPr>
              <w:spacing w:after="0" w:line="240" w:lineRule="auto"/>
              <w:rPr>
                <w:sz w:val="20"/>
                <w:szCs w:val="20"/>
              </w:rPr>
            </w:pPr>
            <w:r w:rsidRPr="00A723C9">
              <w:rPr>
                <w:rFonts w:asciiTheme="minorHAnsi" w:hAnsiTheme="minorHAnsi"/>
                <w:color w:val="000000"/>
                <w:sz w:val="20"/>
              </w:rPr>
              <w:t xml:space="preserve">You need to find a topic that is relevant to the area described above. Your research should not just be a repetition of issues already researched. Look at burning issues and topics that could make a difference </w:t>
            </w:r>
            <w:r>
              <w:rPr>
                <w:rFonts w:asciiTheme="minorHAnsi" w:hAnsiTheme="minorHAnsi"/>
                <w:color w:val="000000"/>
                <w:sz w:val="20"/>
              </w:rPr>
              <w:t>in strategic safety and safety risk management.</w:t>
            </w:r>
          </w:p>
        </w:tc>
      </w:tr>
      <w:tr w:rsidR="008E2C7C" w:rsidRPr="00AF3D58" w14:paraId="67E2F4C7" w14:textId="77777777" w:rsidTr="00EA5855">
        <w:tc>
          <w:tcPr>
            <w:tcW w:w="2689" w:type="dxa"/>
            <w:tcBorders>
              <w:bottom w:val="single" w:sz="4" w:space="0" w:color="auto"/>
            </w:tcBorders>
          </w:tcPr>
          <w:p w14:paraId="09464357" w14:textId="3B198889" w:rsidR="008E2C7C" w:rsidRDefault="008E2C7C" w:rsidP="00B450DF">
            <w:pPr>
              <w:spacing w:after="0" w:line="240" w:lineRule="auto"/>
              <w:rPr>
                <w:b/>
                <w:sz w:val="20"/>
                <w:szCs w:val="20"/>
              </w:rPr>
            </w:pPr>
            <w:r>
              <w:rPr>
                <w:b/>
                <w:sz w:val="20"/>
                <w:szCs w:val="20"/>
              </w:rPr>
              <w:t>Total Capacity for 202</w:t>
            </w:r>
            <w:r w:rsidR="00301D53">
              <w:rPr>
                <w:b/>
                <w:sz w:val="20"/>
                <w:szCs w:val="20"/>
              </w:rPr>
              <w:t>7</w:t>
            </w:r>
          </w:p>
        </w:tc>
        <w:tc>
          <w:tcPr>
            <w:tcW w:w="6662" w:type="dxa"/>
            <w:gridSpan w:val="2"/>
            <w:tcBorders>
              <w:bottom w:val="single" w:sz="4" w:space="0" w:color="auto"/>
            </w:tcBorders>
          </w:tcPr>
          <w:p w14:paraId="67920551" w14:textId="3A3F9783" w:rsidR="008E2C7C" w:rsidRPr="00A723C9" w:rsidRDefault="00FF1BA9" w:rsidP="003709BD">
            <w:pPr>
              <w:spacing w:after="0" w:line="240" w:lineRule="auto"/>
              <w:rPr>
                <w:rFonts w:asciiTheme="minorHAnsi" w:hAnsiTheme="minorHAnsi"/>
                <w:b/>
                <w:bCs/>
                <w:color w:val="000000"/>
                <w:sz w:val="20"/>
              </w:rPr>
            </w:pPr>
            <w:r>
              <w:rPr>
                <w:sz w:val="20"/>
                <w:szCs w:val="20"/>
              </w:rPr>
              <w:t>2</w:t>
            </w:r>
            <w:r w:rsidR="00927BB7" w:rsidRPr="00E215C5">
              <w:rPr>
                <w:sz w:val="20"/>
                <w:szCs w:val="20"/>
              </w:rPr>
              <w:t xml:space="preserve"> </w:t>
            </w:r>
            <w:r w:rsidR="002812F3">
              <w:rPr>
                <w:sz w:val="20"/>
                <w:szCs w:val="20"/>
              </w:rPr>
              <w:t>Doctorates</w:t>
            </w:r>
            <w:r w:rsidR="00927BB7" w:rsidRPr="00E215C5">
              <w:rPr>
                <w:sz w:val="20"/>
                <w:szCs w:val="20"/>
              </w:rPr>
              <w:t xml:space="preserve"> &amp; </w:t>
            </w:r>
            <w:r w:rsidR="00702739">
              <w:rPr>
                <w:sz w:val="20"/>
                <w:szCs w:val="20"/>
              </w:rPr>
              <w:t>2</w:t>
            </w:r>
            <w:r w:rsidR="00927BB7" w:rsidRPr="00E215C5">
              <w:rPr>
                <w:sz w:val="20"/>
                <w:szCs w:val="20"/>
              </w:rPr>
              <w:t xml:space="preserve"> Master’s</w:t>
            </w:r>
          </w:p>
        </w:tc>
      </w:tr>
      <w:tr w:rsidR="00301D53" w:rsidRPr="00AF3D58" w14:paraId="71360DD9" w14:textId="77777777" w:rsidTr="00BE09C9">
        <w:tc>
          <w:tcPr>
            <w:tcW w:w="9351" w:type="dxa"/>
            <w:gridSpan w:val="3"/>
            <w:tcBorders>
              <w:bottom w:val="single" w:sz="4" w:space="0" w:color="auto"/>
            </w:tcBorders>
          </w:tcPr>
          <w:p w14:paraId="1D7A204E" w14:textId="164C5383" w:rsidR="00301D53" w:rsidRDefault="00BA6840" w:rsidP="003709BD">
            <w:pPr>
              <w:spacing w:after="0" w:line="240" w:lineRule="auto"/>
              <w:rPr>
                <w:sz w:val="20"/>
                <w:szCs w:val="20"/>
              </w:rPr>
            </w:pPr>
            <w:r w:rsidRPr="00BA6840">
              <w:rPr>
                <w:sz w:val="20"/>
                <w:szCs w:val="20"/>
                <w:u w:val="single"/>
              </w:rPr>
              <w:t>Important note to students</w:t>
            </w:r>
            <w:r w:rsidRPr="00BA6840">
              <w:rPr>
                <w:sz w:val="20"/>
                <w:szCs w:val="20"/>
              </w:rPr>
              <w:t>: Each RFA is a broad research focus area, not a research topic. Applicants must identify an original topic that falls within the RFA scope and that addresses a genuine gap not already adequately researched. Consulting an RFA leader before the closing date does not constitute a read of the EOI or guarantee of admission.</w:t>
            </w:r>
          </w:p>
        </w:tc>
      </w:tr>
      <w:tr w:rsidR="00B450DF" w:rsidRPr="00AF3D58" w14:paraId="4ADAC4C2" w14:textId="77777777" w:rsidTr="00EA5855">
        <w:trPr>
          <w:trHeight w:val="190"/>
        </w:trPr>
        <w:tc>
          <w:tcPr>
            <w:tcW w:w="2689" w:type="dxa"/>
            <w:shd w:val="clear" w:color="auto" w:fill="D9D9D9" w:themeFill="background1" w:themeFillShade="D9"/>
          </w:tcPr>
          <w:p w14:paraId="3FB92AE3" w14:textId="77777777" w:rsidR="00B450DF" w:rsidRPr="00AF3D58" w:rsidRDefault="00B450DF" w:rsidP="00B450DF">
            <w:pPr>
              <w:spacing w:after="0" w:line="240" w:lineRule="auto"/>
              <w:rPr>
                <w:b/>
                <w:bCs/>
                <w:sz w:val="20"/>
                <w:szCs w:val="20"/>
              </w:rPr>
            </w:pPr>
            <w:r w:rsidRPr="00AF3D58">
              <w:rPr>
                <w:b/>
                <w:sz w:val="20"/>
                <w:szCs w:val="20"/>
              </w:rPr>
              <w:t>Supervision Team details:</w:t>
            </w:r>
          </w:p>
        </w:tc>
        <w:tc>
          <w:tcPr>
            <w:tcW w:w="5386" w:type="dxa"/>
            <w:shd w:val="clear" w:color="auto" w:fill="D9D9D9" w:themeFill="background1" w:themeFillShade="D9"/>
          </w:tcPr>
          <w:p w14:paraId="3DAF23FA" w14:textId="77777777" w:rsidR="00B450DF" w:rsidRPr="00AF3D58" w:rsidRDefault="00B450DF" w:rsidP="00B450DF">
            <w:pPr>
              <w:spacing w:after="0" w:line="240" w:lineRule="auto"/>
              <w:rPr>
                <w:b/>
                <w:bCs/>
                <w:sz w:val="20"/>
                <w:szCs w:val="20"/>
              </w:rPr>
            </w:pPr>
            <w:r w:rsidRPr="00AF3D58">
              <w:rPr>
                <w:b/>
                <w:bCs/>
                <w:sz w:val="20"/>
                <w:szCs w:val="20"/>
              </w:rPr>
              <w:t>Academic Profile</w:t>
            </w:r>
          </w:p>
        </w:tc>
        <w:tc>
          <w:tcPr>
            <w:tcW w:w="1276" w:type="dxa"/>
            <w:shd w:val="clear" w:color="auto" w:fill="D9D9D9" w:themeFill="background1" w:themeFillShade="D9"/>
          </w:tcPr>
          <w:p w14:paraId="0303FBAD" w14:textId="77777777" w:rsidR="00B450DF" w:rsidRPr="00AF3D58" w:rsidRDefault="00B450DF" w:rsidP="00B450DF">
            <w:pPr>
              <w:spacing w:after="0" w:line="240" w:lineRule="auto"/>
              <w:rPr>
                <w:b/>
                <w:bCs/>
                <w:sz w:val="20"/>
                <w:szCs w:val="20"/>
              </w:rPr>
            </w:pPr>
            <w:r w:rsidRPr="00AF3D58">
              <w:rPr>
                <w:b/>
                <w:bCs/>
                <w:sz w:val="20"/>
                <w:szCs w:val="20"/>
              </w:rPr>
              <w:t>Capacity</w:t>
            </w:r>
          </w:p>
        </w:tc>
      </w:tr>
      <w:tr w:rsidR="00B450DF" w:rsidRPr="00AF3D58" w14:paraId="7C6D8741" w14:textId="77777777" w:rsidTr="00EA5855">
        <w:trPr>
          <w:trHeight w:val="1358"/>
        </w:trPr>
        <w:tc>
          <w:tcPr>
            <w:tcW w:w="2689" w:type="dxa"/>
          </w:tcPr>
          <w:p w14:paraId="58D2CB8F" w14:textId="1B097033" w:rsidR="008E2C7C" w:rsidRPr="00BF7E45" w:rsidRDefault="00524E1F" w:rsidP="008E2C7C">
            <w:pPr>
              <w:spacing w:after="0" w:line="240" w:lineRule="auto"/>
              <w:rPr>
                <w:b/>
                <w:bCs/>
                <w:sz w:val="20"/>
                <w:szCs w:val="20"/>
              </w:rPr>
            </w:pPr>
            <w:r>
              <w:rPr>
                <w:b/>
                <w:bCs/>
                <w:sz w:val="20"/>
                <w:szCs w:val="20"/>
              </w:rPr>
              <w:t>Prof</w:t>
            </w:r>
            <w:r w:rsidR="008E2C7C" w:rsidRPr="00BF7E45">
              <w:rPr>
                <w:b/>
                <w:bCs/>
                <w:sz w:val="20"/>
                <w:szCs w:val="20"/>
              </w:rPr>
              <w:t xml:space="preserve"> E</w:t>
            </w:r>
            <w:r w:rsidR="005F34D4">
              <w:rPr>
                <w:b/>
                <w:bCs/>
                <w:sz w:val="20"/>
                <w:szCs w:val="20"/>
              </w:rPr>
              <w:t>lriza</w:t>
            </w:r>
            <w:r w:rsidR="008E2C7C" w:rsidRPr="00BF7E45">
              <w:rPr>
                <w:b/>
                <w:bCs/>
                <w:sz w:val="20"/>
                <w:szCs w:val="20"/>
              </w:rPr>
              <w:t xml:space="preserve"> Esterhuyzen</w:t>
            </w:r>
          </w:p>
          <w:p w14:paraId="29D81ED8" w14:textId="77777777" w:rsidR="008E2C7C" w:rsidRPr="00BF7E45" w:rsidRDefault="008E2C7C" w:rsidP="008E2C7C">
            <w:pPr>
              <w:spacing w:after="0" w:line="240" w:lineRule="auto"/>
              <w:rPr>
                <w:b/>
                <w:sz w:val="20"/>
                <w:szCs w:val="20"/>
              </w:rPr>
            </w:pPr>
            <w:r w:rsidRPr="00BF7E45">
              <w:rPr>
                <w:rStyle w:val="FootnoteReference"/>
                <w:b/>
                <w:sz w:val="20"/>
                <w:szCs w:val="20"/>
              </w:rPr>
              <w:footnoteReference w:id="1"/>
            </w:r>
            <w:r w:rsidRPr="00BF7E45">
              <w:rPr>
                <w:b/>
                <w:sz w:val="20"/>
                <w:szCs w:val="20"/>
              </w:rPr>
              <w:t>(Contact person for this focus area)</w:t>
            </w:r>
          </w:p>
          <w:p w14:paraId="4BB6B98F" w14:textId="35094539" w:rsidR="00D338EA" w:rsidRPr="00D338EA" w:rsidRDefault="00D338EA" w:rsidP="00D338EA">
            <w:pPr>
              <w:spacing w:after="0" w:line="240" w:lineRule="auto"/>
              <w:rPr>
                <w:sz w:val="20"/>
                <w:szCs w:val="20"/>
              </w:rPr>
            </w:pPr>
            <w:r w:rsidRPr="00D338EA">
              <w:rPr>
                <w:sz w:val="20"/>
                <w:szCs w:val="20"/>
              </w:rPr>
              <w:t xml:space="preserve">Office: </w:t>
            </w:r>
            <w:r>
              <w:rPr>
                <w:sz w:val="20"/>
                <w:szCs w:val="20"/>
              </w:rPr>
              <w:t>012 429 3612</w:t>
            </w:r>
          </w:p>
          <w:p w14:paraId="3BF990B8" w14:textId="13780946" w:rsidR="00D338EA" w:rsidRDefault="00D338EA" w:rsidP="00D338EA">
            <w:pPr>
              <w:spacing w:after="0" w:line="240" w:lineRule="auto"/>
              <w:rPr>
                <w:sz w:val="20"/>
                <w:szCs w:val="20"/>
              </w:rPr>
            </w:pPr>
            <w:r w:rsidRPr="00D338EA">
              <w:rPr>
                <w:sz w:val="20"/>
                <w:szCs w:val="20"/>
              </w:rPr>
              <w:t xml:space="preserve">Email: </w:t>
            </w:r>
            <w:hyperlink r:id="rId8" w:history="1">
              <w:r w:rsidRPr="00F742D3">
                <w:rPr>
                  <w:rStyle w:val="Hyperlink"/>
                  <w:sz w:val="20"/>
                  <w:szCs w:val="20"/>
                </w:rPr>
                <w:t>estere@unisa.ac.za</w:t>
              </w:r>
            </w:hyperlink>
            <w:r w:rsidRPr="00D338EA">
              <w:rPr>
                <w:sz w:val="20"/>
                <w:szCs w:val="20"/>
              </w:rPr>
              <w:t xml:space="preserve"> </w:t>
            </w:r>
          </w:p>
          <w:p w14:paraId="7031C0A7" w14:textId="31BDD4F3" w:rsidR="00D338EA" w:rsidRDefault="00D338EA" w:rsidP="00D338EA">
            <w:pPr>
              <w:spacing w:after="0" w:line="240" w:lineRule="auto"/>
              <w:rPr>
                <w:sz w:val="20"/>
                <w:szCs w:val="20"/>
              </w:rPr>
            </w:pPr>
            <w:r w:rsidRPr="00D338EA">
              <w:rPr>
                <w:sz w:val="20"/>
                <w:szCs w:val="20"/>
              </w:rPr>
              <w:t xml:space="preserve">ORCID :  </w:t>
            </w:r>
            <w:hyperlink r:id="rId9" w:history="1">
              <w:r w:rsidRPr="00F742D3">
                <w:rPr>
                  <w:rStyle w:val="Hyperlink"/>
                  <w:sz w:val="20"/>
                  <w:szCs w:val="20"/>
                </w:rPr>
                <w:t>https://orcid.org/0000-0002-2940-387X</w:t>
              </w:r>
            </w:hyperlink>
          </w:p>
          <w:p w14:paraId="12065AED" w14:textId="77777777" w:rsidR="00D338EA" w:rsidRPr="00D338EA" w:rsidRDefault="00D338EA" w:rsidP="00D338EA">
            <w:pPr>
              <w:spacing w:after="0" w:line="240" w:lineRule="auto"/>
              <w:rPr>
                <w:sz w:val="20"/>
                <w:szCs w:val="20"/>
              </w:rPr>
            </w:pPr>
          </w:p>
          <w:p w14:paraId="3FB8B064" w14:textId="77777777" w:rsidR="00D338EA" w:rsidRPr="00D338EA" w:rsidRDefault="00D338EA" w:rsidP="00D338EA">
            <w:pPr>
              <w:spacing w:after="0" w:line="240" w:lineRule="auto"/>
              <w:rPr>
                <w:b/>
                <w:bCs/>
                <w:sz w:val="20"/>
                <w:szCs w:val="20"/>
              </w:rPr>
            </w:pPr>
          </w:p>
          <w:p w14:paraId="6BCA2D49" w14:textId="2B53D18F" w:rsidR="00B450DF" w:rsidRPr="00AF3D58" w:rsidRDefault="00D338EA" w:rsidP="00D338EA">
            <w:pPr>
              <w:spacing w:after="0" w:line="240" w:lineRule="auto"/>
              <w:rPr>
                <w:sz w:val="20"/>
                <w:szCs w:val="20"/>
              </w:rPr>
            </w:pPr>
            <w:r w:rsidRPr="00D338EA">
              <w:rPr>
                <w:b/>
                <w:bCs/>
                <w:sz w:val="20"/>
                <w:szCs w:val="20"/>
              </w:rPr>
              <w:t xml:space="preserve">   </w:t>
            </w:r>
            <w:r w:rsidR="00B450DF" w:rsidRPr="00AF3D58">
              <w:rPr>
                <w:sz w:val="20"/>
                <w:szCs w:val="20"/>
              </w:rPr>
              <w:t xml:space="preserve">   </w:t>
            </w:r>
          </w:p>
        </w:tc>
        <w:tc>
          <w:tcPr>
            <w:tcW w:w="5386" w:type="dxa"/>
          </w:tcPr>
          <w:p w14:paraId="0F613F3B" w14:textId="7CC1C00C" w:rsidR="006754F3" w:rsidRPr="00C47DC0" w:rsidRDefault="00524E1F" w:rsidP="006754F3">
            <w:pPr>
              <w:spacing w:after="0" w:line="240" w:lineRule="auto"/>
              <w:jc w:val="both"/>
              <w:rPr>
                <w:rFonts w:asciiTheme="minorHAnsi" w:hAnsiTheme="minorHAnsi" w:cstheme="minorHAnsi"/>
                <w:sz w:val="20"/>
                <w:szCs w:val="20"/>
              </w:rPr>
            </w:pPr>
            <w:r>
              <w:rPr>
                <w:rFonts w:asciiTheme="minorHAnsi" w:hAnsiTheme="minorHAnsi" w:cstheme="minorHAnsi"/>
                <w:sz w:val="20"/>
                <w:szCs w:val="20"/>
              </w:rPr>
              <w:t>Prof</w:t>
            </w:r>
            <w:r w:rsidR="006754F3" w:rsidRPr="00C47DC0">
              <w:rPr>
                <w:rFonts w:asciiTheme="minorHAnsi" w:hAnsiTheme="minorHAnsi" w:cstheme="minorHAnsi"/>
                <w:sz w:val="20"/>
                <w:szCs w:val="20"/>
              </w:rPr>
              <w:t xml:space="preserve"> Elriza Esterhuyzen is currently employed as a senior lecturer in Safety Management in the Department of Operations Management at the University of South Africa (UNISA). Her PhD qualification is entitled Occupational Health and Safety: A Compliance Management Framework for Small Businesses in South Africa.</w:t>
            </w:r>
          </w:p>
          <w:p w14:paraId="20C36AFE" w14:textId="77777777" w:rsidR="006754F3" w:rsidRPr="00C47DC0" w:rsidRDefault="006754F3" w:rsidP="006754F3">
            <w:pPr>
              <w:spacing w:after="0" w:line="240" w:lineRule="auto"/>
              <w:jc w:val="both"/>
              <w:rPr>
                <w:rFonts w:asciiTheme="minorHAnsi" w:hAnsiTheme="minorHAnsi" w:cstheme="minorHAnsi"/>
                <w:sz w:val="20"/>
                <w:szCs w:val="20"/>
              </w:rPr>
            </w:pPr>
          </w:p>
          <w:p w14:paraId="03EC515E" w14:textId="77777777" w:rsidR="006754F3" w:rsidRPr="00C47DC0" w:rsidRDefault="006754F3" w:rsidP="006754F3">
            <w:pPr>
              <w:spacing w:after="0" w:line="240" w:lineRule="auto"/>
              <w:jc w:val="both"/>
              <w:rPr>
                <w:rFonts w:asciiTheme="minorHAnsi" w:hAnsiTheme="minorHAnsi" w:cstheme="minorHAnsi"/>
                <w:sz w:val="20"/>
                <w:szCs w:val="20"/>
              </w:rPr>
            </w:pPr>
            <w:r w:rsidRPr="00C47DC0">
              <w:rPr>
                <w:rFonts w:asciiTheme="minorHAnsi" w:hAnsiTheme="minorHAnsi" w:cstheme="minorHAnsi"/>
                <w:sz w:val="20"/>
                <w:szCs w:val="20"/>
              </w:rPr>
              <w:t>Her tertiary qualifications include a BA degree (University of Pretoria [UP]), a BCom degree with specialisation in Law (UNISA), an MPhil degree in Small Business Management and Entrepreneurship (UP, with distinction), an MSc in Occupational Safety and Health from Columbia Southern University (Summa Cum Laude) as well as various certificates in Environmental Management and Environmental Law from North-West University and the Unisa Centre for Business Management. She has also successfully completed (with distinction) the Stellenbosch University’s CREST Online Training Course for Supervisors of Doctoral Candidates at African Universities.</w:t>
            </w:r>
          </w:p>
          <w:p w14:paraId="1BFA3461" w14:textId="77777777" w:rsidR="006754F3" w:rsidRPr="00C47DC0" w:rsidRDefault="006754F3" w:rsidP="006754F3">
            <w:pPr>
              <w:spacing w:after="0" w:line="240" w:lineRule="auto"/>
              <w:jc w:val="both"/>
              <w:rPr>
                <w:rFonts w:asciiTheme="minorHAnsi" w:hAnsiTheme="minorHAnsi" w:cstheme="minorHAnsi"/>
                <w:sz w:val="20"/>
                <w:szCs w:val="20"/>
              </w:rPr>
            </w:pPr>
          </w:p>
          <w:p w14:paraId="68B82DAD" w14:textId="77777777" w:rsidR="006754F3" w:rsidRPr="00C47DC0" w:rsidRDefault="006754F3" w:rsidP="006754F3">
            <w:pPr>
              <w:spacing w:after="0" w:line="240" w:lineRule="auto"/>
              <w:jc w:val="both"/>
              <w:rPr>
                <w:rFonts w:asciiTheme="minorHAnsi" w:hAnsiTheme="minorHAnsi" w:cstheme="minorHAnsi"/>
                <w:sz w:val="20"/>
                <w:szCs w:val="20"/>
              </w:rPr>
            </w:pPr>
            <w:r w:rsidRPr="00C47DC0">
              <w:rPr>
                <w:rFonts w:asciiTheme="minorHAnsi" w:hAnsiTheme="minorHAnsi" w:cstheme="minorHAnsi"/>
                <w:sz w:val="20"/>
                <w:szCs w:val="20"/>
              </w:rPr>
              <w:t>In addition to lecturing Safety Management and supervising various Master’s and Doctoral students at UNISA, Elriza has been involved as part-time lecturer and supervisor on Advanced Research Methodology at the Tshwane University of Technology, as well as on Talent Management, Customer Relationship Management, Risk Management and Business Intelligence master’s level modules at STADIO. She is also an external supervisor at various tertiary institutions.</w:t>
            </w:r>
          </w:p>
          <w:p w14:paraId="7CBD27C7" w14:textId="77777777" w:rsidR="006754F3" w:rsidRPr="00C47DC0" w:rsidRDefault="006754F3" w:rsidP="006754F3">
            <w:pPr>
              <w:spacing w:after="0" w:line="240" w:lineRule="auto"/>
              <w:jc w:val="both"/>
              <w:rPr>
                <w:rFonts w:asciiTheme="minorHAnsi" w:hAnsiTheme="minorHAnsi" w:cstheme="minorHAnsi"/>
                <w:sz w:val="20"/>
                <w:szCs w:val="20"/>
              </w:rPr>
            </w:pPr>
          </w:p>
          <w:p w14:paraId="289AE170" w14:textId="77777777" w:rsidR="001126F9" w:rsidRPr="00C47DC0" w:rsidRDefault="006754F3" w:rsidP="006754F3">
            <w:pPr>
              <w:spacing w:after="0" w:line="240" w:lineRule="auto"/>
              <w:jc w:val="both"/>
              <w:rPr>
                <w:rFonts w:asciiTheme="minorHAnsi" w:hAnsiTheme="minorHAnsi" w:cstheme="minorHAnsi"/>
                <w:sz w:val="20"/>
                <w:szCs w:val="20"/>
              </w:rPr>
            </w:pPr>
            <w:r w:rsidRPr="00C47DC0">
              <w:rPr>
                <w:rFonts w:asciiTheme="minorHAnsi" w:hAnsiTheme="minorHAnsi" w:cstheme="minorHAnsi"/>
                <w:sz w:val="20"/>
                <w:szCs w:val="20"/>
              </w:rPr>
              <w:t xml:space="preserve">Before joining the academic community, Elriza owned and managed her own business for 12 years. She is registered with the South African Qualifications Authority (SAQA) as an assessor and moderator and is a member of the Golden Key International Honour Society as well as the Order of the Sword &amp; Shield Academic and Professional Honour Society. She is a Graduate Member of the South African Institute of Occupational Safety and Health (SAIOSH) and a member of the Southern African Institute for Management Scientists (SAIMS). She has authored and co-authored several publications and delivered conference </w:t>
            </w:r>
            <w:r w:rsidRPr="00C47DC0">
              <w:rPr>
                <w:rFonts w:asciiTheme="minorHAnsi" w:hAnsiTheme="minorHAnsi" w:cstheme="minorHAnsi"/>
                <w:sz w:val="20"/>
                <w:szCs w:val="20"/>
              </w:rPr>
              <w:lastRenderedPageBreak/>
              <w:t>papers at national and international conferences. She has supervised several Master’s and Doctoral students to completion.</w:t>
            </w:r>
          </w:p>
          <w:p w14:paraId="5ED8E77C" w14:textId="77777777" w:rsidR="00C47DC0" w:rsidRPr="00C47DC0" w:rsidRDefault="00C47DC0" w:rsidP="006754F3">
            <w:pPr>
              <w:spacing w:after="0" w:line="240" w:lineRule="auto"/>
              <w:jc w:val="both"/>
              <w:rPr>
                <w:rFonts w:asciiTheme="minorHAnsi" w:hAnsiTheme="minorHAnsi" w:cstheme="minorHAnsi"/>
                <w:sz w:val="20"/>
                <w:szCs w:val="20"/>
              </w:rPr>
            </w:pPr>
          </w:p>
          <w:p w14:paraId="58C753B0" w14:textId="77777777" w:rsidR="00C47DC0" w:rsidRPr="00C47DC0" w:rsidRDefault="00C47DC0" w:rsidP="00C47DC0">
            <w:pPr>
              <w:spacing w:after="40"/>
              <w:rPr>
                <w:rFonts w:asciiTheme="minorHAnsi" w:hAnsiTheme="minorHAnsi" w:cstheme="minorHAnsi"/>
              </w:rPr>
            </w:pPr>
            <w:r w:rsidRPr="00C47DC0">
              <w:rPr>
                <w:rFonts w:asciiTheme="minorHAnsi" w:eastAsia="Arial" w:hAnsiTheme="minorHAnsi" w:cstheme="minorHAnsi"/>
                <w:b/>
                <w:bCs/>
                <w:sz w:val="20"/>
                <w:szCs w:val="20"/>
              </w:rPr>
              <w:t>Published Work (selection)</w:t>
            </w:r>
          </w:p>
          <w:p w14:paraId="71E26425" w14:textId="35378AE1" w:rsidR="00C47DC0" w:rsidRPr="00C47DC0" w:rsidRDefault="00C47DC0" w:rsidP="00C47DC0">
            <w:pPr>
              <w:pStyle w:val="ListParagraph"/>
              <w:numPr>
                <w:ilvl w:val="0"/>
                <w:numId w:val="37"/>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rPr>
              <w:t>Esterhuyzen, E. &amp; Mabotja, T. (2025). Data analytics for operational risk management: Integrating BPM and PSM in OHS education for sustainable leadership. International Journal of Research in Business &amp; Social Science, 14(8), pp.91–99.</w:t>
            </w:r>
          </w:p>
          <w:p w14:paraId="1528DE26" w14:textId="2278D8CE" w:rsidR="00C47DC0" w:rsidRPr="00C47DC0" w:rsidRDefault="00C47DC0" w:rsidP="00C47DC0">
            <w:pPr>
              <w:pStyle w:val="ListParagraph"/>
              <w:numPr>
                <w:ilvl w:val="0"/>
                <w:numId w:val="37"/>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lang w:val="nl-NL"/>
              </w:rPr>
              <w:t xml:space="preserve">Rielander, C., Visser, T. &amp; Esterhuyzen, E. (2024). </w:t>
            </w:r>
            <w:r w:rsidRPr="00C47DC0">
              <w:rPr>
                <w:rFonts w:asciiTheme="minorHAnsi" w:eastAsia="Arial" w:hAnsiTheme="minorHAnsi" w:cstheme="minorHAnsi"/>
                <w:sz w:val="20"/>
                <w:szCs w:val="20"/>
              </w:rPr>
              <w:t xml:space="preserve">Schools and occupational health and safety: Perspectives for developing countries. African Journal of Inter/Multidisciplinary Studies, 6(1), pp.1–15. </w:t>
            </w:r>
          </w:p>
          <w:p w14:paraId="5BDF1146" w14:textId="77777777" w:rsidR="00C47DC0" w:rsidRPr="00C47DC0" w:rsidRDefault="00C47DC0" w:rsidP="00C47DC0">
            <w:pPr>
              <w:pStyle w:val="ListParagraph"/>
              <w:numPr>
                <w:ilvl w:val="0"/>
                <w:numId w:val="37"/>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rPr>
              <w:t>Esterhuyzen, E. &amp; Visser, D. (2022). Occupational health and safety in small businesses – a South African perspective. International Journal of Entrepreneurship and Small Business, 46(3), pp.287–309.</w:t>
            </w:r>
          </w:p>
          <w:p w14:paraId="17A6907C" w14:textId="6356E0B2" w:rsidR="00C47DC0" w:rsidRPr="00C47DC0" w:rsidRDefault="00C47DC0" w:rsidP="00C47DC0">
            <w:pPr>
              <w:pStyle w:val="ListParagraph"/>
              <w:numPr>
                <w:ilvl w:val="0"/>
                <w:numId w:val="37"/>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rPr>
              <w:t xml:space="preserve">Esterhuyzen, E. (2022). Occupational health and safety in small businesses: The rationale behind compliance. African Journal of Business Ethics, 16(1), pp.42–61. </w:t>
            </w:r>
          </w:p>
          <w:p w14:paraId="6C01A7A8" w14:textId="16F70022" w:rsidR="00C47DC0" w:rsidRPr="00C47DC0" w:rsidRDefault="00C47DC0" w:rsidP="00C47DC0">
            <w:pPr>
              <w:pStyle w:val="ListParagraph"/>
              <w:numPr>
                <w:ilvl w:val="0"/>
                <w:numId w:val="37"/>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rPr>
              <w:t xml:space="preserve">Esterhuyzen, E. (2019). Small business barriers to occupational health and safety compliance. The Southern African Journal of Entrepreneurship and Small Business Management, 11(1), pp.1–8. </w:t>
            </w:r>
          </w:p>
          <w:p w14:paraId="1689C43B" w14:textId="77777777" w:rsidR="00C47DC0" w:rsidRPr="00C47DC0" w:rsidRDefault="00C47DC0" w:rsidP="00C47DC0">
            <w:pPr>
              <w:pStyle w:val="ListParagraph"/>
              <w:numPr>
                <w:ilvl w:val="0"/>
                <w:numId w:val="37"/>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lang w:val="nl-NL"/>
              </w:rPr>
              <w:t xml:space="preserve">Esterhuyzen, E. &amp; Louw, L.B. (2019). </w:t>
            </w:r>
            <w:r w:rsidRPr="00C47DC0">
              <w:rPr>
                <w:rFonts w:asciiTheme="minorHAnsi" w:eastAsia="Arial" w:hAnsiTheme="minorHAnsi" w:cstheme="minorHAnsi"/>
                <w:sz w:val="20"/>
                <w:szCs w:val="20"/>
              </w:rPr>
              <w:t xml:space="preserve">Small business success: Identifying safety hazards and safety risks. </w:t>
            </w:r>
            <w:proofErr w:type="spellStart"/>
            <w:r w:rsidRPr="00C47DC0">
              <w:rPr>
                <w:rFonts w:asciiTheme="minorHAnsi" w:eastAsia="Arial" w:hAnsiTheme="minorHAnsi" w:cstheme="minorHAnsi"/>
                <w:sz w:val="20"/>
                <w:szCs w:val="20"/>
              </w:rPr>
              <w:t>Jàmbá</w:t>
            </w:r>
            <w:proofErr w:type="spellEnd"/>
            <w:r w:rsidRPr="00C47DC0">
              <w:rPr>
                <w:rFonts w:asciiTheme="minorHAnsi" w:eastAsia="Arial" w:hAnsiTheme="minorHAnsi" w:cstheme="minorHAnsi"/>
                <w:sz w:val="20"/>
                <w:szCs w:val="20"/>
              </w:rPr>
              <w:t>: Journal of Disaster Risk Studies, 11(1), pp.1–7.</w:t>
            </w:r>
          </w:p>
          <w:p w14:paraId="3E39CA00" w14:textId="772D3BC3" w:rsidR="00C47DC0" w:rsidRPr="00C47DC0" w:rsidRDefault="00C47DC0" w:rsidP="00C47DC0">
            <w:pPr>
              <w:pStyle w:val="ListParagraph"/>
              <w:numPr>
                <w:ilvl w:val="0"/>
                <w:numId w:val="37"/>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lang w:val="nl-NL"/>
              </w:rPr>
              <w:t xml:space="preserve">Esterhuyzen, E. &amp; Louw, L.B. (2019). </w:t>
            </w:r>
            <w:r w:rsidRPr="00C47DC0">
              <w:rPr>
                <w:rFonts w:asciiTheme="minorHAnsi" w:eastAsia="Arial" w:hAnsiTheme="minorHAnsi" w:cstheme="minorHAnsi"/>
                <w:sz w:val="20"/>
                <w:szCs w:val="20"/>
              </w:rPr>
              <w:t xml:space="preserve">Fundamentals of safety hazards: A scientific perspective. </w:t>
            </w:r>
            <w:proofErr w:type="spellStart"/>
            <w:r w:rsidRPr="00C47DC0">
              <w:rPr>
                <w:rFonts w:asciiTheme="minorHAnsi" w:eastAsia="Arial" w:hAnsiTheme="minorHAnsi" w:cstheme="minorHAnsi"/>
                <w:sz w:val="20"/>
                <w:szCs w:val="20"/>
              </w:rPr>
              <w:t>Jàmbá</w:t>
            </w:r>
            <w:proofErr w:type="spellEnd"/>
            <w:r w:rsidRPr="00C47DC0">
              <w:rPr>
                <w:rFonts w:asciiTheme="minorHAnsi" w:eastAsia="Arial" w:hAnsiTheme="minorHAnsi" w:cstheme="minorHAnsi"/>
                <w:sz w:val="20"/>
                <w:szCs w:val="20"/>
              </w:rPr>
              <w:t xml:space="preserve">: Journal of Disaster Risk Studies, 11(1), pp.1–10. </w:t>
            </w:r>
          </w:p>
          <w:p w14:paraId="45228663" w14:textId="77777777" w:rsidR="00C47DC0" w:rsidRPr="00C47DC0" w:rsidRDefault="00C47DC0" w:rsidP="00C47DC0">
            <w:pPr>
              <w:pStyle w:val="ListParagraph"/>
              <w:numPr>
                <w:ilvl w:val="0"/>
                <w:numId w:val="37"/>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lang w:val="nl-NL"/>
              </w:rPr>
              <w:t xml:space="preserve">Louw, L.B. &amp; Esterhuyzen, E. (2022). </w:t>
            </w:r>
            <w:r w:rsidRPr="00C47DC0">
              <w:rPr>
                <w:rFonts w:asciiTheme="minorHAnsi" w:eastAsia="Arial" w:hAnsiTheme="minorHAnsi" w:cstheme="minorHAnsi"/>
                <w:sz w:val="20"/>
                <w:szCs w:val="20"/>
              </w:rPr>
              <w:t xml:space="preserve">Disaster risk reduction: Integrating SDGs and OHS in festival and event management. </w:t>
            </w:r>
            <w:proofErr w:type="spellStart"/>
            <w:r w:rsidRPr="00C47DC0">
              <w:rPr>
                <w:rFonts w:asciiTheme="minorHAnsi" w:eastAsia="Arial" w:hAnsiTheme="minorHAnsi" w:cstheme="minorHAnsi"/>
                <w:sz w:val="20"/>
                <w:szCs w:val="20"/>
              </w:rPr>
              <w:t>Jàmbá</w:t>
            </w:r>
            <w:proofErr w:type="spellEnd"/>
            <w:r w:rsidRPr="00C47DC0">
              <w:rPr>
                <w:rFonts w:asciiTheme="minorHAnsi" w:eastAsia="Arial" w:hAnsiTheme="minorHAnsi" w:cstheme="minorHAnsi"/>
                <w:sz w:val="20"/>
                <w:szCs w:val="20"/>
              </w:rPr>
              <w:t>: Journal of Disaster Risk Studies, 14(1), a1205.</w:t>
            </w:r>
          </w:p>
          <w:p w14:paraId="54E7BAF7" w14:textId="75652AA9" w:rsidR="00C47DC0" w:rsidRPr="00C47DC0" w:rsidRDefault="00C47DC0" w:rsidP="00C47DC0">
            <w:pPr>
              <w:pStyle w:val="ListParagraph"/>
              <w:numPr>
                <w:ilvl w:val="0"/>
                <w:numId w:val="37"/>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rPr>
              <w:t>Esterhuyzen, E. (Ed.) (2017). Safety Management in an Organisational Context. JUTA.</w:t>
            </w:r>
          </w:p>
        </w:tc>
        <w:tc>
          <w:tcPr>
            <w:tcW w:w="1276" w:type="dxa"/>
          </w:tcPr>
          <w:p w14:paraId="68F792B3" w14:textId="34BAC8A8" w:rsidR="00B450DF" w:rsidRPr="00AF3D58" w:rsidRDefault="007A78B4" w:rsidP="00B450DF">
            <w:pPr>
              <w:spacing w:after="0" w:line="240" w:lineRule="auto"/>
              <w:rPr>
                <w:sz w:val="20"/>
                <w:szCs w:val="20"/>
              </w:rPr>
            </w:pPr>
            <w:r>
              <w:rPr>
                <w:sz w:val="20"/>
                <w:szCs w:val="20"/>
              </w:rPr>
              <w:lastRenderedPageBreak/>
              <w:t>1</w:t>
            </w:r>
            <w:r w:rsidR="00B450DF" w:rsidRPr="00AF3D58">
              <w:rPr>
                <w:sz w:val="20"/>
                <w:szCs w:val="20"/>
              </w:rPr>
              <w:t xml:space="preserve"> PhD</w:t>
            </w:r>
          </w:p>
          <w:p w14:paraId="7CC3BE6E" w14:textId="77777777" w:rsidR="00B450DF" w:rsidRPr="00AF3D58" w:rsidRDefault="00B450DF" w:rsidP="00B450DF">
            <w:pPr>
              <w:spacing w:after="0" w:line="240" w:lineRule="auto"/>
              <w:rPr>
                <w:sz w:val="20"/>
                <w:szCs w:val="20"/>
              </w:rPr>
            </w:pPr>
          </w:p>
        </w:tc>
      </w:tr>
      <w:tr w:rsidR="00EA5855" w:rsidRPr="00AF3D58" w14:paraId="08667CBC" w14:textId="77777777" w:rsidTr="00EA5855">
        <w:trPr>
          <w:trHeight w:val="841"/>
        </w:trPr>
        <w:tc>
          <w:tcPr>
            <w:tcW w:w="2689" w:type="dxa"/>
          </w:tcPr>
          <w:p w14:paraId="10EACE37" w14:textId="3676CB3C" w:rsidR="00EA5855" w:rsidRPr="00AF3D58" w:rsidRDefault="005F34D4" w:rsidP="00EA5855">
            <w:pPr>
              <w:spacing w:after="0" w:line="240" w:lineRule="auto"/>
              <w:rPr>
                <w:b/>
                <w:bCs/>
                <w:sz w:val="20"/>
                <w:szCs w:val="20"/>
              </w:rPr>
            </w:pPr>
            <w:r>
              <w:rPr>
                <w:b/>
                <w:bCs/>
                <w:sz w:val="20"/>
                <w:szCs w:val="20"/>
              </w:rPr>
              <w:t>Dr</w:t>
            </w:r>
            <w:r w:rsidR="00EA5855" w:rsidRPr="00AF3D58">
              <w:rPr>
                <w:b/>
                <w:bCs/>
                <w:sz w:val="20"/>
                <w:szCs w:val="20"/>
              </w:rPr>
              <w:t xml:space="preserve"> Cheryl Rielander</w:t>
            </w:r>
          </w:p>
          <w:p w14:paraId="1AF5C25D" w14:textId="77777777" w:rsidR="00EA5855" w:rsidRPr="00AF3D58" w:rsidRDefault="00EA5855" w:rsidP="00EA5855">
            <w:pPr>
              <w:spacing w:after="0" w:line="240" w:lineRule="auto"/>
              <w:rPr>
                <w:b/>
                <w:sz w:val="20"/>
                <w:szCs w:val="20"/>
              </w:rPr>
            </w:pPr>
            <w:r w:rsidRPr="00AF3D58">
              <w:rPr>
                <w:rStyle w:val="FootnoteReference"/>
                <w:b/>
                <w:sz w:val="20"/>
                <w:szCs w:val="20"/>
              </w:rPr>
              <w:footnoteReference w:id="2"/>
            </w:r>
            <w:r w:rsidRPr="00AF3D58">
              <w:rPr>
                <w:b/>
                <w:sz w:val="20"/>
                <w:szCs w:val="20"/>
              </w:rPr>
              <w:t>(Contact person for this focus area)</w:t>
            </w:r>
          </w:p>
          <w:p w14:paraId="612E2DF8" w14:textId="77777777" w:rsidR="00EA5855" w:rsidRPr="00AF3D58" w:rsidRDefault="00EA5855" w:rsidP="00EA5855">
            <w:pPr>
              <w:spacing w:after="0" w:line="240" w:lineRule="auto"/>
              <w:rPr>
                <w:sz w:val="20"/>
                <w:szCs w:val="20"/>
              </w:rPr>
            </w:pPr>
            <w:r w:rsidRPr="00AF3D58">
              <w:rPr>
                <w:sz w:val="20"/>
                <w:szCs w:val="20"/>
              </w:rPr>
              <w:t>Office: 012 429 2497</w:t>
            </w:r>
          </w:p>
          <w:p w14:paraId="43A6682C" w14:textId="77777777" w:rsidR="00EA5855" w:rsidRPr="00AF3D58" w:rsidRDefault="00EA5855" w:rsidP="00EA5855">
            <w:pPr>
              <w:spacing w:after="0" w:line="240" w:lineRule="auto"/>
              <w:rPr>
                <w:sz w:val="20"/>
                <w:szCs w:val="20"/>
              </w:rPr>
            </w:pPr>
            <w:r w:rsidRPr="00AF3D58">
              <w:rPr>
                <w:sz w:val="20"/>
                <w:szCs w:val="20"/>
              </w:rPr>
              <w:t>Email: rielacl@unisa.ac.za</w:t>
            </w:r>
          </w:p>
          <w:p w14:paraId="61F73B18" w14:textId="77777777" w:rsidR="00EA5855" w:rsidRPr="00AF3D58" w:rsidRDefault="00EA5855" w:rsidP="00EA5855">
            <w:pPr>
              <w:spacing w:after="0" w:line="240" w:lineRule="auto"/>
              <w:rPr>
                <w:sz w:val="20"/>
                <w:szCs w:val="20"/>
              </w:rPr>
            </w:pPr>
            <w:r w:rsidRPr="00AF3D58">
              <w:rPr>
                <w:sz w:val="20"/>
                <w:szCs w:val="20"/>
              </w:rPr>
              <w:t>ORCID :</w:t>
            </w:r>
            <w:r>
              <w:rPr>
                <w:sz w:val="20"/>
                <w:szCs w:val="20"/>
              </w:rPr>
              <w:t xml:space="preserve"> </w:t>
            </w:r>
            <w:hyperlink r:id="rId10" w:history="1">
              <w:r>
                <w:rPr>
                  <w:rStyle w:val="Hyperlink"/>
                </w:rPr>
                <w:t>https://orcid.org/0000-0002-4624-5033</w:t>
              </w:r>
            </w:hyperlink>
          </w:p>
          <w:p w14:paraId="64A30320" w14:textId="77777777" w:rsidR="00EA5855" w:rsidRPr="00AF3D58" w:rsidRDefault="00EA5855" w:rsidP="00EA5855">
            <w:pPr>
              <w:spacing w:after="0" w:line="240" w:lineRule="auto"/>
              <w:rPr>
                <w:bCs/>
                <w:sz w:val="20"/>
                <w:szCs w:val="20"/>
              </w:rPr>
            </w:pPr>
          </w:p>
        </w:tc>
        <w:tc>
          <w:tcPr>
            <w:tcW w:w="5386" w:type="dxa"/>
          </w:tcPr>
          <w:p w14:paraId="4CCDA103" w14:textId="77777777" w:rsidR="0019475E" w:rsidRDefault="0019475E" w:rsidP="0019475E">
            <w:pPr>
              <w:spacing w:after="0" w:line="240" w:lineRule="auto"/>
              <w:jc w:val="both"/>
              <w:rPr>
                <w:bCs/>
                <w:sz w:val="20"/>
                <w:szCs w:val="20"/>
                <w:lang w:eastAsia="en-ZA"/>
              </w:rPr>
            </w:pPr>
            <w:r>
              <w:rPr>
                <w:bCs/>
                <w:sz w:val="20"/>
                <w:szCs w:val="20"/>
                <w:lang w:eastAsia="en-ZA"/>
              </w:rPr>
              <w:t xml:space="preserve">Cheryl Rielander is employed at Unisa as a senior lecturer in safety management in the Department of Operations Management. She was previously employed by the South African National Defence force (1983 – 2015). She has been involved in occupational health and safety in the medical environment since 1994. Cheryl is the author of a number of textbooks and textbook chapters in a series of safety management textbooks. Cheryl is registered with the South African Institute for Occupational Safety and Health (SAIOSH) as a graduate member. </w:t>
            </w:r>
          </w:p>
          <w:p w14:paraId="07A6C271" w14:textId="77777777" w:rsidR="0019475E" w:rsidRDefault="0019475E" w:rsidP="0019475E">
            <w:pPr>
              <w:spacing w:after="0" w:line="240" w:lineRule="auto"/>
              <w:jc w:val="both"/>
              <w:rPr>
                <w:bCs/>
                <w:sz w:val="20"/>
                <w:szCs w:val="20"/>
                <w:lang w:eastAsia="en-ZA"/>
              </w:rPr>
            </w:pPr>
          </w:p>
          <w:p w14:paraId="237E0E11" w14:textId="77777777" w:rsidR="0019475E" w:rsidRDefault="0019475E" w:rsidP="0019475E">
            <w:pPr>
              <w:spacing w:after="0" w:line="240" w:lineRule="auto"/>
              <w:jc w:val="both"/>
              <w:rPr>
                <w:bCs/>
                <w:sz w:val="20"/>
                <w:szCs w:val="20"/>
                <w:lang w:eastAsia="en-ZA"/>
              </w:rPr>
            </w:pPr>
            <w:r>
              <w:rPr>
                <w:bCs/>
                <w:sz w:val="20"/>
                <w:szCs w:val="20"/>
                <w:lang w:eastAsia="en-ZA"/>
              </w:rPr>
              <w:t xml:space="preserve">Cheryl has completed her PhD in management studies with a focus on safety risk management. She holds a </w:t>
            </w:r>
            <w:proofErr w:type="gramStart"/>
            <w:r>
              <w:rPr>
                <w:bCs/>
                <w:sz w:val="20"/>
                <w:szCs w:val="20"/>
                <w:lang w:eastAsia="en-ZA"/>
              </w:rPr>
              <w:t>Master’s degree in Safety Management</w:t>
            </w:r>
            <w:proofErr w:type="gramEnd"/>
            <w:r>
              <w:rPr>
                <w:bCs/>
                <w:sz w:val="20"/>
                <w:szCs w:val="20"/>
                <w:lang w:eastAsia="en-ZA"/>
              </w:rPr>
              <w:t xml:space="preserve"> through Columbia Southern University (sum Cum Laude). She also has extensive knowledge related to the field of health and holds several Diplomas in Nursing and a Certificate in Occupational Health Nursing which provides a unique perspective on the various disciplines in occupational health and safety. Cheryl completed various short courses relating to Occupational health and Hygiene. Other short courses that Cheryl completed in Safety Management includes SAMTRACK, assessors, moderators, and design and development courses to name but a few. </w:t>
            </w:r>
          </w:p>
          <w:p w14:paraId="76F2E08C" w14:textId="070840AB" w:rsidR="00EA5855" w:rsidRPr="00AF3D58" w:rsidRDefault="00EA5855" w:rsidP="00493C9F">
            <w:pPr>
              <w:spacing w:after="0" w:line="240" w:lineRule="auto"/>
              <w:jc w:val="both"/>
              <w:rPr>
                <w:bCs/>
                <w:sz w:val="20"/>
                <w:szCs w:val="20"/>
              </w:rPr>
            </w:pPr>
          </w:p>
        </w:tc>
        <w:tc>
          <w:tcPr>
            <w:tcW w:w="1276" w:type="dxa"/>
          </w:tcPr>
          <w:p w14:paraId="571CD6BA" w14:textId="636DF14F" w:rsidR="00EA5855" w:rsidRPr="00AF3D58" w:rsidRDefault="00EA5855" w:rsidP="00702739">
            <w:pPr>
              <w:spacing w:after="0" w:line="240" w:lineRule="auto"/>
              <w:rPr>
                <w:bCs/>
                <w:sz w:val="20"/>
                <w:szCs w:val="20"/>
              </w:rPr>
            </w:pPr>
            <w:r>
              <w:rPr>
                <w:sz w:val="20"/>
                <w:szCs w:val="20"/>
              </w:rPr>
              <w:t xml:space="preserve">1 PhD </w:t>
            </w:r>
          </w:p>
        </w:tc>
      </w:tr>
      <w:tr w:rsidR="00635B48" w:rsidRPr="00AF3D58" w14:paraId="0A30C685" w14:textId="77777777" w:rsidTr="00EA5855">
        <w:trPr>
          <w:trHeight w:val="276"/>
        </w:trPr>
        <w:tc>
          <w:tcPr>
            <w:tcW w:w="2689" w:type="dxa"/>
          </w:tcPr>
          <w:p w14:paraId="5ECBDFA2" w14:textId="77777777" w:rsidR="00635B48" w:rsidRPr="00AF3D58" w:rsidRDefault="00635B48" w:rsidP="00635B48">
            <w:pPr>
              <w:spacing w:after="0" w:line="240" w:lineRule="auto"/>
              <w:rPr>
                <w:b/>
                <w:bCs/>
                <w:sz w:val="20"/>
                <w:szCs w:val="20"/>
              </w:rPr>
            </w:pPr>
            <w:r w:rsidRPr="00AF3D58">
              <w:rPr>
                <w:b/>
                <w:bCs/>
                <w:sz w:val="20"/>
                <w:szCs w:val="20"/>
              </w:rPr>
              <w:t>Ms Leonie Louw</w:t>
            </w:r>
          </w:p>
          <w:p w14:paraId="4E4F318D" w14:textId="77777777" w:rsidR="00635B48" w:rsidRPr="00AF3D58" w:rsidRDefault="00635B48" w:rsidP="00635B48">
            <w:pPr>
              <w:spacing w:after="0" w:line="240" w:lineRule="auto"/>
              <w:rPr>
                <w:sz w:val="20"/>
                <w:szCs w:val="20"/>
              </w:rPr>
            </w:pPr>
            <w:r w:rsidRPr="00AF3D58">
              <w:rPr>
                <w:sz w:val="20"/>
                <w:szCs w:val="20"/>
              </w:rPr>
              <w:t>Office: 012 429 4799</w:t>
            </w:r>
          </w:p>
          <w:p w14:paraId="4F2CD70C" w14:textId="0C7B7C01" w:rsidR="00635B48" w:rsidRDefault="00635B48" w:rsidP="00635B48">
            <w:pPr>
              <w:spacing w:after="0" w:line="240" w:lineRule="auto"/>
              <w:rPr>
                <w:sz w:val="20"/>
                <w:szCs w:val="20"/>
              </w:rPr>
            </w:pPr>
            <w:r w:rsidRPr="00AF3D58">
              <w:rPr>
                <w:sz w:val="20"/>
                <w:szCs w:val="20"/>
              </w:rPr>
              <w:t xml:space="preserve">Email: </w:t>
            </w:r>
            <w:hyperlink r:id="rId11" w:history="1">
              <w:r w:rsidR="00704C94" w:rsidRPr="006F0DA0">
                <w:rPr>
                  <w:rStyle w:val="Hyperlink"/>
                  <w:sz w:val="20"/>
                  <w:szCs w:val="20"/>
                </w:rPr>
                <w:t>louwlb@unisa.ac.za</w:t>
              </w:r>
            </w:hyperlink>
          </w:p>
          <w:p w14:paraId="0642C59F" w14:textId="77777777" w:rsidR="00635B48" w:rsidRPr="00AF3D58" w:rsidRDefault="00635B48" w:rsidP="00635B48">
            <w:pPr>
              <w:spacing w:after="0" w:line="240" w:lineRule="auto"/>
              <w:rPr>
                <w:sz w:val="20"/>
                <w:szCs w:val="20"/>
              </w:rPr>
            </w:pPr>
            <w:r w:rsidRPr="00AF3D58">
              <w:rPr>
                <w:sz w:val="20"/>
                <w:szCs w:val="20"/>
              </w:rPr>
              <w:t xml:space="preserve">ORCID :  </w:t>
            </w:r>
            <w:hyperlink r:id="rId12" w:history="1">
              <w:r w:rsidRPr="00AF3D58">
                <w:rPr>
                  <w:rStyle w:val="Hyperlink"/>
                  <w:sz w:val="20"/>
                  <w:szCs w:val="20"/>
                </w:rPr>
                <w:t>https://orcid.org/0000-0002-9725-0756</w:t>
              </w:r>
            </w:hyperlink>
            <w:r w:rsidRPr="00AF3D58">
              <w:rPr>
                <w:sz w:val="20"/>
                <w:szCs w:val="20"/>
              </w:rPr>
              <w:t xml:space="preserve">  </w:t>
            </w:r>
          </w:p>
        </w:tc>
        <w:tc>
          <w:tcPr>
            <w:tcW w:w="5386" w:type="dxa"/>
          </w:tcPr>
          <w:p w14:paraId="2781311B" w14:textId="579E7DF0" w:rsidR="00635B48" w:rsidRPr="00AF3D58" w:rsidRDefault="00A92994" w:rsidP="00635B48">
            <w:pPr>
              <w:spacing w:after="0" w:line="240" w:lineRule="auto"/>
              <w:jc w:val="both"/>
              <w:rPr>
                <w:bCs/>
                <w:sz w:val="20"/>
                <w:szCs w:val="20"/>
              </w:rPr>
            </w:pPr>
            <w:r w:rsidRPr="0027359F">
              <w:rPr>
                <w:bCs/>
                <w:sz w:val="20"/>
                <w:szCs w:val="20"/>
              </w:rPr>
              <w:t xml:space="preserve">Leonie Barbara Louw, an esteemed Lecturer in Operations Management at the University of South Africa (UNISA) and a passionate researcher, exemplifies academic excellence and dedication. With advanced degrees in Science Occupational Safety and Health and Management Sciences, she is pursuing a PhD in Management Studies. </w:t>
            </w:r>
            <w:r>
              <w:rPr>
                <w:bCs/>
                <w:sz w:val="20"/>
                <w:szCs w:val="20"/>
              </w:rPr>
              <w:t>Ms</w:t>
            </w:r>
            <w:r w:rsidRPr="0027359F">
              <w:rPr>
                <w:bCs/>
                <w:sz w:val="20"/>
                <w:szCs w:val="20"/>
              </w:rPr>
              <w:t xml:space="preserve"> Louw has significantly contributed to academia </w:t>
            </w:r>
            <w:r>
              <w:rPr>
                <w:bCs/>
                <w:sz w:val="20"/>
                <w:szCs w:val="20"/>
              </w:rPr>
              <w:t>by supervising</w:t>
            </w:r>
            <w:r w:rsidRPr="0027359F">
              <w:rPr>
                <w:bCs/>
                <w:sz w:val="20"/>
                <w:szCs w:val="20"/>
              </w:rPr>
              <w:t xml:space="preserve"> various research projects and publications. Her work focuses on integrating sustainable development goals within occupational safety and health, small business success, and safety hazard exploration. </w:t>
            </w:r>
            <w:r>
              <w:rPr>
                <w:bCs/>
                <w:sz w:val="20"/>
                <w:szCs w:val="20"/>
              </w:rPr>
              <w:t>Ms</w:t>
            </w:r>
            <w:r w:rsidRPr="0027359F">
              <w:rPr>
                <w:bCs/>
                <w:sz w:val="20"/>
                <w:szCs w:val="20"/>
              </w:rPr>
              <w:t xml:space="preserve">. Louw's commitment extends beyond academia, evidenced by her volunteer work and leadership in community service projects. Recognized for her contributions to teaching, learning, and research ethics, she is an outstanding mentor for postgraduate students embarking on their research journeys. </w:t>
            </w:r>
          </w:p>
        </w:tc>
        <w:tc>
          <w:tcPr>
            <w:tcW w:w="1276" w:type="dxa"/>
          </w:tcPr>
          <w:p w14:paraId="6698ACF9" w14:textId="03594969" w:rsidR="00635B48" w:rsidRPr="00A92994" w:rsidRDefault="00A92994" w:rsidP="00635B48">
            <w:pPr>
              <w:spacing w:after="0" w:line="240" w:lineRule="auto"/>
              <w:rPr>
                <w:sz w:val="20"/>
                <w:szCs w:val="20"/>
              </w:rPr>
            </w:pPr>
            <w:r w:rsidRPr="00704C94">
              <w:rPr>
                <w:sz w:val="20"/>
                <w:szCs w:val="20"/>
              </w:rPr>
              <w:t>1 Master’s</w:t>
            </w:r>
          </w:p>
        </w:tc>
      </w:tr>
      <w:tr w:rsidR="00704C94" w:rsidRPr="00AF3D58" w14:paraId="536175D7" w14:textId="77777777" w:rsidTr="00EA5855">
        <w:trPr>
          <w:trHeight w:val="276"/>
        </w:trPr>
        <w:tc>
          <w:tcPr>
            <w:tcW w:w="2689" w:type="dxa"/>
          </w:tcPr>
          <w:p w14:paraId="0D5BFB08" w14:textId="77777777" w:rsidR="00A65C5A" w:rsidRPr="00EA1BFE" w:rsidRDefault="00A65C5A" w:rsidP="00A65C5A">
            <w:pPr>
              <w:spacing w:after="0" w:line="240" w:lineRule="auto"/>
              <w:rPr>
                <w:b/>
                <w:sz w:val="20"/>
                <w:szCs w:val="20"/>
              </w:rPr>
            </w:pPr>
            <w:r w:rsidRPr="00EA1BFE">
              <w:rPr>
                <w:b/>
                <w:sz w:val="20"/>
                <w:szCs w:val="20"/>
              </w:rPr>
              <w:t xml:space="preserve">Mr </w:t>
            </w:r>
            <w:r>
              <w:rPr>
                <w:b/>
                <w:sz w:val="20"/>
                <w:szCs w:val="20"/>
              </w:rPr>
              <w:t>Abednigo</w:t>
            </w:r>
            <w:r w:rsidRPr="00EA1BFE">
              <w:rPr>
                <w:b/>
                <w:sz w:val="20"/>
                <w:szCs w:val="20"/>
              </w:rPr>
              <w:t xml:space="preserve"> </w:t>
            </w:r>
            <w:r>
              <w:rPr>
                <w:b/>
                <w:sz w:val="20"/>
                <w:szCs w:val="20"/>
              </w:rPr>
              <w:t>Ngcobo</w:t>
            </w:r>
          </w:p>
          <w:p w14:paraId="4B17A52A" w14:textId="7EA1D3CA" w:rsidR="00A65C5A" w:rsidRPr="00BB139D" w:rsidRDefault="00A65C5A" w:rsidP="00DD3BBF">
            <w:pPr>
              <w:spacing w:after="0" w:line="240" w:lineRule="auto"/>
              <w:rPr>
                <w:sz w:val="20"/>
                <w:szCs w:val="20"/>
              </w:rPr>
            </w:pPr>
            <w:r w:rsidRPr="00BB139D">
              <w:rPr>
                <w:sz w:val="20"/>
                <w:szCs w:val="20"/>
              </w:rPr>
              <w:t xml:space="preserve">Office: </w:t>
            </w:r>
            <w:r w:rsidR="00DD3BBF" w:rsidRPr="00DD3BBF">
              <w:rPr>
                <w:sz w:val="20"/>
                <w:szCs w:val="20"/>
              </w:rPr>
              <w:t>012</w:t>
            </w:r>
            <w:r w:rsidR="00DD3BBF">
              <w:rPr>
                <w:sz w:val="20"/>
                <w:szCs w:val="20"/>
              </w:rPr>
              <w:t> </w:t>
            </w:r>
            <w:r w:rsidR="00DD3BBF" w:rsidRPr="00DD3BBF">
              <w:rPr>
                <w:sz w:val="20"/>
                <w:szCs w:val="20"/>
              </w:rPr>
              <w:t>429</w:t>
            </w:r>
            <w:r w:rsidR="00DD3BBF">
              <w:rPr>
                <w:sz w:val="20"/>
                <w:szCs w:val="20"/>
              </w:rPr>
              <w:t xml:space="preserve"> </w:t>
            </w:r>
            <w:r w:rsidR="00DD3BBF" w:rsidRPr="00DD3BBF">
              <w:rPr>
                <w:sz w:val="20"/>
                <w:szCs w:val="20"/>
              </w:rPr>
              <w:t>2247</w:t>
            </w:r>
          </w:p>
          <w:p w14:paraId="652824B5" w14:textId="77777777" w:rsidR="00A65C5A" w:rsidRDefault="00A65C5A" w:rsidP="00A65C5A">
            <w:pPr>
              <w:spacing w:after="0" w:line="240" w:lineRule="auto"/>
              <w:rPr>
                <w:sz w:val="20"/>
                <w:szCs w:val="20"/>
              </w:rPr>
            </w:pPr>
            <w:r w:rsidRPr="00BB139D">
              <w:rPr>
                <w:sz w:val="20"/>
                <w:szCs w:val="20"/>
              </w:rPr>
              <w:t>Email:</w:t>
            </w:r>
            <w:r>
              <w:rPr>
                <w:sz w:val="20"/>
                <w:szCs w:val="20"/>
              </w:rPr>
              <w:t xml:space="preserve"> </w:t>
            </w:r>
            <w:hyperlink r:id="rId13" w:history="1">
              <w:r w:rsidRPr="004078E0">
                <w:rPr>
                  <w:rStyle w:val="Hyperlink"/>
                  <w:sz w:val="20"/>
                  <w:szCs w:val="20"/>
                </w:rPr>
                <w:t>ngcobam@unisa.ac.za</w:t>
              </w:r>
            </w:hyperlink>
            <w:r>
              <w:rPr>
                <w:sz w:val="20"/>
                <w:szCs w:val="20"/>
              </w:rPr>
              <w:t xml:space="preserve"> </w:t>
            </w:r>
          </w:p>
          <w:p w14:paraId="50151589" w14:textId="77777777" w:rsidR="00A65C5A" w:rsidRPr="00BB139D" w:rsidRDefault="00A65C5A" w:rsidP="00A65C5A">
            <w:pPr>
              <w:spacing w:after="0" w:line="240" w:lineRule="auto"/>
              <w:rPr>
                <w:sz w:val="20"/>
                <w:szCs w:val="20"/>
              </w:rPr>
            </w:pPr>
          </w:p>
          <w:p w14:paraId="53E8042E" w14:textId="77777777" w:rsidR="00A65C5A" w:rsidRDefault="00A65C5A" w:rsidP="00A65C5A">
            <w:pPr>
              <w:rPr>
                <w:rStyle w:val="Hyperlink"/>
                <w:rFonts w:ascii="Arial" w:hAnsi="Arial"/>
                <w:noProof/>
                <w:sz w:val="18"/>
                <w:szCs w:val="18"/>
              </w:rPr>
            </w:pPr>
            <w:r w:rsidRPr="003F5D00">
              <w:rPr>
                <w:sz w:val="20"/>
                <w:szCs w:val="20"/>
              </w:rPr>
              <w:t xml:space="preserve">ORCID : </w:t>
            </w:r>
            <w:hyperlink r:id="rId14" w:history="1">
              <w:r w:rsidRPr="004078E0">
                <w:rPr>
                  <w:rStyle w:val="Hyperlink"/>
                  <w:rFonts w:ascii="Arial" w:hAnsi="Arial"/>
                  <w:noProof/>
                  <w:sz w:val="18"/>
                  <w:szCs w:val="18"/>
                </w:rPr>
                <w:t>https://orcid.org/0000-0001-5801-8156</w:t>
              </w:r>
            </w:hyperlink>
          </w:p>
          <w:p w14:paraId="6C6A5959" w14:textId="77777777" w:rsidR="00704C94" w:rsidRPr="00AF3D58" w:rsidRDefault="00704C94" w:rsidP="00635B48">
            <w:pPr>
              <w:spacing w:after="0" w:line="240" w:lineRule="auto"/>
              <w:rPr>
                <w:b/>
                <w:bCs/>
                <w:sz w:val="20"/>
                <w:szCs w:val="20"/>
              </w:rPr>
            </w:pPr>
          </w:p>
        </w:tc>
        <w:tc>
          <w:tcPr>
            <w:tcW w:w="5386" w:type="dxa"/>
          </w:tcPr>
          <w:p w14:paraId="46F2AA7C" w14:textId="2D823987" w:rsidR="00704C94" w:rsidRPr="0027359F" w:rsidRDefault="00D70DD6" w:rsidP="00635B48">
            <w:pPr>
              <w:spacing w:after="0" w:line="240" w:lineRule="auto"/>
              <w:jc w:val="both"/>
              <w:rPr>
                <w:bCs/>
                <w:sz w:val="20"/>
                <w:szCs w:val="20"/>
              </w:rPr>
            </w:pPr>
            <w:proofErr w:type="spellStart"/>
            <w:r w:rsidRPr="00D70DD6">
              <w:rPr>
                <w:bCs/>
                <w:sz w:val="20"/>
                <w:szCs w:val="20"/>
              </w:rPr>
              <w:t>Abednigo</w:t>
            </w:r>
            <w:proofErr w:type="spellEnd"/>
            <w:r w:rsidRPr="00D70DD6">
              <w:rPr>
                <w:bCs/>
                <w:sz w:val="20"/>
                <w:szCs w:val="20"/>
              </w:rPr>
              <w:t xml:space="preserve"> </w:t>
            </w:r>
            <w:proofErr w:type="spellStart"/>
            <w:r w:rsidRPr="00D70DD6">
              <w:rPr>
                <w:bCs/>
                <w:sz w:val="20"/>
                <w:szCs w:val="20"/>
              </w:rPr>
              <w:t>Mkhetheni</w:t>
            </w:r>
            <w:proofErr w:type="spellEnd"/>
            <w:r w:rsidRPr="00D70DD6">
              <w:rPr>
                <w:bCs/>
                <w:sz w:val="20"/>
                <w:szCs w:val="20"/>
              </w:rPr>
              <w:t xml:space="preserve"> Ngcobo worked for Rustenburg Local Municipality for 6 years, 9 months as Special </w:t>
            </w:r>
            <w:proofErr w:type="spellStart"/>
            <w:r w:rsidRPr="00D70DD6">
              <w:rPr>
                <w:bCs/>
                <w:sz w:val="20"/>
                <w:szCs w:val="20"/>
              </w:rPr>
              <w:t>Worksman</w:t>
            </w:r>
            <w:proofErr w:type="spellEnd"/>
            <w:r w:rsidRPr="00D70DD6">
              <w:rPr>
                <w:bCs/>
                <w:sz w:val="20"/>
                <w:szCs w:val="20"/>
              </w:rPr>
              <w:t xml:space="preserve"> in the Roads and Stormwater maintenance department. On the </w:t>
            </w:r>
            <w:proofErr w:type="gramStart"/>
            <w:r w:rsidRPr="00D70DD6">
              <w:rPr>
                <w:bCs/>
                <w:sz w:val="20"/>
                <w:szCs w:val="20"/>
              </w:rPr>
              <w:t>1st</w:t>
            </w:r>
            <w:proofErr w:type="gramEnd"/>
            <w:r w:rsidRPr="00D70DD6">
              <w:rPr>
                <w:bCs/>
                <w:sz w:val="20"/>
                <w:szCs w:val="20"/>
              </w:rPr>
              <w:t xml:space="preserve"> June 2018, he subsequently joined University of South Africa where he worked for 2 years (until 31st May 2020) as a Postgraduate Research Fellow in the College of Economics Management Sciences in Operations Management Department. </w:t>
            </w:r>
            <w:proofErr w:type="gramStart"/>
            <w:r w:rsidRPr="00D70DD6">
              <w:rPr>
                <w:bCs/>
                <w:sz w:val="20"/>
                <w:szCs w:val="20"/>
              </w:rPr>
              <w:t>In</w:t>
            </w:r>
            <w:proofErr w:type="gramEnd"/>
            <w:r w:rsidRPr="00D70DD6">
              <w:rPr>
                <w:bCs/>
                <w:sz w:val="20"/>
                <w:szCs w:val="20"/>
              </w:rPr>
              <w:t xml:space="preserve"> the 1st of March 2021 he joined the Vaal University of Technology as a Lecturer for 2 years (until the 30th of April 2023) in the Department of Human Resource Management Academic. He earned his National Diploma Operations Management, B-Tech Operations Management, both at the University of South Africa and the Master of Business Leadership (MBL) at Unisa Graduate School of Business Leadership. He is currently enrolled for PhD degree in Supply Chain Management at Vaal University of Technology. Abednigo taught Strategic Human Resource Management, Organisational Dynamics, Labour Economics for Postgraduate Diploma Human Management at Vaal University of Technology. He is also serving as a co-supervisor for master’s degree student in Operations Management Department. Abednigo has published a paper titled “Extending Green Supply Chain Management to the Mining Sector in South Africa: Implications for Corporate Performance” with the Journal of Inter/Multidisciplinary Studies on the 24th of October 2022.</w:t>
            </w:r>
          </w:p>
        </w:tc>
        <w:tc>
          <w:tcPr>
            <w:tcW w:w="1276" w:type="dxa"/>
          </w:tcPr>
          <w:p w14:paraId="66833A53" w14:textId="73EBBA32" w:rsidR="00704C94" w:rsidRPr="00704C94" w:rsidRDefault="00D70DD6" w:rsidP="00635B48">
            <w:pPr>
              <w:spacing w:after="0" w:line="240" w:lineRule="auto"/>
              <w:rPr>
                <w:sz w:val="20"/>
                <w:szCs w:val="20"/>
              </w:rPr>
            </w:pPr>
            <w:r>
              <w:rPr>
                <w:sz w:val="20"/>
                <w:szCs w:val="20"/>
              </w:rPr>
              <w:t>1 Master’s</w:t>
            </w:r>
          </w:p>
        </w:tc>
      </w:tr>
      <w:tr w:rsidR="00635B48" w:rsidRPr="00AF3D58" w14:paraId="35DE9246" w14:textId="77777777" w:rsidTr="00EA5855">
        <w:trPr>
          <w:trHeight w:val="276"/>
        </w:trPr>
        <w:tc>
          <w:tcPr>
            <w:tcW w:w="2689" w:type="dxa"/>
          </w:tcPr>
          <w:p w14:paraId="0C3C8BAD" w14:textId="77777777" w:rsidR="00635B48" w:rsidRPr="00AF3D58" w:rsidRDefault="00635B48" w:rsidP="00635B48">
            <w:pPr>
              <w:spacing w:after="0" w:line="240" w:lineRule="auto"/>
              <w:rPr>
                <w:b/>
                <w:bCs/>
                <w:sz w:val="20"/>
                <w:szCs w:val="20"/>
              </w:rPr>
            </w:pPr>
            <w:r w:rsidRPr="00AF3D58">
              <w:rPr>
                <w:b/>
                <w:bCs/>
                <w:sz w:val="20"/>
                <w:szCs w:val="20"/>
              </w:rPr>
              <w:t>Model of supervision</w:t>
            </w:r>
          </w:p>
        </w:tc>
        <w:tc>
          <w:tcPr>
            <w:tcW w:w="6662" w:type="dxa"/>
            <w:gridSpan w:val="2"/>
          </w:tcPr>
          <w:p w14:paraId="09C71789" w14:textId="77777777" w:rsidR="00635B48" w:rsidRPr="00AF3D58" w:rsidRDefault="00635B48" w:rsidP="00635B48">
            <w:pPr>
              <w:spacing w:after="0" w:line="240" w:lineRule="auto"/>
              <w:jc w:val="both"/>
              <w:rPr>
                <w:color w:val="1E2921"/>
                <w:sz w:val="20"/>
                <w:szCs w:val="20"/>
              </w:rPr>
            </w:pPr>
            <w:r w:rsidRPr="00AF3D58">
              <w:rPr>
                <w:color w:val="1E2921"/>
                <w:sz w:val="20"/>
                <w:szCs w:val="20"/>
              </w:rPr>
              <w:t xml:space="preserve">Candidates will be allocated to a supervisor but will be required to work independently within the requirements of higher degree studies. </w:t>
            </w:r>
            <w:r w:rsidRPr="00AF3D58">
              <w:rPr>
                <w:sz w:val="20"/>
                <w:szCs w:val="20"/>
              </w:rPr>
              <w:t xml:space="preserve">Additionally, the candidate will have to present his/her work to a panel of academic at colloquia.  Additionally, the candidate should submit his/her work to be reviewed by a blind peer review process. </w:t>
            </w:r>
          </w:p>
        </w:tc>
      </w:tr>
      <w:tr w:rsidR="00635B48" w:rsidRPr="00AF3D58" w14:paraId="6407C815" w14:textId="77777777" w:rsidTr="00EA5855">
        <w:trPr>
          <w:trHeight w:val="276"/>
        </w:trPr>
        <w:tc>
          <w:tcPr>
            <w:tcW w:w="2689" w:type="dxa"/>
          </w:tcPr>
          <w:p w14:paraId="369E676A" w14:textId="77777777" w:rsidR="00635B48" w:rsidRPr="00AF3D58" w:rsidRDefault="00635B48" w:rsidP="00635B48">
            <w:pPr>
              <w:spacing w:after="0" w:line="240" w:lineRule="auto"/>
              <w:rPr>
                <w:b/>
                <w:bCs/>
                <w:sz w:val="20"/>
                <w:szCs w:val="20"/>
              </w:rPr>
            </w:pPr>
            <w:r w:rsidRPr="00AF3D58">
              <w:rPr>
                <w:b/>
                <w:bCs/>
                <w:sz w:val="20"/>
                <w:szCs w:val="20"/>
              </w:rPr>
              <w:t>Selection criteria: Master’s/Doctorate</w:t>
            </w:r>
          </w:p>
        </w:tc>
        <w:tc>
          <w:tcPr>
            <w:tcW w:w="6662" w:type="dxa"/>
            <w:gridSpan w:val="2"/>
          </w:tcPr>
          <w:p w14:paraId="4A3B8995" w14:textId="77777777" w:rsidR="00635B48" w:rsidRDefault="00635B48" w:rsidP="00635B48">
            <w:pPr>
              <w:spacing w:after="0" w:line="240" w:lineRule="auto"/>
              <w:jc w:val="both"/>
              <w:rPr>
                <w:color w:val="1E2921"/>
                <w:sz w:val="20"/>
                <w:szCs w:val="20"/>
              </w:rPr>
            </w:pPr>
            <w:r w:rsidRPr="00AF3D58">
              <w:rPr>
                <w:color w:val="1E2921"/>
                <w:sz w:val="20"/>
                <w:szCs w:val="20"/>
              </w:rPr>
              <w:t xml:space="preserve">Refer to the qualification website for selection criteria. </w:t>
            </w:r>
          </w:p>
          <w:p w14:paraId="2514B40D" w14:textId="77777777" w:rsidR="00FB1EFD" w:rsidRDefault="00FB1EFD" w:rsidP="00635B48">
            <w:pPr>
              <w:spacing w:after="0" w:line="240" w:lineRule="auto"/>
              <w:jc w:val="both"/>
              <w:rPr>
                <w:color w:val="1E2921"/>
                <w:sz w:val="20"/>
                <w:szCs w:val="20"/>
              </w:rPr>
            </w:pPr>
          </w:p>
          <w:p w14:paraId="4275B404" w14:textId="4EDC29DE" w:rsidR="00FB1EFD" w:rsidRDefault="00FB1EFD" w:rsidP="00635B48">
            <w:pPr>
              <w:spacing w:after="0" w:line="240" w:lineRule="auto"/>
              <w:jc w:val="both"/>
              <w:rPr>
                <w:color w:val="1E2921"/>
                <w:sz w:val="20"/>
                <w:szCs w:val="20"/>
              </w:rPr>
            </w:pPr>
            <w:r>
              <w:rPr>
                <w:color w:val="1E2921"/>
                <w:sz w:val="20"/>
                <w:szCs w:val="20"/>
              </w:rPr>
              <w:t xml:space="preserve">The following additional </w:t>
            </w:r>
            <w:r w:rsidR="003D485D">
              <w:rPr>
                <w:color w:val="1E2921"/>
                <w:sz w:val="20"/>
                <w:szCs w:val="20"/>
              </w:rPr>
              <w:t xml:space="preserve">selection criteria apply for </w:t>
            </w:r>
            <w:r w:rsidR="003D485D" w:rsidRPr="006F7D56">
              <w:rPr>
                <w:b/>
                <w:bCs/>
                <w:color w:val="1E2921"/>
                <w:sz w:val="20"/>
                <w:szCs w:val="20"/>
              </w:rPr>
              <w:t>Master’s</w:t>
            </w:r>
            <w:r w:rsidR="00917EA5">
              <w:rPr>
                <w:b/>
                <w:bCs/>
                <w:color w:val="1E2921"/>
                <w:sz w:val="20"/>
                <w:szCs w:val="20"/>
              </w:rPr>
              <w:t xml:space="preserve"> and Doctoral</w:t>
            </w:r>
            <w:r w:rsidR="003D485D" w:rsidRPr="006F7D56">
              <w:rPr>
                <w:b/>
                <w:bCs/>
                <w:color w:val="1E2921"/>
                <w:sz w:val="20"/>
                <w:szCs w:val="20"/>
              </w:rPr>
              <w:t xml:space="preserve"> applications</w:t>
            </w:r>
            <w:r w:rsidR="003D485D">
              <w:rPr>
                <w:color w:val="1E2921"/>
                <w:sz w:val="20"/>
                <w:szCs w:val="20"/>
              </w:rPr>
              <w:t>:</w:t>
            </w:r>
          </w:p>
          <w:p w14:paraId="03566D78" w14:textId="2F9F7939" w:rsidR="0038414A" w:rsidRPr="0038414A" w:rsidRDefault="00051EEC" w:rsidP="0038414A">
            <w:pPr>
              <w:spacing w:after="0" w:line="240" w:lineRule="auto"/>
              <w:jc w:val="both"/>
              <w:rPr>
                <w:color w:val="1E2921"/>
                <w:sz w:val="20"/>
                <w:szCs w:val="20"/>
                <w:lang w:val="en-US"/>
              </w:rPr>
            </w:pPr>
            <w:r>
              <w:rPr>
                <w:color w:val="1E2921"/>
                <w:sz w:val="20"/>
                <w:szCs w:val="20"/>
              </w:rPr>
              <w:t>Prospective students</w:t>
            </w:r>
            <w:r w:rsidR="0038414A" w:rsidRPr="0038414A">
              <w:rPr>
                <w:color w:val="1E2921"/>
                <w:sz w:val="20"/>
                <w:szCs w:val="20"/>
              </w:rPr>
              <w:t> are required to prepare a </w:t>
            </w:r>
            <w:proofErr w:type="gramStart"/>
            <w:r w:rsidR="0038414A" w:rsidRPr="0038414A">
              <w:rPr>
                <w:b/>
                <w:bCs/>
                <w:color w:val="1E2921"/>
                <w:sz w:val="20"/>
                <w:szCs w:val="20"/>
              </w:rPr>
              <w:t>5</w:t>
            </w:r>
            <w:r>
              <w:rPr>
                <w:b/>
                <w:bCs/>
                <w:color w:val="1E2921"/>
                <w:sz w:val="20"/>
                <w:szCs w:val="20"/>
              </w:rPr>
              <w:t>-</w:t>
            </w:r>
            <w:r w:rsidR="0038414A" w:rsidRPr="0038414A">
              <w:rPr>
                <w:b/>
                <w:bCs/>
                <w:color w:val="1E2921"/>
                <w:sz w:val="20"/>
                <w:szCs w:val="20"/>
              </w:rPr>
              <w:t>10</w:t>
            </w:r>
            <w:r>
              <w:rPr>
                <w:b/>
                <w:bCs/>
                <w:color w:val="1E2921"/>
                <w:sz w:val="20"/>
                <w:szCs w:val="20"/>
              </w:rPr>
              <w:t xml:space="preserve"> </w:t>
            </w:r>
            <w:r w:rsidR="0038414A" w:rsidRPr="0038414A">
              <w:rPr>
                <w:b/>
                <w:bCs/>
                <w:color w:val="1E2921"/>
                <w:sz w:val="20"/>
                <w:szCs w:val="20"/>
              </w:rPr>
              <w:t>page</w:t>
            </w:r>
            <w:proofErr w:type="gramEnd"/>
            <w:r w:rsidR="0038414A" w:rsidRPr="0038414A">
              <w:rPr>
                <w:color w:val="1E2921"/>
                <w:sz w:val="20"/>
                <w:szCs w:val="20"/>
              </w:rPr>
              <w:t> research </w:t>
            </w:r>
            <w:r w:rsidR="0038414A">
              <w:rPr>
                <w:color w:val="1E2921"/>
                <w:sz w:val="20"/>
                <w:szCs w:val="20"/>
              </w:rPr>
              <w:t>outline</w:t>
            </w:r>
            <w:r w:rsidR="0038414A" w:rsidRPr="0038414A">
              <w:rPr>
                <w:color w:val="1E2921"/>
                <w:sz w:val="20"/>
                <w:szCs w:val="20"/>
              </w:rPr>
              <w:t xml:space="preserve"> according to these </w:t>
            </w:r>
            <w:r w:rsidR="0038414A">
              <w:rPr>
                <w:color w:val="1E2921"/>
                <w:sz w:val="20"/>
                <w:szCs w:val="20"/>
              </w:rPr>
              <w:t xml:space="preserve">minimum </w:t>
            </w:r>
            <w:r w:rsidR="0038414A" w:rsidRPr="0038414A">
              <w:rPr>
                <w:color w:val="1E2921"/>
                <w:sz w:val="20"/>
                <w:szCs w:val="20"/>
              </w:rPr>
              <w:t>guidelines:</w:t>
            </w:r>
            <w:r w:rsidR="0038414A" w:rsidRPr="0038414A">
              <w:rPr>
                <w:color w:val="1E2921"/>
                <w:sz w:val="20"/>
                <w:szCs w:val="20"/>
                <w:lang w:val="en-US"/>
              </w:rPr>
              <w:t> </w:t>
            </w:r>
          </w:p>
          <w:p w14:paraId="25B23AE2" w14:textId="77777777" w:rsidR="0038414A" w:rsidRPr="0038414A" w:rsidRDefault="0038414A" w:rsidP="0038414A">
            <w:pPr>
              <w:numPr>
                <w:ilvl w:val="0"/>
                <w:numId w:val="38"/>
              </w:numPr>
              <w:spacing w:after="0" w:line="240" w:lineRule="auto"/>
              <w:jc w:val="both"/>
              <w:rPr>
                <w:color w:val="1E2921"/>
                <w:sz w:val="20"/>
                <w:szCs w:val="20"/>
                <w:lang w:val="en-US"/>
              </w:rPr>
            </w:pPr>
            <w:r w:rsidRPr="0038414A">
              <w:rPr>
                <w:color w:val="1E2921"/>
                <w:sz w:val="20"/>
                <w:szCs w:val="20"/>
              </w:rPr>
              <w:t>Front Cover (Your name and contact details, your student number and the topic’s title, supervision model preference)</w:t>
            </w:r>
            <w:r w:rsidRPr="0038414A">
              <w:rPr>
                <w:color w:val="1E2921"/>
                <w:sz w:val="20"/>
                <w:szCs w:val="20"/>
                <w:lang w:val="en-US"/>
              </w:rPr>
              <w:t> </w:t>
            </w:r>
          </w:p>
          <w:p w14:paraId="4189C2F9" w14:textId="77777777" w:rsidR="0038414A" w:rsidRPr="0038414A" w:rsidRDefault="0038414A" w:rsidP="0038414A">
            <w:pPr>
              <w:numPr>
                <w:ilvl w:val="0"/>
                <w:numId w:val="39"/>
              </w:numPr>
              <w:spacing w:after="0" w:line="240" w:lineRule="auto"/>
              <w:jc w:val="both"/>
              <w:rPr>
                <w:color w:val="1E2921"/>
                <w:sz w:val="20"/>
                <w:szCs w:val="20"/>
                <w:lang w:val="en-US"/>
              </w:rPr>
            </w:pPr>
            <w:r w:rsidRPr="0038414A">
              <w:rPr>
                <w:color w:val="1E2921"/>
                <w:sz w:val="20"/>
                <w:szCs w:val="20"/>
              </w:rPr>
              <w:t>Introduction (includes the Background to the Study)</w:t>
            </w:r>
            <w:r w:rsidRPr="0038414A">
              <w:rPr>
                <w:color w:val="1E2921"/>
                <w:sz w:val="20"/>
                <w:szCs w:val="20"/>
                <w:lang w:val="en-US"/>
              </w:rPr>
              <w:tab/>
              <w:t> </w:t>
            </w:r>
          </w:p>
          <w:p w14:paraId="5D09A040" w14:textId="77777777" w:rsidR="0038414A" w:rsidRPr="0038414A" w:rsidRDefault="0038414A" w:rsidP="0038414A">
            <w:pPr>
              <w:numPr>
                <w:ilvl w:val="0"/>
                <w:numId w:val="40"/>
              </w:numPr>
              <w:spacing w:after="0" w:line="240" w:lineRule="auto"/>
              <w:jc w:val="both"/>
              <w:rPr>
                <w:color w:val="1E2921"/>
                <w:sz w:val="20"/>
                <w:szCs w:val="20"/>
                <w:lang w:val="en-US"/>
              </w:rPr>
            </w:pPr>
            <w:r w:rsidRPr="0038414A">
              <w:rPr>
                <w:color w:val="1E2921"/>
                <w:sz w:val="20"/>
                <w:szCs w:val="20"/>
              </w:rPr>
              <w:t>Problem statement (highlighting the and purpose statement OR purpose of the study)</w:t>
            </w:r>
            <w:r w:rsidRPr="0038414A">
              <w:rPr>
                <w:color w:val="1E2921"/>
                <w:sz w:val="20"/>
                <w:szCs w:val="20"/>
                <w:lang w:val="en-US"/>
              </w:rPr>
              <w:t> </w:t>
            </w:r>
          </w:p>
          <w:p w14:paraId="55559044" w14:textId="77777777" w:rsidR="0038414A" w:rsidRPr="0038414A" w:rsidRDefault="0038414A" w:rsidP="0038414A">
            <w:pPr>
              <w:numPr>
                <w:ilvl w:val="0"/>
                <w:numId w:val="41"/>
              </w:numPr>
              <w:spacing w:after="0" w:line="240" w:lineRule="auto"/>
              <w:jc w:val="both"/>
              <w:rPr>
                <w:color w:val="1E2921"/>
                <w:sz w:val="20"/>
                <w:szCs w:val="20"/>
                <w:lang w:val="en-US"/>
              </w:rPr>
            </w:pPr>
            <w:r w:rsidRPr="0038414A">
              <w:rPr>
                <w:color w:val="1E2921"/>
                <w:sz w:val="20"/>
                <w:szCs w:val="20"/>
              </w:rPr>
              <w:t>Research objectives/Research questions</w:t>
            </w:r>
            <w:r w:rsidRPr="0038414A">
              <w:rPr>
                <w:color w:val="1E2921"/>
                <w:sz w:val="20"/>
                <w:szCs w:val="20"/>
                <w:lang w:val="en-US"/>
              </w:rPr>
              <w:tab/>
              <w:t> </w:t>
            </w:r>
          </w:p>
          <w:p w14:paraId="4E8C5273" w14:textId="77777777" w:rsidR="0038414A" w:rsidRPr="0038414A" w:rsidRDefault="0038414A" w:rsidP="0038414A">
            <w:pPr>
              <w:numPr>
                <w:ilvl w:val="0"/>
                <w:numId w:val="42"/>
              </w:numPr>
              <w:spacing w:after="0" w:line="240" w:lineRule="auto"/>
              <w:jc w:val="both"/>
              <w:rPr>
                <w:color w:val="1E2921"/>
                <w:sz w:val="20"/>
                <w:szCs w:val="20"/>
                <w:lang w:val="en-US"/>
              </w:rPr>
            </w:pPr>
            <w:r w:rsidRPr="0038414A">
              <w:rPr>
                <w:color w:val="1E2921"/>
                <w:sz w:val="20"/>
                <w:szCs w:val="20"/>
              </w:rPr>
              <w:t>Abbreviated Literature review (maximum 4 pages)</w:t>
            </w:r>
            <w:r w:rsidRPr="0038414A">
              <w:rPr>
                <w:color w:val="1E2921"/>
                <w:sz w:val="20"/>
                <w:szCs w:val="20"/>
                <w:lang w:val="en-US"/>
              </w:rPr>
              <w:t> </w:t>
            </w:r>
          </w:p>
          <w:p w14:paraId="7843E622" w14:textId="77777777" w:rsidR="0038414A" w:rsidRPr="0038414A" w:rsidRDefault="0038414A" w:rsidP="0038414A">
            <w:pPr>
              <w:numPr>
                <w:ilvl w:val="0"/>
                <w:numId w:val="43"/>
              </w:numPr>
              <w:spacing w:after="0" w:line="240" w:lineRule="auto"/>
              <w:jc w:val="both"/>
              <w:rPr>
                <w:color w:val="1E2921"/>
                <w:sz w:val="20"/>
                <w:szCs w:val="20"/>
                <w:lang w:val="en-US"/>
              </w:rPr>
            </w:pPr>
            <w:r w:rsidRPr="0038414A">
              <w:rPr>
                <w:color w:val="1E2921"/>
                <w:sz w:val="20"/>
                <w:szCs w:val="20"/>
              </w:rPr>
              <w:t>Research methodology</w:t>
            </w:r>
            <w:r w:rsidRPr="0038414A">
              <w:rPr>
                <w:color w:val="1E2921"/>
                <w:sz w:val="20"/>
                <w:szCs w:val="20"/>
                <w:lang w:val="en-US"/>
              </w:rPr>
              <w:tab/>
              <w:t> </w:t>
            </w:r>
          </w:p>
          <w:p w14:paraId="5FE096D1" w14:textId="77777777" w:rsidR="0038414A" w:rsidRPr="0038414A" w:rsidRDefault="0038414A" w:rsidP="0038414A">
            <w:pPr>
              <w:numPr>
                <w:ilvl w:val="0"/>
                <w:numId w:val="44"/>
              </w:numPr>
              <w:spacing w:after="0" w:line="240" w:lineRule="auto"/>
              <w:ind w:left="1080"/>
              <w:jc w:val="both"/>
              <w:rPr>
                <w:color w:val="1E2921"/>
                <w:sz w:val="20"/>
                <w:szCs w:val="20"/>
                <w:lang w:val="en-US"/>
              </w:rPr>
            </w:pPr>
            <w:r w:rsidRPr="0038414A">
              <w:rPr>
                <w:color w:val="1E2921"/>
                <w:sz w:val="20"/>
                <w:szCs w:val="20"/>
              </w:rPr>
              <w:t>Research design and strategy</w:t>
            </w:r>
            <w:r w:rsidRPr="0038414A">
              <w:rPr>
                <w:color w:val="1E2921"/>
                <w:sz w:val="20"/>
                <w:szCs w:val="20"/>
                <w:lang w:val="en-US"/>
              </w:rPr>
              <w:tab/>
              <w:t> </w:t>
            </w:r>
          </w:p>
          <w:p w14:paraId="4606C27E" w14:textId="77777777" w:rsidR="0038414A" w:rsidRPr="0038414A" w:rsidRDefault="0038414A" w:rsidP="0038414A">
            <w:pPr>
              <w:numPr>
                <w:ilvl w:val="0"/>
                <w:numId w:val="45"/>
              </w:numPr>
              <w:spacing w:after="0" w:line="240" w:lineRule="auto"/>
              <w:ind w:left="1080"/>
              <w:jc w:val="both"/>
              <w:rPr>
                <w:color w:val="1E2921"/>
                <w:sz w:val="20"/>
                <w:szCs w:val="20"/>
                <w:lang w:val="en-US"/>
              </w:rPr>
            </w:pPr>
            <w:r w:rsidRPr="0038414A">
              <w:rPr>
                <w:color w:val="1E2921"/>
                <w:sz w:val="20"/>
                <w:szCs w:val="20"/>
              </w:rPr>
              <w:t>Target population </w:t>
            </w:r>
            <w:r w:rsidRPr="0038414A">
              <w:rPr>
                <w:color w:val="1E2921"/>
                <w:sz w:val="20"/>
                <w:szCs w:val="20"/>
                <w:lang w:val="en-US"/>
              </w:rPr>
              <w:tab/>
              <w:t> </w:t>
            </w:r>
          </w:p>
          <w:p w14:paraId="0C602B33" w14:textId="77777777" w:rsidR="0038414A" w:rsidRPr="0038414A" w:rsidRDefault="0038414A" w:rsidP="0038414A">
            <w:pPr>
              <w:numPr>
                <w:ilvl w:val="0"/>
                <w:numId w:val="46"/>
              </w:numPr>
              <w:spacing w:after="0" w:line="240" w:lineRule="auto"/>
              <w:ind w:left="1080"/>
              <w:jc w:val="both"/>
              <w:rPr>
                <w:color w:val="1E2921"/>
                <w:sz w:val="20"/>
                <w:szCs w:val="20"/>
                <w:lang w:val="en-US"/>
              </w:rPr>
            </w:pPr>
            <w:r w:rsidRPr="0038414A">
              <w:rPr>
                <w:color w:val="1E2921"/>
                <w:sz w:val="20"/>
                <w:szCs w:val="20"/>
              </w:rPr>
              <w:t>Sampling method and sample size</w:t>
            </w:r>
            <w:r w:rsidRPr="0038414A">
              <w:rPr>
                <w:color w:val="1E2921"/>
                <w:sz w:val="20"/>
                <w:szCs w:val="20"/>
                <w:lang w:val="en-US"/>
              </w:rPr>
              <w:tab/>
              <w:t> </w:t>
            </w:r>
          </w:p>
          <w:p w14:paraId="60660BAE" w14:textId="77777777" w:rsidR="0038414A" w:rsidRPr="0038414A" w:rsidRDefault="0038414A" w:rsidP="0038414A">
            <w:pPr>
              <w:numPr>
                <w:ilvl w:val="0"/>
                <w:numId w:val="47"/>
              </w:numPr>
              <w:spacing w:after="0" w:line="240" w:lineRule="auto"/>
              <w:ind w:left="1080"/>
              <w:jc w:val="both"/>
              <w:rPr>
                <w:color w:val="1E2921"/>
                <w:sz w:val="20"/>
                <w:szCs w:val="20"/>
                <w:lang w:val="en-US"/>
              </w:rPr>
            </w:pPr>
            <w:r w:rsidRPr="0038414A">
              <w:rPr>
                <w:color w:val="1E2921"/>
                <w:sz w:val="20"/>
                <w:szCs w:val="20"/>
              </w:rPr>
              <w:t>Obtaining data</w:t>
            </w:r>
            <w:r w:rsidRPr="0038414A">
              <w:rPr>
                <w:color w:val="1E2921"/>
                <w:sz w:val="20"/>
                <w:szCs w:val="20"/>
                <w:lang w:val="en-US"/>
              </w:rPr>
              <w:tab/>
              <w:t> </w:t>
            </w:r>
          </w:p>
          <w:p w14:paraId="45DB0F57" w14:textId="77777777" w:rsidR="0038414A" w:rsidRPr="0038414A" w:rsidRDefault="0038414A" w:rsidP="0038414A">
            <w:pPr>
              <w:numPr>
                <w:ilvl w:val="0"/>
                <w:numId w:val="48"/>
              </w:numPr>
              <w:spacing w:after="0" w:line="240" w:lineRule="auto"/>
              <w:ind w:left="1080"/>
              <w:jc w:val="both"/>
              <w:rPr>
                <w:color w:val="1E2921"/>
                <w:sz w:val="20"/>
                <w:szCs w:val="20"/>
                <w:lang w:val="en-US"/>
              </w:rPr>
            </w:pPr>
            <w:r w:rsidRPr="0038414A">
              <w:rPr>
                <w:color w:val="1E2921"/>
                <w:sz w:val="20"/>
                <w:szCs w:val="20"/>
              </w:rPr>
              <w:t>Analysing data</w:t>
            </w:r>
            <w:r w:rsidRPr="0038414A">
              <w:rPr>
                <w:color w:val="1E2921"/>
                <w:sz w:val="20"/>
                <w:szCs w:val="20"/>
                <w:lang w:val="en-US"/>
              </w:rPr>
              <w:tab/>
              <w:t> </w:t>
            </w:r>
          </w:p>
          <w:p w14:paraId="7FE8637A" w14:textId="77777777" w:rsidR="0038414A" w:rsidRPr="0038414A" w:rsidRDefault="0038414A" w:rsidP="0038414A">
            <w:pPr>
              <w:numPr>
                <w:ilvl w:val="0"/>
                <w:numId w:val="49"/>
              </w:numPr>
              <w:spacing w:after="0" w:line="240" w:lineRule="auto"/>
              <w:ind w:left="1080"/>
              <w:jc w:val="both"/>
              <w:rPr>
                <w:color w:val="1E2921"/>
                <w:sz w:val="20"/>
                <w:szCs w:val="20"/>
                <w:lang w:val="en-US"/>
              </w:rPr>
            </w:pPr>
            <w:r w:rsidRPr="0038414A">
              <w:rPr>
                <w:color w:val="1E2921"/>
                <w:sz w:val="20"/>
                <w:szCs w:val="20"/>
              </w:rPr>
              <w:t>Contribution of this study</w:t>
            </w:r>
            <w:r w:rsidRPr="0038414A">
              <w:rPr>
                <w:color w:val="1E2921"/>
                <w:sz w:val="20"/>
                <w:szCs w:val="20"/>
                <w:lang w:val="en-US"/>
              </w:rPr>
              <w:tab/>
              <w:t> </w:t>
            </w:r>
          </w:p>
          <w:p w14:paraId="113D4E96" w14:textId="77777777" w:rsidR="0038414A" w:rsidRPr="0038414A" w:rsidRDefault="0038414A" w:rsidP="0038414A">
            <w:pPr>
              <w:numPr>
                <w:ilvl w:val="0"/>
                <w:numId w:val="50"/>
              </w:numPr>
              <w:spacing w:after="0" w:line="240" w:lineRule="auto"/>
              <w:ind w:left="1080"/>
              <w:jc w:val="both"/>
              <w:rPr>
                <w:color w:val="1E2921"/>
                <w:sz w:val="20"/>
                <w:szCs w:val="20"/>
                <w:lang w:val="en-US"/>
              </w:rPr>
            </w:pPr>
            <w:r w:rsidRPr="0038414A">
              <w:rPr>
                <w:color w:val="1E2921"/>
                <w:sz w:val="20"/>
                <w:szCs w:val="20"/>
              </w:rPr>
              <w:t>Delimitations and assumptions</w:t>
            </w:r>
            <w:r w:rsidRPr="0038414A">
              <w:rPr>
                <w:color w:val="1E2921"/>
                <w:sz w:val="20"/>
                <w:szCs w:val="20"/>
                <w:lang w:val="en-US"/>
              </w:rPr>
              <w:tab/>
              <w:t> </w:t>
            </w:r>
          </w:p>
          <w:p w14:paraId="77FC8F5B" w14:textId="77777777" w:rsidR="0038414A" w:rsidRPr="0038414A" w:rsidRDefault="0038414A" w:rsidP="0038414A">
            <w:pPr>
              <w:numPr>
                <w:ilvl w:val="0"/>
                <w:numId w:val="51"/>
              </w:numPr>
              <w:spacing w:after="0" w:line="240" w:lineRule="auto"/>
              <w:jc w:val="both"/>
              <w:rPr>
                <w:color w:val="1E2921"/>
                <w:sz w:val="20"/>
                <w:szCs w:val="20"/>
                <w:lang w:val="en-US"/>
              </w:rPr>
            </w:pPr>
            <w:r w:rsidRPr="0038414A">
              <w:rPr>
                <w:color w:val="1E2921"/>
                <w:sz w:val="20"/>
                <w:szCs w:val="20"/>
              </w:rPr>
              <w:t>Conclusion</w:t>
            </w:r>
            <w:r w:rsidRPr="0038414A">
              <w:rPr>
                <w:color w:val="1E2921"/>
                <w:sz w:val="20"/>
                <w:szCs w:val="20"/>
                <w:lang w:val="en-US"/>
              </w:rPr>
              <w:tab/>
              <w:t> </w:t>
            </w:r>
          </w:p>
          <w:p w14:paraId="2F147F1C" w14:textId="56B241AB" w:rsidR="0038414A" w:rsidRPr="0038414A" w:rsidRDefault="0038414A" w:rsidP="0038414A">
            <w:pPr>
              <w:numPr>
                <w:ilvl w:val="0"/>
                <w:numId w:val="52"/>
              </w:numPr>
              <w:spacing w:after="0" w:line="240" w:lineRule="auto"/>
              <w:jc w:val="both"/>
              <w:rPr>
                <w:color w:val="1E2921"/>
                <w:sz w:val="20"/>
                <w:szCs w:val="20"/>
                <w:lang w:val="en-US"/>
              </w:rPr>
            </w:pPr>
            <w:r w:rsidRPr="0038414A">
              <w:rPr>
                <w:color w:val="1E2921"/>
                <w:sz w:val="20"/>
                <w:szCs w:val="20"/>
              </w:rPr>
              <w:t>References</w:t>
            </w:r>
            <w:r>
              <w:rPr>
                <w:color w:val="1E2921"/>
                <w:sz w:val="20"/>
                <w:szCs w:val="20"/>
              </w:rPr>
              <w:t xml:space="preserve"> </w:t>
            </w:r>
            <w:r w:rsidRPr="0038414A">
              <w:rPr>
                <w:color w:val="1E2921"/>
                <w:sz w:val="20"/>
                <w:szCs w:val="20"/>
              </w:rPr>
              <w:t>(use Harvard referencing method)</w:t>
            </w:r>
            <w:r w:rsidRPr="0038414A">
              <w:rPr>
                <w:color w:val="1E2921"/>
                <w:sz w:val="20"/>
                <w:szCs w:val="20"/>
                <w:lang w:val="en-US"/>
              </w:rPr>
              <w:t> </w:t>
            </w:r>
          </w:p>
          <w:p w14:paraId="405D2220" w14:textId="77777777" w:rsidR="0038414A" w:rsidRPr="0038414A" w:rsidRDefault="0038414A" w:rsidP="0038414A">
            <w:pPr>
              <w:numPr>
                <w:ilvl w:val="0"/>
                <w:numId w:val="53"/>
              </w:numPr>
              <w:spacing w:after="0" w:line="240" w:lineRule="auto"/>
              <w:jc w:val="both"/>
              <w:rPr>
                <w:color w:val="1E2921"/>
                <w:sz w:val="20"/>
                <w:szCs w:val="20"/>
                <w:lang w:val="en-US"/>
              </w:rPr>
            </w:pPr>
            <w:r w:rsidRPr="0038414A">
              <w:rPr>
                <w:color w:val="1E2921"/>
                <w:sz w:val="20"/>
                <w:szCs w:val="20"/>
              </w:rPr>
              <w:t>Appendix A </w:t>
            </w:r>
            <w:r w:rsidRPr="0038414A">
              <w:rPr>
                <w:color w:val="1E2921"/>
                <w:sz w:val="20"/>
                <w:szCs w:val="20"/>
                <w:lang w:val="en-US"/>
              </w:rPr>
              <w:t> </w:t>
            </w:r>
          </w:p>
          <w:p w14:paraId="4FF2EE01" w14:textId="77777777" w:rsidR="0038414A" w:rsidRPr="0038414A" w:rsidRDefault="0038414A" w:rsidP="0038414A">
            <w:pPr>
              <w:numPr>
                <w:ilvl w:val="0"/>
                <w:numId w:val="54"/>
              </w:numPr>
              <w:spacing w:after="0" w:line="240" w:lineRule="auto"/>
              <w:ind w:left="1080"/>
              <w:jc w:val="both"/>
              <w:rPr>
                <w:color w:val="1E2921"/>
                <w:sz w:val="20"/>
                <w:szCs w:val="20"/>
                <w:lang w:val="en-US"/>
              </w:rPr>
            </w:pPr>
            <w:r w:rsidRPr="0038414A">
              <w:rPr>
                <w:color w:val="1E2921"/>
                <w:sz w:val="20"/>
                <w:szCs w:val="20"/>
              </w:rPr>
              <w:t>Access to the research context (½ page)</w:t>
            </w:r>
            <w:r w:rsidRPr="0038414A">
              <w:rPr>
                <w:color w:val="1E2921"/>
                <w:sz w:val="20"/>
                <w:szCs w:val="20"/>
                <w:lang w:val="en-US"/>
              </w:rPr>
              <w:t> </w:t>
            </w:r>
          </w:p>
          <w:p w14:paraId="35A18809" w14:textId="77777777" w:rsidR="0038414A" w:rsidRPr="0038414A" w:rsidRDefault="0038414A" w:rsidP="0038414A">
            <w:pPr>
              <w:numPr>
                <w:ilvl w:val="0"/>
                <w:numId w:val="55"/>
              </w:numPr>
              <w:spacing w:after="0" w:line="240" w:lineRule="auto"/>
              <w:ind w:left="1080"/>
              <w:jc w:val="both"/>
              <w:rPr>
                <w:color w:val="1E2921"/>
                <w:sz w:val="20"/>
                <w:szCs w:val="20"/>
                <w:lang w:val="en-US"/>
              </w:rPr>
            </w:pPr>
            <w:r w:rsidRPr="0038414A">
              <w:rPr>
                <w:color w:val="1E2921"/>
                <w:sz w:val="20"/>
                <w:szCs w:val="20"/>
              </w:rPr>
              <w:t>Personal motivation to pursue studies in this topic (½ page)</w:t>
            </w:r>
            <w:r w:rsidRPr="0038414A">
              <w:rPr>
                <w:color w:val="1E2921"/>
                <w:sz w:val="20"/>
                <w:szCs w:val="20"/>
                <w:lang w:val="en-US"/>
              </w:rPr>
              <w:t> </w:t>
            </w:r>
          </w:p>
          <w:p w14:paraId="75F21B21" w14:textId="0369C793" w:rsidR="006F7D56" w:rsidRPr="006F7D56" w:rsidRDefault="006F7D56" w:rsidP="00635B48">
            <w:pPr>
              <w:spacing w:after="0" w:line="240" w:lineRule="auto"/>
              <w:jc w:val="both"/>
              <w:rPr>
                <w:color w:val="1E2921"/>
                <w:sz w:val="20"/>
                <w:szCs w:val="20"/>
                <w:lang w:val="en-US"/>
              </w:rPr>
            </w:pPr>
          </w:p>
        </w:tc>
      </w:tr>
      <w:tr w:rsidR="00635B48" w:rsidRPr="00AF3D58" w14:paraId="7E588619" w14:textId="77777777" w:rsidTr="00EA5855">
        <w:trPr>
          <w:trHeight w:val="276"/>
        </w:trPr>
        <w:tc>
          <w:tcPr>
            <w:tcW w:w="2689" w:type="dxa"/>
          </w:tcPr>
          <w:p w14:paraId="1993BAA7" w14:textId="77777777" w:rsidR="00635B48" w:rsidRPr="00AF3D58" w:rsidRDefault="00635B48" w:rsidP="00635B48">
            <w:pPr>
              <w:spacing w:after="0" w:line="240" w:lineRule="auto"/>
              <w:rPr>
                <w:b/>
                <w:bCs/>
                <w:sz w:val="20"/>
                <w:szCs w:val="20"/>
              </w:rPr>
            </w:pPr>
            <w:r w:rsidRPr="00AF3D58">
              <w:rPr>
                <w:b/>
                <w:bCs/>
                <w:sz w:val="20"/>
                <w:szCs w:val="20"/>
              </w:rPr>
              <w:t>Selection Procedure</w:t>
            </w:r>
          </w:p>
        </w:tc>
        <w:tc>
          <w:tcPr>
            <w:tcW w:w="6662" w:type="dxa"/>
            <w:gridSpan w:val="2"/>
          </w:tcPr>
          <w:p w14:paraId="204B80D3" w14:textId="77777777" w:rsidR="00635B48" w:rsidRDefault="00635B48" w:rsidP="00635B48">
            <w:pPr>
              <w:pStyle w:val="ListParagraph"/>
              <w:spacing w:after="0" w:line="240" w:lineRule="auto"/>
              <w:ind w:left="0"/>
              <w:jc w:val="both"/>
              <w:rPr>
                <w:color w:val="1E2921"/>
                <w:sz w:val="20"/>
                <w:szCs w:val="20"/>
              </w:rPr>
            </w:pPr>
            <w:r w:rsidRPr="00AF3D58">
              <w:rPr>
                <w:color w:val="1E2921"/>
                <w:sz w:val="20"/>
                <w:szCs w:val="20"/>
              </w:rPr>
              <w:t xml:space="preserve">Refer to the qualification website for selection procedure. </w:t>
            </w:r>
          </w:p>
          <w:p w14:paraId="2B20CE15" w14:textId="77777777" w:rsidR="00BE5E33" w:rsidRDefault="00BE5E33" w:rsidP="00635B48">
            <w:pPr>
              <w:pStyle w:val="ListParagraph"/>
              <w:spacing w:after="0" w:line="240" w:lineRule="auto"/>
              <w:ind w:left="0"/>
              <w:jc w:val="both"/>
              <w:rPr>
                <w:color w:val="1E2921"/>
                <w:sz w:val="20"/>
                <w:szCs w:val="20"/>
              </w:rPr>
            </w:pPr>
          </w:p>
          <w:p w14:paraId="163B92CB" w14:textId="03286828" w:rsidR="00BE5E33" w:rsidRDefault="00BE5E33" w:rsidP="00635B48">
            <w:pPr>
              <w:pStyle w:val="ListParagraph"/>
              <w:spacing w:after="0" w:line="240" w:lineRule="auto"/>
              <w:ind w:left="0"/>
              <w:jc w:val="both"/>
              <w:rPr>
                <w:color w:val="1E2921"/>
                <w:sz w:val="20"/>
                <w:szCs w:val="20"/>
              </w:rPr>
            </w:pPr>
            <w:r>
              <w:rPr>
                <w:color w:val="1E2921"/>
                <w:sz w:val="20"/>
                <w:szCs w:val="20"/>
              </w:rPr>
              <w:t>In addition, the submitted research outline will be assessed against the following criteria as part of the selection process:</w:t>
            </w:r>
          </w:p>
          <w:p w14:paraId="3BC8B065" w14:textId="77777777" w:rsidR="000C2EF5" w:rsidRPr="000C2EF5" w:rsidRDefault="000C2EF5" w:rsidP="000C2EF5">
            <w:pPr>
              <w:pStyle w:val="ListParagraph"/>
              <w:numPr>
                <w:ilvl w:val="0"/>
                <w:numId w:val="56"/>
              </w:numPr>
              <w:spacing w:after="0"/>
              <w:jc w:val="both"/>
              <w:rPr>
                <w:color w:val="1E2921"/>
                <w:sz w:val="20"/>
                <w:szCs w:val="20"/>
                <w:lang w:val="en-US"/>
              </w:rPr>
            </w:pPr>
            <w:r w:rsidRPr="000C2EF5">
              <w:rPr>
                <w:b/>
                <w:bCs/>
                <w:color w:val="1E2921"/>
                <w:sz w:val="20"/>
                <w:szCs w:val="20"/>
                <w:lang w:val="en-US"/>
              </w:rPr>
              <w:t>Academic merit:</w:t>
            </w:r>
            <w:r w:rsidRPr="000C2EF5">
              <w:rPr>
                <w:color w:val="1E2921"/>
                <w:sz w:val="20"/>
                <w:szCs w:val="20"/>
                <w:lang w:val="en-US"/>
              </w:rPr>
              <w:t xml:space="preserve"> How well the proposal demonstrates original thinking, scholarly </w:t>
            </w:r>
            <w:proofErr w:type="spellStart"/>
            <w:r w:rsidRPr="000C2EF5">
              <w:rPr>
                <w:color w:val="1E2921"/>
                <w:sz w:val="20"/>
                <w:szCs w:val="20"/>
                <w:lang w:val="en-US"/>
              </w:rPr>
              <w:t>rigour</w:t>
            </w:r>
            <w:proofErr w:type="spellEnd"/>
            <w:r w:rsidRPr="000C2EF5">
              <w:rPr>
                <w:color w:val="1E2921"/>
                <w:sz w:val="20"/>
                <w:szCs w:val="20"/>
                <w:lang w:val="en-US"/>
              </w:rPr>
              <w:t>, and the potential to make a meaningful contribution to the field.</w:t>
            </w:r>
          </w:p>
          <w:p w14:paraId="1D23D947" w14:textId="77777777" w:rsidR="000C2EF5" w:rsidRPr="000C2EF5" w:rsidRDefault="000C2EF5" w:rsidP="000C2EF5">
            <w:pPr>
              <w:pStyle w:val="ListParagraph"/>
              <w:numPr>
                <w:ilvl w:val="0"/>
                <w:numId w:val="56"/>
              </w:numPr>
              <w:spacing w:after="0"/>
              <w:jc w:val="both"/>
              <w:rPr>
                <w:color w:val="1E2921"/>
                <w:sz w:val="20"/>
                <w:szCs w:val="20"/>
                <w:lang w:val="en-US"/>
              </w:rPr>
            </w:pPr>
            <w:r w:rsidRPr="000C2EF5">
              <w:rPr>
                <w:b/>
                <w:bCs/>
                <w:color w:val="1E2921"/>
                <w:sz w:val="20"/>
                <w:szCs w:val="20"/>
                <w:lang w:val="en-US"/>
              </w:rPr>
              <w:t>Higher order thinking:</w:t>
            </w:r>
            <w:r w:rsidRPr="000C2EF5">
              <w:rPr>
                <w:color w:val="1E2921"/>
                <w:sz w:val="20"/>
                <w:szCs w:val="20"/>
                <w:lang w:val="en-US"/>
              </w:rPr>
              <w:t xml:space="preserve"> The degree to which the candidate engages critically with the subject matter, moving beyond description to demonstrate analysis, synthesis, and evaluation.</w:t>
            </w:r>
          </w:p>
          <w:p w14:paraId="03533052" w14:textId="77777777" w:rsidR="000C2EF5" w:rsidRPr="000C2EF5" w:rsidRDefault="000C2EF5" w:rsidP="000C2EF5">
            <w:pPr>
              <w:pStyle w:val="ListParagraph"/>
              <w:numPr>
                <w:ilvl w:val="0"/>
                <w:numId w:val="56"/>
              </w:numPr>
              <w:spacing w:after="0"/>
              <w:jc w:val="both"/>
              <w:rPr>
                <w:color w:val="1E2921"/>
                <w:sz w:val="20"/>
                <w:szCs w:val="20"/>
                <w:lang w:val="en-US"/>
              </w:rPr>
            </w:pPr>
            <w:r w:rsidRPr="000C2EF5">
              <w:rPr>
                <w:b/>
                <w:bCs/>
                <w:color w:val="1E2921"/>
                <w:sz w:val="20"/>
                <w:szCs w:val="20"/>
                <w:lang w:val="en-US"/>
              </w:rPr>
              <w:t>Academic writing:</w:t>
            </w:r>
            <w:r w:rsidRPr="000C2EF5">
              <w:rPr>
                <w:color w:val="1E2921"/>
                <w:sz w:val="20"/>
                <w:szCs w:val="20"/>
                <w:lang w:val="en-US"/>
              </w:rPr>
              <w:t xml:space="preserve"> The clarity and coherence of the proposal as a written document, including the quality of argumentation, use of evidence, logical flow, sentence construction, and technical correctness.</w:t>
            </w:r>
          </w:p>
          <w:p w14:paraId="211595C3" w14:textId="6A2C3130" w:rsidR="00BE5E33" w:rsidRPr="000C2EF5" w:rsidRDefault="000C2EF5" w:rsidP="000C2EF5">
            <w:pPr>
              <w:pStyle w:val="ListParagraph"/>
              <w:numPr>
                <w:ilvl w:val="0"/>
                <w:numId w:val="56"/>
              </w:numPr>
              <w:spacing w:after="0"/>
              <w:jc w:val="both"/>
              <w:rPr>
                <w:color w:val="1E2921"/>
                <w:sz w:val="20"/>
                <w:szCs w:val="20"/>
                <w:lang w:val="en-US"/>
              </w:rPr>
            </w:pPr>
            <w:r w:rsidRPr="000C2EF5">
              <w:rPr>
                <w:b/>
                <w:bCs/>
                <w:color w:val="1E2921"/>
                <w:sz w:val="20"/>
                <w:szCs w:val="20"/>
                <w:lang w:val="en-US"/>
              </w:rPr>
              <w:t>Academic and professional background:</w:t>
            </w:r>
            <w:r w:rsidRPr="000C2EF5">
              <w:rPr>
                <w:color w:val="1E2921"/>
                <w:sz w:val="20"/>
                <w:szCs w:val="20"/>
                <w:lang w:val="en-US"/>
              </w:rPr>
              <w:t xml:space="preserve"> The strength and relevance of the candidate's experience, interpreted </w:t>
            </w:r>
            <w:proofErr w:type="gramStart"/>
            <w:r w:rsidRPr="000C2EF5">
              <w:rPr>
                <w:color w:val="1E2921"/>
                <w:sz w:val="20"/>
                <w:szCs w:val="20"/>
                <w:lang w:val="en-US"/>
              </w:rPr>
              <w:t>in light of</w:t>
            </w:r>
            <w:proofErr w:type="gramEnd"/>
            <w:r w:rsidRPr="000C2EF5">
              <w:rPr>
                <w:color w:val="1E2921"/>
                <w:sz w:val="20"/>
                <w:szCs w:val="20"/>
                <w:lang w:val="en-US"/>
              </w:rPr>
              <w:t xml:space="preserve"> the context and opportunities available to them.</w:t>
            </w:r>
          </w:p>
          <w:p w14:paraId="536C5728" w14:textId="77777777" w:rsidR="00DD3BBF" w:rsidRPr="00AF3D58" w:rsidRDefault="00DD3BBF" w:rsidP="00635B48">
            <w:pPr>
              <w:pStyle w:val="ListParagraph"/>
              <w:spacing w:after="0" w:line="240" w:lineRule="auto"/>
              <w:ind w:left="0"/>
              <w:jc w:val="both"/>
              <w:rPr>
                <w:color w:val="1E2921"/>
                <w:sz w:val="20"/>
                <w:szCs w:val="20"/>
              </w:rPr>
            </w:pPr>
          </w:p>
        </w:tc>
      </w:tr>
      <w:tr w:rsidR="00635B48" w:rsidRPr="00FB1EFD" w14:paraId="70802F06" w14:textId="77777777" w:rsidTr="00EA5855">
        <w:trPr>
          <w:trHeight w:val="276"/>
        </w:trPr>
        <w:tc>
          <w:tcPr>
            <w:tcW w:w="2689" w:type="dxa"/>
          </w:tcPr>
          <w:p w14:paraId="251D74DB" w14:textId="77777777" w:rsidR="00635B48" w:rsidRPr="00FB1EFD" w:rsidRDefault="00635B48" w:rsidP="00635B48">
            <w:pPr>
              <w:spacing w:after="0" w:line="240" w:lineRule="auto"/>
              <w:rPr>
                <w:rFonts w:asciiTheme="minorHAnsi" w:hAnsiTheme="minorHAnsi" w:cstheme="minorHAnsi"/>
                <w:b/>
                <w:bCs/>
                <w:sz w:val="20"/>
                <w:szCs w:val="20"/>
              </w:rPr>
            </w:pPr>
            <w:r w:rsidRPr="00FB1EFD">
              <w:rPr>
                <w:rFonts w:asciiTheme="minorHAnsi" w:hAnsiTheme="minorHAnsi" w:cstheme="minorHAnsi"/>
                <w:b/>
                <w:bCs/>
                <w:sz w:val="20"/>
                <w:szCs w:val="20"/>
              </w:rPr>
              <w:t>Research scope</w:t>
            </w:r>
          </w:p>
        </w:tc>
        <w:tc>
          <w:tcPr>
            <w:tcW w:w="6662" w:type="dxa"/>
            <w:gridSpan w:val="2"/>
          </w:tcPr>
          <w:p w14:paraId="2550FAAC" w14:textId="2CBCBD89" w:rsidR="00495E14" w:rsidRPr="00FB1EFD" w:rsidRDefault="00495E14" w:rsidP="00495E14">
            <w:pPr>
              <w:spacing w:after="100"/>
              <w:rPr>
                <w:rFonts w:asciiTheme="minorHAnsi" w:hAnsiTheme="minorHAnsi" w:cstheme="minorHAnsi"/>
              </w:rPr>
            </w:pPr>
            <w:r w:rsidRPr="00FB1EFD">
              <w:rPr>
                <w:rFonts w:asciiTheme="minorHAnsi" w:eastAsia="Arial" w:hAnsiTheme="minorHAnsi" w:cstheme="minorHAnsi"/>
                <w:sz w:val="20"/>
                <w:szCs w:val="20"/>
              </w:rPr>
              <w:t>This RFA consolidates three complementary pillars</w:t>
            </w:r>
            <w:r w:rsidR="00AF074B">
              <w:rPr>
                <w:rFonts w:asciiTheme="minorHAnsi" w:eastAsia="Arial" w:hAnsiTheme="minorHAnsi" w:cstheme="minorHAnsi"/>
                <w:sz w:val="20"/>
                <w:szCs w:val="20"/>
              </w:rPr>
              <w:t>,</w:t>
            </w:r>
            <w:r w:rsidRPr="00FB1EFD">
              <w:rPr>
                <w:rFonts w:asciiTheme="minorHAnsi" w:eastAsia="Arial" w:hAnsiTheme="minorHAnsi" w:cstheme="minorHAnsi"/>
                <w:sz w:val="20"/>
                <w:szCs w:val="20"/>
              </w:rPr>
              <w:t xml:space="preserve"> OHS legal and regulatory compliance; ethics and leadership in OHS; and OHS in SMEs and entrepreneurial contexts</w:t>
            </w:r>
            <w:r w:rsidR="00AF074B">
              <w:rPr>
                <w:rFonts w:asciiTheme="minorHAnsi" w:eastAsia="Arial" w:hAnsiTheme="minorHAnsi" w:cstheme="minorHAnsi"/>
                <w:sz w:val="20"/>
                <w:szCs w:val="20"/>
              </w:rPr>
              <w:t>,</w:t>
            </w:r>
            <w:r w:rsidRPr="00FB1EFD">
              <w:rPr>
                <w:rFonts w:asciiTheme="minorHAnsi" w:eastAsia="Arial" w:hAnsiTheme="minorHAnsi" w:cstheme="minorHAnsi"/>
                <w:sz w:val="20"/>
                <w:szCs w:val="20"/>
              </w:rPr>
              <w:t xml:space="preserve"> into a coherent research programme. All three converge on a central question: how do governance obligations, ethical responsibilities, and leadership behaviours combine to produce (or undermine) workplace safety, particularly in the under-resourced environments of small and medium-sized enterprises?</w:t>
            </w:r>
          </w:p>
          <w:p w14:paraId="2EAD6733" w14:textId="77777777" w:rsidR="00495E14" w:rsidRPr="00FB1EFD" w:rsidRDefault="00495E14" w:rsidP="00495E14">
            <w:pPr>
              <w:spacing w:after="40"/>
              <w:rPr>
                <w:rFonts w:asciiTheme="minorHAnsi" w:hAnsiTheme="minorHAnsi" w:cstheme="minorHAnsi"/>
              </w:rPr>
            </w:pPr>
            <w:r w:rsidRPr="00FB1EFD">
              <w:rPr>
                <w:rFonts w:asciiTheme="minorHAnsi" w:eastAsia="Arial" w:hAnsiTheme="minorHAnsi" w:cstheme="minorHAnsi"/>
                <w:b/>
                <w:bCs/>
                <w:color w:val="2E5D9E"/>
                <w:sz w:val="20"/>
                <w:szCs w:val="20"/>
              </w:rPr>
              <w:t>SUB-AREA A: OHS LEGAL &amp; REGULATORY COMPLIANCE</w:t>
            </w:r>
          </w:p>
          <w:p w14:paraId="4D5CCF07" w14:textId="77777777" w:rsidR="00495E14" w:rsidRPr="00FB1EFD" w:rsidRDefault="00495E14" w:rsidP="00495E14">
            <w:pPr>
              <w:spacing w:after="50"/>
              <w:rPr>
                <w:rFonts w:asciiTheme="minorHAnsi" w:hAnsiTheme="minorHAnsi" w:cstheme="minorHAnsi"/>
              </w:rPr>
            </w:pPr>
            <w:r w:rsidRPr="00FB1EFD">
              <w:rPr>
                <w:rFonts w:asciiTheme="minorHAnsi" w:eastAsia="Arial" w:hAnsiTheme="minorHAnsi" w:cstheme="minorHAnsi"/>
                <w:sz w:val="20"/>
                <w:szCs w:val="20"/>
              </w:rPr>
              <w:t>Research relates to the application, interpretation, and effectiveness of OHS legislative and regulatory frameworks, including:</w:t>
            </w:r>
          </w:p>
          <w:p w14:paraId="7C7F2A46"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The Occupational Health and Safety Act (No. 85 of 1993) and its administrative, health, electrical, mechanical, and construction regulations</w:t>
            </w:r>
          </w:p>
          <w:p w14:paraId="3585C926"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The Compensation for Occupational Injuries and Diseases Act (COIDA) and its practical application</w:t>
            </w:r>
          </w:p>
          <w:p w14:paraId="68828B3F"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SANS codes, the Companies Act, the Small Business Amendment Act, and related Department of Employment and Labour legislation</w:t>
            </w:r>
          </w:p>
          <w:p w14:paraId="7324E4EC"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Legislative and regulatory compliance challenges specific to the construction, manufacturing, healthcare, and agricultural sectors</w:t>
            </w:r>
          </w:p>
          <w:p w14:paraId="696F274B"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Legal perspectives on safety risk, hazardous material, and employer liability</w:t>
            </w:r>
          </w:p>
          <w:p w14:paraId="6843684C"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Comparative analysis of OHS regulatory frameworks across G20 countries and sub-Saharan Africa</w:t>
            </w:r>
          </w:p>
          <w:p w14:paraId="7D0515B4"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The role of 4IR and digitalisation in enabling or complicating OHS regulatory compliance (e.g., AI-assisted compliance monitoring, digital reporting systems)</w:t>
            </w:r>
          </w:p>
          <w:p w14:paraId="471EA263"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Note: Aviation and Maritime safety do not form part of this RFA</w:t>
            </w:r>
          </w:p>
          <w:p w14:paraId="7D487D83" w14:textId="77777777" w:rsidR="00495E14" w:rsidRPr="00FB1EFD" w:rsidRDefault="00495E14" w:rsidP="00495E14">
            <w:pPr>
              <w:spacing w:after="60"/>
              <w:rPr>
                <w:rFonts w:asciiTheme="minorHAnsi" w:hAnsiTheme="minorHAnsi" w:cstheme="minorHAnsi"/>
              </w:rPr>
            </w:pPr>
          </w:p>
          <w:p w14:paraId="61040AB7" w14:textId="77777777" w:rsidR="00495E14" w:rsidRPr="00FB1EFD" w:rsidRDefault="00495E14" w:rsidP="00495E14">
            <w:pPr>
              <w:spacing w:after="40"/>
              <w:rPr>
                <w:rFonts w:asciiTheme="minorHAnsi" w:hAnsiTheme="minorHAnsi" w:cstheme="minorHAnsi"/>
              </w:rPr>
            </w:pPr>
            <w:r w:rsidRPr="00FB1EFD">
              <w:rPr>
                <w:rFonts w:asciiTheme="minorHAnsi" w:eastAsia="Arial" w:hAnsiTheme="minorHAnsi" w:cstheme="minorHAnsi"/>
                <w:b/>
                <w:bCs/>
                <w:color w:val="2E5D9E"/>
                <w:sz w:val="20"/>
                <w:szCs w:val="20"/>
              </w:rPr>
              <w:t>SUB-AREA B: ETHICS &amp; LEADERSHIP IN OHS</w:t>
            </w:r>
          </w:p>
          <w:p w14:paraId="731BFFB2" w14:textId="77777777" w:rsidR="00495E14" w:rsidRPr="00FB1EFD" w:rsidRDefault="00495E14" w:rsidP="00495E14">
            <w:pPr>
              <w:spacing w:after="50"/>
              <w:rPr>
                <w:rFonts w:asciiTheme="minorHAnsi" w:hAnsiTheme="minorHAnsi" w:cstheme="minorHAnsi"/>
              </w:rPr>
            </w:pPr>
            <w:r w:rsidRPr="00FB1EFD">
              <w:rPr>
                <w:rFonts w:asciiTheme="minorHAnsi" w:eastAsia="Arial" w:hAnsiTheme="minorHAnsi" w:cstheme="minorHAnsi"/>
                <w:sz w:val="20"/>
                <w:szCs w:val="20"/>
              </w:rPr>
              <w:t>Research examines the ethical foundations and leadership dynamics that shape safety culture and outcomes, including:</w:t>
            </w:r>
          </w:p>
          <w:p w14:paraId="142D3B1D"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OHS as a fundamental human right and its ethical implications for employer obligations</w:t>
            </w:r>
          </w:p>
          <w:p w14:paraId="26418D4C"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The moral, legal, and financial rationale for OHS compliance — and the gap between rationale and actual compliance behaviour</w:t>
            </w:r>
          </w:p>
          <w:p w14:paraId="3BD65435"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Ethical leadership styles and their measurable impact on safety attitudes, behaviours, and incident rates</w:t>
            </w:r>
          </w:p>
          <w:p w14:paraId="2869468E"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Personal ownership of safety as a cornerstone of safety excellence — individual, team, and organisational dimensions</w:t>
            </w:r>
          </w:p>
          <w:p w14:paraId="69C46C22"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Supervisory and managerial goals and responsibilities in workplace safety: role clarity, accountability, and performance measurement</w:t>
            </w:r>
          </w:p>
          <w:p w14:paraId="2F75372F"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Safety communication strategies, transparency, and the ethics of hazard disclosure</w:t>
            </w:r>
          </w:p>
          <w:p w14:paraId="3ED2CFF4"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Benchmarking safety performance and managing safety through organisational change</w:t>
            </w:r>
          </w:p>
          <w:p w14:paraId="3880A13A"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Psychological safety, open communication, and their effect on team safety performance</w:t>
            </w:r>
          </w:p>
          <w:p w14:paraId="39B602E4"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Corporate governance and OHS integration in CSR strategy</w:t>
            </w:r>
          </w:p>
          <w:p w14:paraId="1699AFFC"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Incorporating 4IR and digitalisation in ethics and leadership research is encouraged</w:t>
            </w:r>
          </w:p>
          <w:p w14:paraId="21011125" w14:textId="77777777" w:rsidR="00495E14" w:rsidRPr="00FB1EFD" w:rsidRDefault="00495E14" w:rsidP="00495E14">
            <w:pPr>
              <w:spacing w:after="60"/>
              <w:rPr>
                <w:rFonts w:asciiTheme="minorHAnsi" w:hAnsiTheme="minorHAnsi" w:cstheme="minorHAnsi"/>
              </w:rPr>
            </w:pPr>
          </w:p>
          <w:p w14:paraId="40FB6D91" w14:textId="77777777" w:rsidR="00495E14" w:rsidRPr="00FB1EFD" w:rsidRDefault="00495E14" w:rsidP="00495E14">
            <w:pPr>
              <w:spacing w:after="40"/>
              <w:rPr>
                <w:rFonts w:asciiTheme="minorHAnsi" w:hAnsiTheme="minorHAnsi" w:cstheme="minorHAnsi"/>
              </w:rPr>
            </w:pPr>
            <w:r w:rsidRPr="00FB1EFD">
              <w:rPr>
                <w:rFonts w:asciiTheme="minorHAnsi" w:eastAsia="Arial" w:hAnsiTheme="minorHAnsi" w:cstheme="minorHAnsi"/>
                <w:b/>
                <w:bCs/>
                <w:color w:val="2E5D9E"/>
                <w:sz w:val="20"/>
                <w:szCs w:val="20"/>
              </w:rPr>
              <w:t>SUB-AREA C: OHS IN SMEs &amp; ENTREPRENEURIAL SAFETY</w:t>
            </w:r>
          </w:p>
          <w:p w14:paraId="08A72534" w14:textId="77777777" w:rsidR="00495E14" w:rsidRPr="00FB1EFD" w:rsidRDefault="00495E14" w:rsidP="00495E14">
            <w:pPr>
              <w:spacing w:after="50"/>
              <w:rPr>
                <w:rFonts w:asciiTheme="minorHAnsi" w:hAnsiTheme="minorHAnsi" w:cstheme="minorHAnsi"/>
              </w:rPr>
            </w:pPr>
            <w:r w:rsidRPr="00FB1EFD">
              <w:rPr>
                <w:rFonts w:asciiTheme="minorHAnsi" w:eastAsia="Arial" w:hAnsiTheme="minorHAnsi" w:cstheme="minorHAnsi"/>
                <w:sz w:val="20"/>
                <w:szCs w:val="20"/>
              </w:rPr>
              <w:t>Research explores the unique OHS landscape of small and medium-sized enterprises and entrepreneurial ventures, including:</w:t>
            </w:r>
          </w:p>
          <w:p w14:paraId="0F4AE0FC"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Barriers to OHS compliance in SMEs: human barriers (knowledge, attitude, behaviour) and resource barriers (financial, capacity, time)</w:t>
            </w:r>
          </w:p>
          <w:p w14:paraId="46A5D3A7"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Compliance management frameworks tailored to SME contexts — development, validation, and implementation</w:t>
            </w:r>
          </w:p>
          <w:p w14:paraId="62B578AB"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The role of the entrepreneur/owner-manager as safety leader in resource-constrained environments</w:t>
            </w:r>
          </w:p>
          <w:p w14:paraId="66E33181"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OHS in informal sector enterprises: legal obligations vs practical reality</w:t>
            </w:r>
          </w:p>
          <w:p w14:paraId="34EF0598"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Safety culture in SMEs: how leadership styles and organisational culture influence safety outcomes</w:t>
            </w:r>
          </w:p>
          <w:p w14:paraId="50B668FE"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The impact of OHS on SME sustainability, competitiveness, and resilience</w:t>
            </w:r>
          </w:p>
          <w:p w14:paraId="00E6AAC6"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Regulatory support, enforcement, and industry body roles in facilitating SME OHS compliance</w:t>
            </w:r>
          </w:p>
          <w:p w14:paraId="2C3220E2"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Women entrepreneurs and OHS: navigating safety obligations in the context of Sub-Saharan African entrepreneurship</w:t>
            </w:r>
          </w:p>
          <w:p w14:paraId="26D5BB53" w14:textId="2AFC85D7" w:rsidR="00635B48" w:rsidRPr="0048126A" w:rsidRDefault="00495E14" w:rsidP="0007350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Integrating OHS into entrepreneurial decision-making, business planning, and risk management</w:t>
            </w:r>
          </w:p>
        </w:tc>
      </w:tr>
      <w:tr w:rsidR="00635B48" w:rsidRPr="00AF3D58" w14:paraId="47B50847" w14:textId="77777777" w:rsidTr="00EA5855">
        <w:trPr>
          <w:trHeight w:val="276"/>
        </w:trPr>
        <w:tc>
          <w:tcPr>
            <w:tcW w:w="2689" w:type="dxa"/>
          </w:tcPr>
          <w:p w14:paraId="0098EB26" w14:textId="77777777" w:rsidR="00635B48" w:rsidRPr="00AF3D58" w:rsidRDefault="00635B48" w:rsidP="00635B48">
            <w:pPr>
              <w:spacing w:after="0" w:line="240" w:lineRule="auto"/>
              <w:rPr>
                <w:b/>
                <w:bCs/>
                <w:sz w:val="20"/>
                <w:szCs w:val="20"/>
              </w:rPr>
            </w:pPr>
            <w:r w:rsidRPr="00AF3D58">
              <w:rPr>
                <w:b/>
                <w:bCs/>
                <w:sz w:val="20"/>
                <w:szCs w:val="20"/>
              </w:rPr>
              <w:t xml:space="preserve">Reading: </w:t>
            </w:r>
          </w:p>
          <w:p w14:paraId="0581CEED" w14:textId="77777777" w:rsidR="00635B48" w:rsidRPr="00AF3D58" w:rsidRDefault="00635B48" w:rsidP="00635B48">
            <w:pPr>
              <w:spacing w:after="0" w:line="240" w:lineRule="auto"/>
              <w:rPr>
                <w:b/>
                <w:bCs/>
                <w:sz w:val="20"/>
                <w:szCs w:val="20"/>
              </w:rPr>
            </w:pPr>
            <w:r w:rsidRPr="00AF3D58">
              <w:rPr>
                <w:b/>
                <w:bCs/>
                <w:sz w:val="20"/>
                <w:szCs w:val="20"/>
              </w:rPr>
              <w:t>Subject Field</w:t>
            </w:r>
          </w:p>
          <w:p w14:paraId="5FEBFD77" w14:textId="77777777" w:rsidR="00635B48" w:rsidRPr="00AF3D58" w:rsidRDefault="00635B48" w:rsidP="00635B48">
            <w:pPr>
              <w:spacing w:after="0" w:line="240" w:lineRule="auto"/>
              <w:rPr>
                <w:sz w:val="20"/>
                <w:szCs w:val="20"/>
              </w:rPr>
            </w:pPr>
          </w:p>
        </w:tc>
        <w:tc>
          <w:tcPr>
            <w:tcW w:w="6662" w:type="dxa"/>
            <w:gridSpan w:val="2"/>
          </w:tcPr>
          <w:p w14:paraId="10D84DBD" w14:textId="77777777" w:rsidR="0048126A" w:rsidRPr="0048126A" w:rsidRDefault="0048126A" w:rsidP="0048126A">
            <w:pPr>
              <w:spacing w:after="30"/>
              <w:rPr>
                <w:rFonts w:asciiTheme="minorHAnsi" w:hAnsiTheme="minorHAnsi" w:cstheme="minorHAnsi"/>
              </w:rPr>
            </w:pPr>
            <w:r w:rsidRPr="0048126A">
              <w:rPr>
                <w:rFonts w:asciiTheme="minorHAnsi" w:eastAsia="Arial" w:hAnsiTheme="minorHAnsi" w:cstheme="minorHAnsi"/>
                <w:b/>
                <w:bCs/>
                <w:color w:val="2E5D9E"/>
                <w:sz w:val="20"/>
                <w:szCs w:val="20"/>
              </w:rPr>
              <w:t>Works directly underpinning this RFA:</w:t>
            </w:r>
          </w:p>
          <w:p w14:paraId="552AF76B"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Esterhuyzen, E. &amp; Mabotja, T. (2025). Data analytics for operational risk management: Integrating BPM and PSM in OHS education. International Journal of Research in Business &amp; Social Science, 14(8), pp.91–99.</w:t>
            </w:r>
          </w:p>
          <w:p w14:paraId="6C62A0B4"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lang w:val="nl-NL"/>
              </w:rPr>
              <w:t xml:space="preserve">Rielander, C., Visser, T. &amp; Esterhuyzen, E. (2024). </w:t>
            </w:r>
            <w:r w:rsidRPr="0048126A">
              <w:rPr>
                <w:rFonts w:asciiTheme="minorHAnsi" w:eastAsia="Arial" w:hAnsiTheme="minorHAnsi" w:cstheme="minorHAnsi"/>
                <w:sz w:val="20"/>
                <w:szCs w:val="20"/>
              </w:rPr>
              <w:t>Schools and occupational health and safety: Perspectives for developing countries. African Journal of Inter/Multidisciplinary Studies, 6(1), pp.1–15.</w:t>
            </w:r>
          </w:p>
          <w:p w14:paraId="1EBC1B9E"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Esterhuyzen, E. &amp; Visser, D. (2022). OHS in small businesses – a South African perspective. Int. J. Entrepreneurship and Small Business, 46(3), pp.287–309.</w:t>
            </w:r>
          </w:p>
          <w:p w14:paraId="317C4A8D"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Esterhuyzen, E. (2022). OHS in small businesses: The rationale behind compliance. African Journal of Business Ethics, 16(1), pp.42–61.</w:t>
            </w:r>
          </w:p>
          <w:p w14:paraId="0844C803"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Esterhuyzen, E. (2019). Small business barriers to OHS compliance. The Southern African Journal of Entrepreneurship and Small Business Management, 11(1), pp.1–8.</w:t>
            </w:r>
          </w:p>
          <w:p w14:paraId="51B9C4D3"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lang w:val="nl-NL"/>
              </w:rPr>
              <w:t xml:space="preserve">Esterhuyzen, E. &amp; Louw, L.B. (2019). </w:t>
            </w:r>
            <w:r w:rsidRPr="0048126A">
              <w:rPr>
                <w:rFonts w:asciiTheme="minorHAnsi" w:eastAsia="Arial" w:hAnsiTheme="minorHAnsi" w:cstheme="minorHAnsi"/>
                <w:sz w:val="20"/>
                <w:szCs w:val="20"/>
              </w:rPr>
              <w:t>Fundamentals of safety hazards: A scientific perspective. Jàmbá, 11(1), pp.1–10.</w:t>
            </w:r>
          </w:p>
          <w:p w14:paraId="5EC0B329"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Esterhuyzen, E. (Ed.) (2017). Safety Management in an Organisational Context. JUTA.</w:t>
            </w:r>
          </w:p>
          <w:p w14:paraId="78F1D212" w14:textId="0A66F218" w:rsidR="0048126A" w:rsidRPr="0048126A" w:rsidRDefault="0048126A" w:rsidP="0048126A">
            <w:pPr>
              <w:pStyle w:val="ListParagraph"/>
              <w:numPr>
                <w:ilvl w:val="0"/>
                <w:numId w:val="37"/>
              </w:numPr>
              <w:spacing w:line="240" w:lineRule="auto"/>
              <w:contextualSpacing w:val="0"/>
              <w:rPr>
                <w:rFonts w:asciiTheme="minorHAnsi" w:hAnsiTheme="minorHAnsi" w:cstheme="minorHAnsi"/>
              </w:rPr>
            </w:pPr>
            <w:r w:rsidRPr="0048126A">
              <w:rPr>
                <w:rFonts w:asciiTheme="minorHAnsi" w:eastAsia="Arial" w:hAnsiTheme="minorHAnsi" w:cstheme="minorHAnsi"/>
                <w:sz w:val="20"/>
                <w:szCs w:val="20"/>
              </w:rPr>
              <w:t>Dabić, M., Dana, L.P., Nziku, D.M. &amp; Ramadani, V. (2022). Women Entrepreneurs in Sub-Saharan Africa. Springer Nature.</w:t>
            </w:r>
          </w:p>
          <w:p w14:paraId="7014EC1B" w14:textId="77777777" w:rsidR="0048126A" w:rsidRPr="0048126A" w:rsidRDefault="0048126A" w:rsidP="0048126A">
            <w:pPr>
              <w:spacing w:after="30"/>
              <w:rPr>
                <w:rFonts w:asciiTheme="minorHAnsi" w:hAnsiTheme="minorHAnsi" w:cstheme="minorHAnsi"/>
              </w:rPr>
            </w:pPr>
            <w:r w:rsidRPr="0048126A">
              <w:rPr>
                <w:rFonts w:asciiTheme="minorHAnsi" w:eastAsia="Arial" w:hAnsiTheme="minorHAnsi" w:cstheme="minorHAnsi"/>
                <w:b/>
                <w:bCs/>
                <w:color w:val="2E5D9E"/>
                <w:sz w:val="20"/>
                <w:szCs w:val="20"/>
              </w:rPr>
              <w:t>OHS management and safety science:</w:t>
            </w:r>
          </w:p>
          <w:p w14:paraId="6DB2B37A"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Reese, C.D. (2015). Occupational health and safety management: a practical approach. CRC Press.</w:t>
            </w:r>
          </w:p>
          <w:p w14:paraId="7B9C5045"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Glendon, A.I., Clarke, S. &amp; McKenna, E. (2016). Human safety and risk management. CRC Press.</w:t>
            </w:r>
          </w:p>
          <w:p w14:paraId="36C05822"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Hollnagel, E. (2014). Safety-I and safety–II: the past and future of safety management. Ashgate Publishing.</w:t>
            </w:r>
          </w:p>
          <w:p w14:paraId="0C01EDF1"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Smit, S.J. &amp; Masebe (2023). Managing organisational safety culture (2nd Ed.). Juta.</w:t>
            </w:r>
          </w:p>
          <w:p w14:paraId="4111E502"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Goetsch, D.L. &amp; Davis, S.B. (2014). Quality management for organizational excellence. Pearson.</w:t>
            </w:r>
          </w:p>
          <w:p w14:paraId="668B48E1"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proofErr w:type="spellStart"/>
            <w:r w:rsidRPr="0048126A">
              <w:rPr>
                <w:rFonts w:asciiTheme="minorHAnsi" w:eastAsia="Arial" w:hAnsiTheme="minorHAnsi" w:cstheme="minorHAnsi"/>
                <w:sz w:val="20"/>
                <w:szCs w:val="20"/>
              </w:rPr>
              <w:t>Stranks</w:t>
            </w:r>
            <w:proofErr w:type="spellEnd"/>
            <w:r w:rsidRPr="0048126A">
              <w:rPr>
                <w:rFonts w:asciiTheme="minorHAnsi" w:eastAsia="Arial" w:hAnsiTheme="minorHAnsi" w:cstheme="minorHAnsi"/>
                <w:sz w:val="20"/>
                <w:szCs w:val="20"/>
              </w:rPr>
              <w:t xml:space="preserve">, J. (2016). Health and Safety </w:t>
            </w:r>
            <w:proofErr w:type="gramStart"/>
            <w:r w:rsidRPr="0048126A">
              <w:rPr>
                <w:rFonts w:asciiTheme="minorHAnsi" w:eastAsia="Arial" w:hAnsiTheme="minorHAnsi" w:cstheme="minorHAnsi"/>
                <w:sz w:val="20"/>
                <w:szCs w:val="20"/>
              </w:rPr>
              <w:t>At</w:t>
            </w:r>
            <w:proofErr w:type="gramEnd"/>
            <w:r w:rsidRPr="0048126A">
              <w:rPr>
                <w:rFonts w:asciiTheme="minorHAnsi" w:eastAsia="Arial" w:hAnsiTheme="minorHAnsi" w:cstheme="minorHAnsi"/>
                <w:sz w:val="20"/>
                <w:szCs w:val="20"/>
              </w:rPr>
              <w:t xml:space="preserve"> Work: Key Terms. Routledge.</w:t>
            </w:r>
          </w:p>
          <w:p w14:paraId="0877C0B3"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lang w:val="nl-NL"/>
              </w:rPr>
              <w:t xml:space="preserve">Cronje, L., Ferreira, E.J. &amp; Van Antwerpen, S. (2017). </w:t>
            </w:r>
            <w:r w:rsidRPr="0048126A">
              <w:rPr>
                <w:rFonts w:asciiTheme="minorHAnsi" w:eastAsia="Arial" w:hAnsiTheme="minorHAnsi" w:cstheme="minorHAnsi"/>
                <w:sz w:val="20"/>
                <w:szCs w:val="20"/>
              </w:rPr>
              <w:t>Responsible business practices: aspects influencing decision-making in SMMEs. African Journal of Business Ethics.</w:t>
            </w:r>
          </w:p>
          <w:p w14:paraId="26B34D9B" w14:textId="77777777" w:rsidR="00DD3BBF" w:rsidRPr="0048126A" w:rsidRDefault="00DD3BBF" w:rsidP="00635B48">
            <w:pPr>
              <w:pStyle w:val="ListParagraph"/>
              <w:spacing w:after="0" w:line="240" w:lineRule="auto"/>
              <w:jc w:val="both"/>
              <w:rPr>
                <w:rFonts w:asciiTheme="minorHAnsi" w:hAnsiTheme="minorHAnsi" w:cstheme="minorHAnsi"/>
                <w:sz w:val="20"/>
                <w:szCs w:val="20"/>
              </w:rPr>
            </w:pPr>
          </w:p>
        </w:tc>
      </w:tr>
      <w:tr w:rsidR="00635B48" w:rsidRPr="00AF3D58" w14:paraId="36B3ADD6" w14:textId="77777777" w:rsidTr="00EA5855">
        <w:trPr>
          <w:trHeight w:val="276"/>
        </w:trPr>
        <w:tc>
          <w:tcPr>
            <w:tcW w:w="2689" w:type="dxa"/>
          </w:tcPr>
          <w:p w14:paraId="070B64E3" w14:textId="77777777" w:rsidR="00635B48" w:rsidRPr="00AF3D58" w:rsidRDefault="00635B48" w:rsidP="00635B48">
            <w:pPr>
              <w:spacing w:after="0" w:line="240" w:lineRule="auto"/>
              <w:rPr>
                <w:b/>
                <w:bCs/>
                <w:sz w:val="20"/>
                <w:szCs w:val="20"/>
              </w:rPr>
            </w:pPr>
            <w:r w:rsidRPr="00AF3D58">
              <w:rPr>
                <w:b/>
                <w:bCs/>
                <w:sz w:val="20"/>
                <w:szCs w:val="20"/>
              </w:rPr>
              <w:t xml:space="preserve">Reading: </w:t>
            </w:r>
          </w:p>
          <w:p w14:paraId="5B2A0AD1" w14:textId="77777777" w:rsidR="00635B48" w:rsidRPr="00AF3D58" w:rsidRDefault="00635B48" w:rsidP="00635B48">
            <w:pPr>
              <w:spacing w:after="0" w:line="240" w:lineRule="auto"/>
              <w:rPr>
                <w:sz w:val="20"/>
                <w:szCs w:val="20"/>
              </w:rPr>
            </w:pPr>
            <w:r w:rsidRPr="00AF3D58">
              <w:rPr>
                <w:b/>
                <w:bCs/>
                <w:sz w:val="20"/>
                <w:szCs w:val="20"/>
              </w:rPr>
              <w:t>Research Methodology</w:t>
            </w:r>
          </w:p>
        </w:tc>
        <w:tc>
          <w:tcPr>
            <w:tcW w:w="6662" w:type="dxa"/>
            <w:gridSpan w:val="2"/>
          </w:tcPr>
          <w:p w14:paraId="2E2E5E39" w14:textId="77777777" w:rsidR="00395996" w:rsidRPr="00395996" w:rsidRDefault="00395996" w:rsidP="00395996">
            <w:pPr>
              <w:spacing w:after="50"/>
              <w:rPr>
                <w:rFonts w:asciiTheme="minorHAnsi" w:hAnsiTheme="minorHAnsi" w:cstheme="minorHAnsi"/>
              </w:rPr>
            </w:pPr>
            <w:r w:rsidRPr="00395996">
              <w:rPr>
                <w:rFonts w:asciiTheme="minorHAnsi" w:eastAsia="Arial" w:hAnsiTheme="minorHAnsi" w:cstheme="minorHAnsi"/>
                <w:sz w:val="20"/>
                <w:szCs w:val="20"/>
              </w:rPr>
              <w:t>The following is a selection of methodology references. Further reading is essential:</w:t>
            </w:r>
          </w:p>
          <w:p w14:paraId="43E16E99" w14:textId="77777777" w:rsidR="00395996" w:rsidRPr="00395996" w:rsidRDefault="00395996" w:rsidP="00395996">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 xml:space="preserve">Fouche, C.B., Strydom, H. &amp; </w:t>
            </w:r>
            <w:proofErr w:type="spellStart"/>
            <w:r w:rsidRPr="00395996">
              <w:rPr>
                <w:rFonts w:asciiTheme="minorHAnsi" w:eastAsia="Arial" w:hAnsiTheme="minorHAnsi" w:cstheme="minorHAnsi"/>
                <w:sz w:val="20"/>
                <w:szCs w:val="20"/>
              </w:rPr>
              <w:t>Roestenburg</w:t>
            </w:r>
            <w:proofErr w:type="spellEnd"/>
            <w:r w:rsidRPr="00395996">
              <w:rPr>
                <w:rFonts w:asciiTheme="minorHAnsi" w:eastAsia="Arial" w:hAnsiTheme="minorHAnsi" w:cstheme="minorHAnsi"/>
                <w:sz w:val="20"/>
                <w:szCs w:val="20"/>
              </w:rPr>
              <w:t>, W.J.H. (2021). Research at Grass Roots. Van Schaik.</w:t>
            </w:r>
          </w:p>
          <w:p w14:paraId="3A5CBEC5" w14:textId="77777777" w:rsidR="00395996" w:rsidRPr="00395996" w:rsidRDefault="00395996" w:rsidP="00395996">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du Plooy-Cilliers, F., Davis, C. &amp; Bezuidenhout, R. (2021). Research Matters. Juta.</w:t>
            </w:r>
          </w:p>
          <w:p w14:paraId="130F6795" w14:textId="77777777" w:rsidR="00395996" w:rsidRPr="00395996" w:rsidRDefault="00395996" w:rsidP="00395996">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Creswell, J.W. (2021). A concise introduction to mixed methods research. SAGE.</w:t>
            </w:r>
          </w:p>
          <w:p w14:paraId="510574B4" w14:textId="77777777" w:rsidR="00395996" w:rsidRPr="00395996" w:rsidRDefault="00395996" w:rsidP="00395996">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 xml:space="preserve">Creswell, J.W. &amp; Creswell, J.D. (2017). Research design: Qualitative, quantitative, and mixed methods </w:t>
            </w:r>
            <w:proofErr w:type="gramStart"/>
            <w:r w:rsidRPr="00395996">
              <w:rPr>
                <w:rFonts w:asciiTheme="minorHAnsi" w:eastAsia="Arial" w:hAnsiTheme="minorHAnsi" w:cstheme="minorHAnsi"/>
                <w:sz w:val="20"/>
                <w:szCs w:val="20"/>
              </w:rPr>
              <w:t>approaches</w:t>
            </w:r>
            <w:proofErr w:type="gramEnd"/>
            <w:r w:rsidRPr="00395996">
              <w:rPr>
                <w:rFonts w:asciiTheme="minorHAnsi" w:eastAsia="Arial" w:hAnsiTheme="minorHAnsi" w:cstheme="minorHAnsi"/>
                <w:sz w:val="20"/>
                <w:szCs w:val="20"/>
              </w:rPr>
              <w:t>. Sage.</w:t>
            </w:r>
          </w:p>
          <w:p w14:paraId="595AF25C" w14:textId="77777777" w:rsidR="00395996" w:rsidRPr="00395996" w:rsidRDefault="00395996" w:rsidP="00395996">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Saunders, M., Lewis, P. &amp; Thornhill, A. (2019). Research methods for business students (7th ed.). Pearson.</w:t>
            </w:r>
          </w:p>
          <w:p w14:paraId="11108C84" w14:textId="77777777" w:rsidR="00395996" w:rsidRPr="00395996" w:rsidRDefault="00395996" w:rsidP="00395996">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Bryman, A. &amp; Bell, E. (2015). Business research methods. Oxford University Press.</w:t>
            </w:r>
          </w:p>
          <w:p w14:paraId="6CD678F5" w14:textId="77777777" w:rsidR="00395996" w:rsidRPr="00395996" w:rsidRDefault="00395996" w:rsidP="00395996">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Taylor, S.J., Bogdan, R. &amp; DeVault, M. (2015). Introduction to qualitative research methods. John Wiley &amp; Sons.</w:t>
            </w:r>
          </w:p>
          <w:p w14:paraId="06E91412" w14:textId="76DF3A8F" w:rsidR="00635B48" w:rsidRPr="00395996" w:rsidRDefault="00395996" w:rsidP="00395996">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Brannen, J. (ed.) (2017). Mixing methods: Qualitative and quantitative research. Routledge.</w:t>
            </w:r>
          </w:p>
        </w:tc>
      </w:tr>
      <w:tr w:rsidR="00635B48" w:rsidRPr="00AF3D58" w14:paraId="06F49FC9" w14:textId="77777777" w:rsidTr="00EA5855">
        <w:trPr>
          <w:trHeight w:val="276"/>
        </w:trPr>
        <w:tc>
          <w:tcPr>
            <w:tcW w:w="2689" w:type="dxa"/>
          </w:tcPr>
          <w:p w14:paraId="2620C688" w14:textId="77777777" w:rsidR="00635B48" w:rsidRPr="00AF3D58" w:rsidRDefault="00635B48" w:rsidP="00635B48">
            <w:pPr>
              <w:spacing w:after="0" w:line="240" w:lineRule="auto"/>
              <w:rPr>
                <w:b/>
                <w:bCs/>
                <w:sz w:val="20"/>
                <w:szCs w:val="20"/>
              </w:rPr>
            </w:pPr>
            <w:r w:rsidRPr="00AF3D58">
              <w:rPr>
                <w:b/>
                <w:bCs/>
                <w:sz w:val="20"/>
                <w:szCs w:val="20"/>
              </w:rPr>
              <w:t>Resources: Scholar community</w:t>
            </w:r>
          </w:p>
        </w:tc>
        <w:tc>
          <w:tcPr>
            <w:tcW w:w="6662" w:type="dxa"/>
            <w:gridSpan w:val="2"/>
          </w:tcPr>
          <w:p w14:paraId="526D1670" w14:textId="35190AB6" w:rsidR="00635B48" w:rsidRPr="00B0421C" w:rsidRDefault="00B0421C" w:rsidP="00635B48">
            <w:pPr>
              <w:spacing w:after="0" w:line="240" w:lineRule="auto"/>
              <w:jc w:val="both"/>
              <w:rPr>
                <w:rFonts w:asciiTheme="minorHAnsi" w:hAnsiTheme="minorHAnsi" w:cstheme="minorHAnsi"/>
                <w:sz w:val="20"/>
                <w:szCs w:val="20"/>
              </w:rPr>
            </w:pPr>
            <w:r w:rsidRPr="00B0421C">
              <w:rPr>
                <w:rFonts w:asciiTheme="minorHAnsi" w:eastAsia="Arial" w:hAnsiTheme="minorHAnsi" w:cstheme="minorHAnsi"/>
                <w:sz w:val="20"/>
                <w:szCs w:val="20"/>
              </w:rPr>
              <w:t xml:space="preserve">Scholarly reading will include peer-reviewed journal articles (Scopus, </w:t>
            </w:r>
            <w:proofErr w:type="spellStart"/>
            <w:r w:rsidRPr="00B0421C">
              <w:rPr>
                <w:rFonts w:asciiTheme="minorHAnsi" w:eastAsia="Arial" w:hAnsiTheme="minorHAnsi" w:cstheme="minorHAnsi"/>
                <w:sz w:val="20"/>
                <w:szCs w:val="20"/>
              </w:rPr>
              <w:t>WoS</w:t>
            </w:r>
            <w:proofErr w:type="spellEnd"/>
            <w:r w:rsidRPr="00B0421C">
              <w:rPr>
                <w:rFonts w:asciiTheme="minorHAnsi" w:eastAsia="Arial" w:hAnsiTheme="minorHAnsi" w:cstheme="minorHAnsi"/>
                <w:sz w:val="20"/>
                <w:szCs w:val="20"/>
              </w:rPr>
              <w:t>, SABINET), applicable textbooks, and current legislative and regulatory materials. Students are advised to engage with resources from SAIOSH, the Department of Employment and Labour, NEDLAC, the ILO, and international regulatory bodies.</w:t>
            </w:r>
          </w:p>
          <w:p w14:paraId="3E02A805" w14:textId="77777777" w:rsidR="00635B48" w:rsidRPr="00B0421C" w:rsidRDefault="00635B48" w:rsidP="00635B48">
            <w:pPr>
              <w:spacing w:after="0" w:line="240" w:lineRule="auto"/>
              <w:jc w:val="both"/>
              <w:rPr>
                <w:rFonts w:asciiTheme="minorHAnsi" w:hAnsiTheme="minorHAnsi" w:cstheme="minorHAnsi"/>
                <w:sz w:val="20"/>
                <w:szCs w:val="20"/>
              </w:rPr>
            </w:pPr>
          </w:p>
        </w:tc>
      </w:tr>
      <w:tr w:rsidR="00635B48" w:rsidRPr="00AF3D58" w14:paraId="06B82A84" w14:textId="77777777" w:rsidTr="009058F7">
        <w:trPr>
          <w:trHeight w:val="276"/>
        </w:trPr>
        <w:tc>
          <w:tcPr>
            <w:tcW w:w="9351" w:type="dxa"/>
            <w:gridSpan w:val="3"/>
            <w:shd w:val="clear" w:color="auto" w:fill="D9D9D9" w:themeFill="background1" w:themeFillShade="D9"/>
          </w:tcPr>
          <w:p w14:paraId="71A29EEF" w14:textId="77777777" w:rsidR="00635B48" w:rsidRPr="00AF3D58" w:rsidRDefault="00635B48" w:rsidP="00635B48">
            <w:pPr>
              <w:spacing w:after="0" w:line="240" w:lineRule="auto"/>
              <w:rPr>
                <w:sz w:val="20"/>
                <w:szCs w:val="20"/>
              </w:rPr>
            </w:pPr>
            <w:r w:rsidRPr="00AF3D58">
              <w:rPr>
                <w:b/>
                <w:sz w:val="20"/>
                <w:szCs w:val="20"/>
              </w:rPr>
              <w:t>Potential M&amp;D research focus area for M&amp;D research projects</w:t>
            </w:r>
          </w:p>
        </w:tc>
      </w:tr>
      <w:tr w:rsidR="00635B48" w:rsidRPr="00AF3D58" w14:paraId="6AC074DF" w14:textId="77777777" w:rsidTr="00EA5855">
        <w:trPr>
          <w:trHeight w:val="276"/>
        </w:trPr>
        <w:tc>
          <w:tcPr>
            <w:tcW w:w="2689" w:type="dxa"/>
            <w:shd w:val="clear" w:color="auto" w:fill="D9D9D9" w:themeFill="background1" w:themeFillShade="D9"/>
          </w:tcPr>
          <w:p w14:paraId="6243CECF" w14:textId="77777777" w:rsidR="00635B48" w:rsidRPr="00AF3D58" w:rsidRDefault="00635B48" w:rsidP="00635B48">
            <w:pPr>
              <w:spacing w:after="0" w:line="240" w:lineRule="auto"/>
              <w:rPr>
                <w:b/>
                <w:sz w:val="20"/>
                <w:szCs w:val="20"/>
              </w:rPr>
            </w:pPr>
            <w:r w:rsidRPr="00AF3D58">
              <w:rPr>
                <w:b/>
                <w:sz w:val="20"/>
                <w:szCs w:val="20"/>
              </w:rPr>
              <w:t>Unit of Analysis</w:t>
            </w:r>
          </w:p>
        </w:tc>
        <w:tc>
          <w:tcPr>
            <w:tcW w:w="6662" w:type="dxa"/>
            <w:gridSpan w:val="2"/>
            <w:shd w:val="clear" w:color="auto" w:fill="D9D9D9" w:themeFill="background1" w:themeFillShade="D9"/>
          </w:tcPr>
          <w:p w14:paraId="5E61D8A1" w14:textId="77777777" w:rsidR="00635B48" w:rsidRPr="00AF3D58" w:rsidRDefault="00635B48" w:rsidP="00635B48">
            <w:pPr>
              <w:spacing w:after="0" w:line="240" w:lineRule="auto"/>
              <w:rPr>
                <w:b/>
                <w:sz w:val="20"/>
                <w:szCs w:val="20"/>
              </w:rPr>
            </w:pPr>
            <w:r w:rsidRPr="00AF3D58">
              <w:rPr>
                <w:b/>
                <w:sz w:val="20"/>
                <w:szCs w:val="20"/>
              </w:rPr>
              <w:t>Research Focus</w:t>
            </w:r>
          </w:p>
        </w:tc>
      </w:tr>
      <w:tr w:rsidR="00635B48" w:rsidRPr="00AF3D58" w14:paraId="609FBE35" w14:textId="77777777" w:rsidTr="00EA5855">
        <w:trPr>
          <w:trHeight w:val="276"/>
        </w:trPr>
        <w:tc>
          <w:tcPr>
            <w:tcW w:w="2689" w:type="dxa"/>
          </w:tcPr>
          <w:p w14:paraId="74508DCA" w14:textId="257104A2" w:rsidR="00635B48" w:rsidRPr="005B362C" w:rsidRDefault="005B362C" w:rsidP="00635B48">
            <w:pPr>
              <w:spacing w:after="0" w:line="240" w:lineRule="auto"/>
              <w:rPr>
                <w:rFonts w:asciiTheme="minorHAnsi" w:hAnsiTheme="minorHAnsi" w:cstheme="minorHAnsi"/>
                <w:b/>
                <w:sz w:val="20"/>
                <w:szCs w:val="20"/>
              </w:rPr>
            </w:pPr>
            <w:r w:rsidRPr="005B362C">
              <w:rPr>
                <w:rFonts w:asciiTheme="minorHAnsi" w:eastAsia="Arial" w:hAnsiTheme="minorHAnsi" w:cstheme="minorHAnsi"/>
                <w:sz w:val="20"/>
                <w:szCs w:val="20"/>
              </w:rPr>
              <w:t>Individuals (workers, owners, managers, supervisors, inspectors); teams and work groups; organisations and enterprises (particularly SMEs); industries and sectors; government and regulatory bodies; processes; safety interventions, concepts, theories, models, and frameworks; bodies of OHS knowledge; and safety data and statistics.</w:t>
            </w:r>
          </w:p>
        </w:tc>
        <w:tc>
          <w:tcPr>
            <w:tcW w:w="6662" w:type="dxa"/>
            <w:gridSpan w:val="2"/>
          </w:tcPr>
          <w:p w14:paraId="4DF6FCD3" w14:textId="77777777"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In alignment with UNISA's catalytic niche areas and the imperatives of the South African development context, the research agenda for this RFA seeks to:</w:t>
            </w:r>
          </w:p>
          <w:p w14:paraId="174E10C8" w14:textId="38C094C6"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Generate evidence-based compliance management frameworks that are practically applicable to South African SMEs across diverse sectors and provinces</w:t>
            </w:r>
          </w:p>
          <w:p w14:paraId="28E6923D" w14:textId="70E16719"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Examine the gap between OHS compliance rationale and actual compliance behaviour, and identify the conditions under which moral, legal, and financial motivations translate into substantive safety improvements</w:t>
            </w:r>
          </w:p>
          <w:p w14:paraId="3084EFE0" w14:textId="4F9D437D"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Investigate ethical leadership as a driver of safety culture, drawing on empirical data from South African organisational contexts</w:t>
            </w:r>
          </w:p>
          <w:p w14:paraId="76F32350" w14:textId="42A36222"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Analyse the application and effectiveness of OHS legislation and regulatory enforcement across South African industries, with particular attention to sectors where enforcement has been historically weak</w:t>
            </w:r>
          </w:p>
          <w:p w14:paraId="689EA414" w14:textId="34E0C416"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Explore how 4IR technologies, from AI-assisted hazard identification to digital compliance reporting, are reshaping the legal and ethical landscape of OHS management</w:t>
            </w:r>
          </w:p>
          <w:p w14:paraId="29098263" w14:textId="4BF3FA16"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Build interdisciplinary bridges between OHS scholarship, management ethics, entrepreneurship, and law to generate knowledge that is relevant to policymakers, industry associations, and regulatory bodies</w:t>
            </w:r>
          </w:p>
          <w:p w14:paraId="515C651C" w14:textId="1F80E2D8" w:rsidR="00635B48"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Produce supervisory research that develops the next generation of OHS scholars and practitioners capable of advancing safety standards in South Africa and across Africa</w:t>
            </w:r>
          </w:p>
        </w:tc>
      </w:tr>
    </w:tbl>
    <w:p w14:paraId="6B50EBB1" w14:textId="77777777" w:rsidR="00F22FF4" w:rsidRPr="00AF3D58" w:rsidRDefault="00F22FF4">
      <w:pPr>
        <w:rPr>
          <w:sz w:val="20"/>
          <w:szCs w:val="20"/>
        </w:rPr>
      </w:pPr>
    </w:p>
    <w:p w14:paraId="1A6EC97C" w14:textId="100108AA" w:rsidR="00E96F71" w:rsidRDefault="00E96F71">
      <w:pPr>
        <w:spacing w:after="0" w:line="240" w:lineRule="auto"/>
        <w:rPr>
          <w:sz w:val="20"/>
          <w:szCs w:val="20"/>
        </w:rPr>
      </w:pPr>
      <w:r>
        <w:rPr>
          <w:sz w:val="20"/>
          <w:szCs w:val="20"/>
        </w:rPr>
        <w:br w:type="page"/>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5386"/>
        <w:gridCol w:w="1276"/>
      </w:tblGrid>
      <w:tr w:rsidR="00E96F71" w:rsidRPr="00AF3D58" w14:paraId="13EE0AB7" w14:textId="77777777" w:rsidTr="00AA0940">
        <w:trPr>
          <w:trHeight w:val="276"/>
        </w:trPr>
        <w:tc>
          <w:tcPr>
            <w:tcW w:w="2689" w:type="dxa"/>
          </w:tcPr>
          <w:p w14:paraId="6E9E6D5D" w14:textId="77777777" w:rsidR="00E96F71" w:rsidRPr="00AF3D58" w:rsidRDefault="00E96F71" w:rsidP="00AA0940">
            <w:pPr>
              <w:spacing w:after="0" w:line="240" w:lineRule="auto"/>
              <w:rPr>
                <w:b/>
                <w:sz w:val="20"/>
                <w:szCs w:val="20"/>
              </w:rPr>
            </w:pPr>
            <w:r w:rsidRPr="00AF3D58">
              <w:rPr>
                <w:b/>
                <w:sz w:val="20"/>
                <w:szCs w:val="20"/>
              </w:rPr>
              <w:t>Department</w:t>
            </w:r>
          </w:p>
        </w:tc>
        <w:tc>
          <w:tcPr>
            <w:tcW w:w="6662" w:type="dxa"/>
            <w:gridSpan w:val="2"/>
          </w:tcPr>
          <w:p w14:paraId="4ED6725C" w14:textId="77777777" w:rsidR="00E96F71" w:rsidRPr="00AF3D58" w:rsidRDefault="00E96F71" w:rsidP="00AA0940">
            <w:pPr>
              <w:spacing w:after="0" w:line="240" w:lineRule="auto"/>
              <w:rPr>
                <w:sz w:val="20"/>
                <w:szCs w:val="20"/>
              </w:rPr>
            </w:pPr>
            <w:r w:rsidRPr="00AF3D58">
              <w:rPr>
                <w:sz w:val="20"/>
                <w:szCs w:val="20"/>
              </w:rPr>
              <w:t>Operations Management</w:t>
            </w:r>
          </w:p>
        </w:tc>
      </w:tr>
      <w:tr w:rsidR="00E96F71" w:rsidRPr="00AF3D58" w14:paraId="56462F03" w14:textId="77777777" w:rsidTr="00AA0940">
        <w:trPr>
          <w:trHeight w:val="276"/>
        </w:trPr>
        <w:tc>
          <w:tcPr>
            <w:tcW w:w="2689" w:type="dxa"/>
          </w:tcPr>
          <w:p w14:paraId="2E1DD969" w14:textId="77777777" w:rsidR="00E96F71" w:rsidRPr="00AF3D58" w:rsidRDefault="00E96F71" w:rsidP="00AA0940">
            <w:pPr>
              <w:spacing w:after="0" w:line="240" w:lineRule="auto"/>
              <w:rPr>
                <w:b/>
                <w:sz w:val="20"/>
                <w:szCs w:val="20"/>
              </w:rPr>
            </w:pPr>
            <w:r w:rsidRPr="00AF3D58">
              <w:rPr>
                <w:b/>
                <w:sz w:val="20"/>
                <w:szCs w:val="20"/>
              </w:rPr>
              <w:t>Discipline</w:t>
            </w:r>
          </w:p>
        </w:tc>
        <w:tc>
          <w:tcPr>
            <w:tcW w:w="6662" w:type="dxa"/>
            <w:gridSpan w:val="2"/>
          </w:tcPr>
          <w:p w14:paraId="4A2A5D32" w14:textId="77777777" w:rsidR="00E96F71" w:rsidRPr="00AF3D58" w:rsidRDefault="00E96F71" w:rsidP="00AA0940">
            <w:pPr>
              <w:spacing w:after="0" w:line="240" w:lineRule="auto"/>
              <w:rPr>
                <w:sz w:val="20"/>
                <w:szCs w:val="20"/>
              </w:rPr>
            </w:pPr>
            <w:r w:rsidRPr="00AF3D58">
              <w:rPr>
                <w:sz w:val="20"/>
                <w:szCs w:val="20"/>
              </w:rPr>
              <w:t>Occupational Health &amp; Safety (OHS) Management</w:t>
            </w:r>
          </w:p>
        </w:tc>
      </w:tr>
      <w:tr w:rsidR="00E96F71" w:rsidRPr="00AF3D58" w14:paraId="77E63E89" w14:textId="77777777" w:rsidTr="00AA0940">
        <w:tc>
          <w:tcPr>
            <w:tcW w:w="2689" w:type="dxa"/>
            <w:tcBorders>
              <w:bottom w:val="single" w:sz="4" w:space="0" w:color="auto"/>
            </w:tcBorders>
          </w:tcPr>
          <w:p w14:paraId="5D867CDA" w14:textId="77777777" w:rsidR="00E96F71" w:rsidRPr="00AF3D58" w:rsidRDefault="00E96F71" w:rsidP="00AA0940">
            <w:pPr>
              <w:spacing w:after="0" w:line="240" w:lineRule="auto"/>
              <w:rPr>
                <w:b/>
                <w:sz w:val="20"/>
                <w:szCs w:val="20"/>
              </w:rPr>
            </w:pPr>
            <w:r w:rsidRPr="00AF3D58">
              <w:rPr>
                <w:b/>
                <w:sz w:val="20"/>
                <w:szCs w:val="20"/>
              </w:rPr>
              <w:t>Broad Research Focus Area</w:t>
            </w:r>
          </w:p>
        </w:tc>
        <w:tc>
          <w:tcPr>
            <w:tcW w:w="6662" w:type="dxa"/>
            <w:gridSpan w:val="2"/>
            <w:tcBorders>
              <w:bottom w:val="single" w:sz="4" w:space="0" w:color="auto"/>
            </w:tcBorders>
          </w:tcPr>
          <w:p w14:paraId="0B708D37" w14:textId="7D33F85A" w:rsidR="00E96F71" w:rsidRPr="00E96F71" w:rsidRDefault="001B5421" w:rsidP="00AA0940">
            <w:pPr>
              <w:spacing w:after="0" w:line="240" w:lineRule="auto"/>
              <w:rPr>
                <w:b/>
                <w:sz w:val="20"/>
                <w:szCs w:val="20"/>
              </w:rPr>
            </w:pPr>
            <w:r>
              <w:rPr>
                <w:b/>
                <w:sz w:val="20"/>
                <w:szCs w:val="20"/>
              </w:rPr>
              <w:t>Strategic Safety, Safety Risk Management, Workplace Incidents, Occupational Risk Exposure and Disability Management</w:t>
            </w:r>
          </w:p>
        </w:tc>
      </w:tr>
      <w:tr w:rsidR="00E96F71" w:rsidRPr="00AF3D58" w14:paraId="6C6055E3" w14:textId="77777777" w:rsidTr="00AA0940">
        <w:tc>
          <w:tcPr>
            <w:tcW w:w="2689" w:type="dxa"/>
            <w:tcBorders>
              <w:bottom w:val="single" w:sz="4" w:space="0" w:color="auto"/>
            </w:tcBorders>
          </w:tcPr>
          <w:p w14:paraId="56F9F984" w14:textId="77777777" w:rsidR="00E96F71" w:rsidRPr="00B060FC" w:rsidRDefault="00E96F71" w:rsidP="00AA0940">
            <w:pPr>
              <w:spacing w:after="0" w:line="240" w:lineRule="auto"/>
              <w:rPr>
                <w:bCs/>
                <w:sz w:val="20"/>
                <w:szCs w:val="20"/>
              </w:rPr>
            </w:pPr>
            <w:r w:rsidRPr="00B060FC">
              <w:rPr>
                <w:bCs/>
                <w:sz w:val="20"/>
                <w:szCs w:val="20"/>
              </w:rPr>
              <w:t>* Note to students</w:t>
            </w:r>
          </w:p>
        </w:tc>
        <w:tc>
          <w:tcPr>
            <w:tcW w:w="6662" w:type="dxa"/>
            <w:gridSpan w:val="2"/>
            <w:tcBorders>
              <w:bottom w:val="single" w:sz="4" w:space="0" w:color="auto"/>
            </w:tcBorders>
          </w:tcPr>
          <w:p w14:paraId="4EE61E96" w14:textId="77777777" w:rsidR="00E96F71" w:rsidRPr="00B060FC" w:rsidRDefault="00E96F71" w:rsidP="00AA0940">
            <w:pPr>
              <w:spacing w:after="0" w:line="240" w:lineRule="auto"/>
              <w:rPr>
                <w:rFonts w:asciiTheme="minorHAnsi" w:hAnsiTheme="minorHAnsi"/>
                <w:color w:val="000000"/>
                <w:sz w:val="20"/>
              </w:rPr>
            </w:pPr>
            <w:r w:rsidRPr="00B060FC">
              <w:rPr>
                <w:rFonts w:asciiTheme="minorHAnsi" w:hAnsiTheme="minorHAnsi"/>
                <w:color w:val="000000"/>
                <w:sz w:val="20"/>
              </w:rPr>
              <w:t xml:space="preserve">The “Research Focus Area” is not your topic. </w:t>
            </w:r>
          </w:p>
          <w:p w14:paraId="6D302DF7" w14:textId="77777777" w:rsidR="00E96F71" w:rsidRPr="00AF3D58" w:rsidRDefault="00E96F71" w:rsidP="00AA0940">
            <w:pPr>
              <w:spacing w:after="0" w:line="240" w:lineRule="auto"/>
              <w:rPr>
                <w:sz w:val="20"/>
                <w:szCs w:val="20"/>
              </w:rPr>
            </w:pPr>
            <w:r w:rsidRPr="00A723C9">
              <w:rPr>
                <w:rFonts w:asciiTheme="minorHAnsi" w:hAnsiTheme="minorHAnsi"/>
                <w:color w:val="000000"/>
                <w:sz w:val="20"/>
              </w:rPr>
              <w:t xml:space="preserve">You need to find a topic that is relevant to the area described above. Your research should not just be a repetition of issues already researched. Look at burning issues and topics that could make a difference </w:t>
            </w:r>
            <w:r>
              <w:rPr>
                <w:rFonts w:asciiTheme="minorHAnsi" w:hAnsiTheme="minorHAnsi"/>
                <w:color w:val="000000"/>
                <w:sz w:val="20"/>
              </w:rPr>
              <w:t>in strategic safety and safety risk management.</w:t>
            </w:r>
          </w:p>
        </w:tc>
      </w:tr>
      <w:tr w:rsidR="00E96F71" w:rsidRPr="00AF3D58" w14:paraId="41EA9AF8" w14:textId="77777777" w:rsidTr="00AA0940">
        <w:tc>
          <w:tcPr>
            <w:tcW w:w="2689" w:type="dxa"/>
            <w:tcBorders>
              <w:bottom w:val="single" w:sz="4" w:space="0" w:color="auto"/>
            </w:tcBorders>
          </w:tcPr>
          <w:p w14:paraId="46CBDABA" w14:textId="77777777" w:rsidR="00E96F71" w:rsidRDefault="00E96F71" w:rsidP="00AA0940">
            <w:pPr>
              <w:spacing w:after="0" w:line="240" w:lineRule="auto"/>
              <w:rPr>
                <w:b/>
                <w:sz w:val="20"/>
                <w:szCs w:val="20"/>
              </w:rPr>
            </w:pPr>
            <w:r>
              <w:rPr>
                <w:b/>
                <w:sz w:val="20"/>
                <w:szCs w:val="20"/>
              </w:rPr>
              <w:t>Total Capacity for 2027</w:t>
            </w:r>
          </w:p>
        </w:tc>
        <w:tc>
          <w:tcPr>
            <w:tcW w:w="6662" w:type="dxa"/>
            <w:gridSpan w:val="2"/>
            <w:tcBorders>
              <w:bottom w:val="single" w:sz="4" w:space="0" w:color="auto"/>
            </w:tcBorders>
          </w:tcPr>
          <w:p w14:paraId="1592F5C1" w14:textId="77777777" w:rsidR="00E96F71" w:rsidRPr="00A723C9" w:rsidRDefault="00E96F71" w:rsidP="00AA0940">
            <w:pPr>
              <w:spacing w:after="0" w:line="240" w:lineRule="auto"/>
              <w:rPr>
                <w:rFonts w:asciiTheme="minorHAnsi" w:hAnsiTheme="minorHAnsi"/>
                <w:b/>
                <w:bCs/>
                <w:color w:val="000000"/>
                <w:sz w:val="20"/>
              </w:rPr>
            </w:pPr>
            <w:r>
              <w:rPr>
                <w:sz w:val="20"/>
                <w:szCs w:val="20"/>
              </w:rPr>
              <w:t>2</w:t>
            </w:r>
            <w:r w:rsidRPr="00E215C5">
              <w:rPr>
                <w:sz w:val="20"/>
                <w:szCs w:val="20"/>
              </w:rPr>
              <w:t xml:space="preserve"> </w:t>
            </w:r>
            <w:r>
              <w:rPr>
                <w:sz w:val="20"/>
                <w:szCs w:val="20"/>
              </w:rPr>
              <w:t>Doctorates</w:t>
            </w:r>
            <w:r w:rsidRPr="00E215C5">
              <w:rPr>
                <w:sz w:val="20"/>
                <w:szCs w:val="20"/>
              </w:rPr>
              <w:t xml:space="preserve"> &amp; </w:t>
            </w:r>
            <w:r>
              <w:rPr>
                <w:sz w:val="20"/>
                <w:szCs w:val="20"/>
              </w:rPr>
              <w:t>2</w:t>
            </w:r>
            <w:r w:rsidRPr="00E215C5">
              <w:rPr>
                <w:sz w:val="20"/>
                <w:szCs w:val="20"/>
              </w:rPr>
              <w:t xml:space="preserve"> Master’s</w:t>
            </w:r>
          </w:p>
        </w:tc>
      </w:tr>
      <w:tr w:rsidR="00E96F71" w:rsidRPr="00AF3D58" w14:paraId="44A418A2" w14:textId="77777777" w:rsidTr="00AA0940">
        <w:tc>
          <w:tcPr>
            <w:tcW w:w="9351" w:type="dxa"/>
            <w:gridSpan w:val="3"/>
            <w:tcBorders>
              <w:bottom w:val="single" w:sz="4" w:space="0" w:color="auto"/>
            </w:tcBorders>
          </w:tcPr>
          <w:p w14:paraId="6047FC3A" w14:textId="77777777" w:rsidR="00E96F71" w:rsidRDefault="00E96F71" w:rsidP="00AA0940">
            <w:pPr>
              <w:spacing w:after="0" w:line="240" w:lineRule="auto"/>
              <w:rPr>
                <w:sz w:val="20"/>
                <w:szCs w:val="20"/>
              </w:rPr>
            </w:pPr>
            <w:r w:rsidRPr="00BA6840">
              <w:rPr>
                <w:sz w:val="20"/>
                <w:szCs w:val="20"/>
                <w:u w:val="single"/>
              </w:rPr>
              <w:t>Important note to students</w:t>
            </w:r>
            <w:r w:rsidRPr="00BA6840">
              <w:rPr>
                <w:sz w:val="20"/>
                <w:szCs w:val="20"/>
              </w:rPr>
              <w:t>: Each RFA is a broad research focus area, not a research topic. Applicants must identify an original topic that falls within the RFA scope and that addresses a genuine gap not already adequately researched. Consulting an RFA leader before the closing date does not constitute a read of the EOI or guarantee of admission.</w:t>
            </w:r>
          </w:p>
        </w:tc>
      </w:tr>
      <w:tr w:rsidR="00E96F71" w:rsidRPr="00AF3D58" w14:paraId="71961B7B" w14:textId="77777777" w:rsidTr="00AA0940">
        <w:trPr>
          <w:trHeight w:val="190"/>
        </w:trPr>
        <w:tc>
          <w:tcPr>
            <w:tcW w:w="2689" w:type="dxa"/>
            <w:shd w:val="clear" w:color="auto" w:fill="D9D9D9" w:themeFill="background1" w:themeFillShade="D9"/>
          </w:tcPr>
          <w:p w14:paraId="6651D757" w14:textId="77777777" w:rsidR="00E96F71" w:rsidRPr="00AF3D58" w:rsidRDefault="00E96F71" w:rsidP="00AA0940">
            <w:pPr>
              <w:spacing w:after="0" w:line="240" w:lineRule="auto"/>
              <w:rPr>
                <w:b/>
                <w:bCs/>
                <w:sz w:val="20"/>
                <w:szCs w:val="20"/>
              </w:rPr>
            </w:pPr>
            <w:r w:rsidRPr="00AF3D58">
              <w:rPr>
                <w:b/>
                <w:sz w:val="20"/>
                <w:szCs w:val="20"/>
              </w:rPr>
              <w:t>Supervision Team details:</w:t>
            </w:r>
          </w:p>
        </w:tc>
        <w:tc>
          <w:tcPr>
            <w:tcW w:w="5386" w:type="dxa"/>
            <w:shd w:val="clear" w:color="auto" w:fill="D9D9D9" w:themeFill="background1" w:themeFillShade="D9"/>
          </w:tcPr>
          <w:p w14:paraId="6CBF124C" w14:textId="77777777" w:rsidR="00E96F71" w:rsidRPr="00AF3D58" w:rsidRDefault="00E96F71" w:rsidP="00AA0940">
            <w:pPr>
              <w:spacing w:after="0" w:line="240" w:lineRule="auto"/>
              <w:rPr>
                <w:b/>
                <w:bCs/>
                <w:sz w:val="20"/>
                <w:szCs w:val="20"/>
              </w:rPr>
            </w:pPr>
            <w:r w:rsidRPr="00AF3D58">
              <w:rPr>
                <w:b/>
                <w:bCs/>
                <w:sz w:val="20"/>
                <w:szCs w:val="20"/>
              </w:rPr>
              <w:t>Academic Profile</w:t>
            </w:r>
          </w:p>
        </w:tc>
        <w:tc>
          <w:tcPr>
            <w:tcW w:w="1276" w:type="dxa"/>
            <w:shd w:val="clear" w:color="auto" w:fill="D9D9D9" w:themeFill="background1" w:themeFillShade="D9"/>
          </w:tcPr>
          <w:p w14:paraId="792DEAD0" w14:textId="77777777" w:rsidR="00E96F71" w:rsidRPr="00AF3D58" w:rsidRDefault="00E96F71" w:rsidP="00AA0940">
            <w:pPr>
              <w:spacing w:after="0" w:line="240" w:lineRule="auto"/>
              <w:rPr>
                <w:b/>
                <w:bCs/>
                <w:sz w:val="20"/>
                <w:szCs w:val="20"/>
              </w:rPr>
            </w:pPr>
            <w:r w:rsidRPr="00AF3D58">
              <w:rPr>
                <w:b/>
                <w:bCs/>
                <w:sz w:val="20"/>
                <w:szCs w:val="20"/>
              </w:rPr>
              <w:t>Capacity</w:t>
            </w:r>
          </w:p>
        </w:tc>
      </w:tr>
      <w:tr w:rsidR="00E96F71" w:rsidRPr="00AF3D58" w14:paraId="79AE77D7" w14:textId="77777777" w:rsidTr="00AA0940">
        <w:trPr>
          <w:trHeight w:val="841"/>
        </w:trPr>
        <w:tc>
          <w:tcPr>
            <w:tcW w:w="2689" w:type="dxa"/>
          </w:tcPr>
          <w:p w14:paraId="143BDDE1" w14:textId="454CEB75" w:rsidR="00E96F71" w:rsidRPr="00AF3D58" w:rsidRDefault="00E96F71" w:rsidP="00AA0940">
            <w:pPr>
              <w:spacing w:after="0" w:line="240" w:lineRule="auto"/>
              <w:rPr>
                <w:b/>
                <w:bCs/>
                <w:sz w:val="20"/>
                <w:szCs w:val="20"/>
              </w:rPr>
            </w:pPr>
            <w:r>
              <w:rPr>
                <w:b/>
                <w:bCs/>
                <w:sz w:val="20"/>
                <w:szCs w:val="20"/>
              </w:rPr>
              <w:t>Dr</w:t>
            </w:r>
            <w:r w:rsidRPr="00AF3D58">
              <w:rPr>
                <w:b/>
                <w:bCs/>
                <w:sz w:val="20"/>
                <w:szCs w:val="20"/>
              </w:rPr>
              <w:t xml:space="preserve"> Cheryl Rielander</w:t>
            </w:r>
            <w:r w:rsidR="00BF0BFA" w:rsidRPr="00BF7E45">
              <w:rPr>
                <w:rStyle w:val="FootnoteReference"/>
                <w:b/>
                <w:sz w:val="20"/>
                <w:szCs w:val="20"/>
              </w:rPr>
              <w:footnoteReference w:id="3"/>
            </w:r>
          </w:p>
          <w:p w14:paraId="57BBC5E5" w14:textId="43C5EB9C" w:rsidR="00E96F71" w:rsidRPr="00AF3D58" w:rsidRDefault="00E96F71" w:rsidP="00AA0940">
            <w:pPr>
              <w:spacing w:after="0" w:line="240" w:lineRule="auto"/>
              <w:rPr>
                <w:b/>
                <w:sz w:val="20"/>
                <w:szCs w:val="20"/>
              </w:rPr>
            </w:pPr>
            <w:r w:rsidRPr="00AF3D58">
              <w:rPr>
                <w:b/>
                <w:sz w:val="20"/>
                <w:szCs w:val="20"/>
              </w:rPr>
              <w:t>(Contact person for this focus area)</w:t>
            </w:r>
          </w:p>
          <w:p w14:paraId="59A3D521" w14:textId="77777777" w:rsidR="00E96F71" w:rsidRPr="00AF3D58" w:rsidRDefault="00E96F71" w:rsidP="00AA0940">
            <w:pPr>
              <w:spacing w:after="0" w:line="240" w:lineRule="auto"/>
              <w:rPr>
                <w:sz w:val="20"/>
                <w:szCs w:val="20"/>
              </w:rPr>
            </w:pPr>
            <w:r w:rsidRPr="00AF3D58">
              <w:rPr>
                <w:sz w:val="20"/>
                <w:szCs w:val="20"/>
              </w:rPr>
              <w:t>Office: 012 429 2497</w:t>
            </w:r>
          </w:p>
          <w:p w14:paraId="7D344540" w14:textId="77777777" w:rsidR="00E96F71" w:rsidRPr="00AF3D58" w:rsidRDefault="00E96F71" w:rsidP="00AA0940">
            <w:pPr>
              <w:spacing w:after="0" w:line="240" w:lineRule="auto"/>
              <w:rPr>
                <w:sz w:val="20"/>
                <w:szCs w:val="20"/>
              </w:rPr>
            </w:pPr>
            <w:r w:rsidRPr="00AF3D58">
              <w:rPr>
                <w:sz w:val="20"/>
                <w:szCs w:val="20"/>
              </w:rPr>
              <w:t>Email: rielacl@unisa.ac.za</w:t>
            </w:r>
          </w:p>
          <w:p w14:paraId="5951A887" w14:textId="59538DBC" w:rsidR="00E96F71" w:rsidRPr="00AF3D58" w:rsidRDefault="00E96F71" w:rsidP="00AA0940">
            <w:pPr>
              <w:spacing w:after="0" w:line="240" w:lineRule="auto"/>
              <w:rPr>
                <w:sz w:val="20"/>
                <w:szCs w:val="20"/>
              </w:rPr>
            </w:pPr>
            <w:r w:rsidRPr="00AF3D58">
              <w:rPr>
                <w:sz w:val="20"/>
                <w:szCs w:val="20"/>
              </w:rPr>
              <w:t>ORCID:</w:t>
            </w:r>
            <w:r>
              <w:rPr>
                <w:sz w:val="20"/>
                <w:szCs w:val="20"/>
              </w:rPr>
              <w:t xml:space="preserve"> </w:t>
            </w:r>
            <w:hyperlink r:id="rId15" w:history="1">
              <w:r>
                <w:rPr>
                  <w:rStyle w:val="Hyperlink"/>
                </w:rPr>
                <w:t>https://orcid.org/0000-0002-4624-5033</w:t>
              </w:r>
            </w:hyperlink>
          </w:p>
          <w:p w14:paraId="2CBB1BAF" w14:textId="77777777" w:rsidR="00E96F71" w:rsidRPr="00AF3D58" w:rsidRDefault="00E96F71" w:rsidP="00AA0940">
            <w:pPr>
              <w:spacing w:after="0" w:line="240" w:lineRule="auto"/>
              <w:rPr>
                <w:bCs/>
                <w:sz w:val="20"/>
                <w:szCs w:val="20"/>
              </w:rPr>
            </w:pPr>
          </w:p>
        </w:tc>
        <w:tc>
          <w:tcPr>
            <w:tcW w:w="5386" w:type="dxa"/>
          </w:tcPr>
          <w:p w14:paraId="2121DDD8" w14:textId="77777777" w:rsidR="00E96F71" w:rsidRPr="004A42A5" w:rsidRDefault="00E96F71" w:rsidP="00AA0940">
            <w:pPr>
              <w:spacing w:after="0" w:line="240" w:lineRule="auto"/>
              <w:jc w:val="both"/>
              <w:rPr>
                <w:rFonts w:asciiTheme="minorHAnsi" w:hAnsiTheme="minorHAnsi" w:cstheme="minorHAnsi"/>
                <w:bCs/>
                <w:sz w:val="20"/>
                <w:szCs w:val="20"/>
                <w:lang w:eastAsia="en-ZA"/>
              </w:rPr>
            </w:pPr>
            <w:r w:rsidRPr="004A42A5">
              <w:rPr>
                <w:rFonts w:asciiTheme="minorHAnsi" w:hAnsiTheme="minorHAnsi" w:cstheme="minorHAnsi"/>
                <w:bCs/>
                <w:sz w:val="20"/>
                <w:szCs w:val="20"/>
                <w:lang w:eastAsia="en-ZA"/>
              </w:rPr>
              <w:t xml:space="preserve">Cheryl Rielander is employed at Unisa as a senior lecturer in safety management in the Department of Operations Management. She was previously employed by the South African National Defence force (1983 – 2015). She has been involved in occupational health and safety in the medical environment since 1994. Cheryl is the author of a number of textbooks and textbook chapters in a series of safety management textbooks. Cheryl is registered with the South African Institute for Occupational Safety and Health (SAIOSH) as a graduate member. </w:t>
            </w:r>
          </w:p>
          <w:p w14:paraId="2B487612" w14:textId="77777777" w:rsidR="00E96F71" w:rsidRPr="004A42A5" w:rsidRDefault="00E96F71" w:rsidP="00AA0940">
            <w:pPr>
              <w:spacing w:after="0" w:line="240" w:lineRule="auto"/>
              <w:jc w:val="both"/>
              <w:rPr>
                <w:rFonts w:asciiTheme="minorHAnsi" w:hAnsiTheme="minorHAnsi" w:cstheme="minorHAnsi"/>
                <w:bCs/>
                <w:sz w:val="20"/>
                <w:szCs w:val="20"/>
                <w:lang w:eastAsia="en-ZA"/>
              </w:rPr>
            </w:pPr>
          </w:p>
          <w:p w14:paraId="15E658C6" w14:textId="77777777" w:rsidR="00E96F71" w:rsidRPr="004A42A5" w:rsidRDefault="00E96F71" w:rsidP="00AA0940">
            <w:pPr>
              <w:spacing w:after="0" w:line="240" w:lineRule="auto"/>
              <w:jc w:val="both"/>
              <w:rPr>
                <w:rFonts w:asciiTheme="minorHAnsi" w:hAnsiTheme="minorHAnsi" w:cstheme="minorHAnsi"/>
                <w:bCs/>
                <w:sz w:val="20"/>
                <w:szCs w:val="20"/>
                <w:lang w:eastAsia="en-ZA"/>
              </w:rPr>
            </w:pPr>
            <w:r w:rsidRPr="004A42A5">
              <w:rPr>
                <w:rFonts w:asciiTheme="minorHAnsi" w:hAnsiTheme="minorHAnsi" w:cstheme="minorHAnsi"/>
                <w:bCs/>
                <w:sz w:val="20"/>
                <w:szCs w:val="20"/>
                <w:lang w:eastAsia="en-ZA"/>
              </w:rPr>
              <w:t xml:space="preserve">Cheryl has completed her PhD in management studies with a focus on safety risk management. She holds a </w:t>
            </w:r>
            <w:proofErr w:type="gramStart"/>
            <w:r w:rsidRPr="004A42A5">
              <w:rPr>
                <w:rFonts w:asciiTheme="minorHAnsi" w:hAnsiTheme="minorHAnsi" w:cstheme="minorHAnsi"/>
                <w:bCs/>
                <w:sz w:val="20"/>
                <w:szCs w:val="20"/>
                <w:lang w:eastAsia="en-ZA"/>
              </w:rPr>
              <w:t>Master’s degree in Safety Management</w:t>
            </w:r>
            <w:proofErr w:type="gramEnd"/>
            <w:r w:rsidRPr="004A42A5">
              <w:rPr>
                <w:rFonts w:asciiTheme="minorHAnsi" w:hAnsiTheme="minorHAnsi" w:cstheme="minorHAnsi"/>
                <w:bCs/>
                <w:sz w:val="20"/>
                <w:szCs w:val="20"/>
                <w:lang w:eastAsia="en-ZA"/>
              </w:rPr>
              <w:t xml:space="preserve"> through Columbia Southern University (sum Cum Laude). She also has extensive knowledge related to the field of health and holds several Diplomas in Nursing and a Certificate in Occupational Health Nursing which provides a unique perspective on the various disciplines in occupational health and safety. Cheryl completed various short courses relating to Occupational health and Hygiene. Other short courses that Cheryl completed in Safety Management includes SAMTRACK, assessors, moderators, and design and development courses to name but a few. </w:t>
            </w:r>
          </w:p>
          <w:p w14:paraId="2A729527" w14:textId="77777777" w:rsidR="004A42A5" w:rsidRPr="004A42A5" w:rsidRDefault="004A42A5" w:rsidP="00AA0940">
            <w:pPr>
              <w:spacing w:after="0" w:line="240" w:lineRule="auto"/>
              <w:jc w:val="both"/>
              <w:rPr>
                <w:rFonts w:asciiTheme="minorHAnsi" w:hAnsiTheme="minorHAnsi" w:cstheme="minorHAnsi"/>
                <w:bCs/>
                <w:sz w:val="20"/>
                <w:szCs w:val="20"/>
                <w:lang w:eastAsia="en-ZA"/>
              </w:rPr>
            </w:pPr>
          </w:p>
          <w:p w14:paraId="40F4DD60" w14:textId="77777777" w:rsidR="004A42A5" w:rsidRPr="004A42A5" w:rsidRDefault="004A42A5" w:rsidP="004A42A5">
            <w:pPr>
              <w:spacing w:after="40"/>
              <w:rPr>
                <w:rFonts w:asciiTheme="minorHAnsi" w:hAnsiTheme="minorHAnsi" w:cstheme="minorHAnsi"/>
              </w:rPr>
            </w:pPr>
            <w:r w:rsidRPr="004A42A5">
              <w:rPr>
                <w:rFonts w:asciiTheme="minorHAnsi" w:eastAsia="Arial" w:hAnsiTheme="minorHAnsi" w:cstheme="minorHAnsi"/>
                <w:b/>
                <w:bCs/>
                <w:sz w:val="20"/>
                <w:szCs w:val="20"/>
              </w:rPr>
              <w:t>Published Work (selection)</w:t>
            </w:r>
          </w:p>
          <w:p w14:paraId="0CDD8964" w14:textId="3A869D76" w:rsidR="004A42A5" w:rsidRPr="004A42A5" w:rsidRDefault="004A42A5" w:rsidP="004A42A5">
            <w:pPr>
              <w:pStyle w:val="ListParagraph"/>
              <w:numPr>
                <w:ilvl w:val="0"/>
                <w:numId w:val="37"/>
              </w:numPr>
              <w:spacing w:after="50" w:line="240" w:lineRule="auto"/>
              <w:contextualSpacing w:val="0"/>
              <w:rPr>
                <w:rFonts w:asciiTheme="minorHAnsi" w:hAnsiTheme="minorHAnsi" w:cstheme="minorHAnsi"/>
              </w:rPr>
            </w:pPr>
            <w:r w:rsidRPr="004A42A5">
              <w:rPr>
                <w:rFonts w:asciiTheme="minorHAnsi" w:eastAsia="Arial" w:hAnsiTheme="minorHAnsi" w:cstheme="minorHAnsi"/>
                <w:sz w:val="20"/>
                <w:szCs w:val="20"/>
                <w:lang w:val="nl-NL"/>
              </w:rPr>
              <w:t xml:space="preserve">Rielander, C., Visser, T. &amp; Esterhuyzen, E. (2024). </w:t>
            </w:r>
            <w:r w:rsidRPr="004A42A5">
              <w:rPr>
                <w:rFonts w:asciiTheme="minorHAnsi" w:eastAsia="Arial" w:hAnsiTheme="minorHAnsi" w:cstheme="minorHAnsi"/>
                <w:sz w:val="20"/>
                <w:szCs w:val="20"/>
              </w:rPr>
              <w:t xml:space="preserve">Schools and occupational health and safety: Perspectives for developing countries. African Journal of Inter/Multidisciplinary Studies, 6(1), pp.1–15. DOI: 10.51415/ajims.v6i1.1263. </w:t>
            </w:r>
          </w:p>
          <w:p w14:paraId="29EC68D1" w14:textId="405A7C02" w:rsidR="004A42A5" w:rsidRPr="004A42A5" w:rsidRDefault="004A42A5" w:rsidP="004A42A5">
            <w:pPr>
              <w:pStyle w:val="ListParagraph"/>
              <w:numPr>
                <w:ilvl w:val="0"/>
                <w:numId w:val="37"/>
              </w:numPr>
              <w:spacing w:after="50" w:line="240" w:lineRule="auto"/>
              <w:contextualSpacing w:val="0"/>
              <w:rPr>
                <w:rFonts w:asciiTheme="minorHAnsi" w:hAnsiTheme="minorHAnsi" w:cstheme="minorHAnsi"/>
              </w:rPr>
            </w:pPr>
            <w:r w:rsidRPr="004A42A5">
              <w:rPr>
                <w:rFonts w:asciiTheme="minorHAnsi" w:eastAsia="Arial" w:hAnsiTheme="minorHAnsi" w:cstheme="minorHAnsi"/>
                <w:sz w:val="20"/>
                <w:szCs w:val="20"/>
              </w:rPr>
              <w:t xml:space="preserve">Rielander, C. (2024). A conceptual framework for safety challenges in South African schools. African Journal of Inter/Multidisciplinary Studies, 6(1). </w:t>
            </w:r>
          </w:p>
          <w:p w14:paraId="199D5AC1" w14:textId="77777777" w:rsidR="004A42A5" w:rsidRPr="004A42A5" w:rsidRDefault="004A42A5" w:rsidP="00A337AB">
            <w:pPr>
              <w:pStyle w:val="ListParagraph"/>
              <w:numPr>
                <w:ilvl w:val="0"/>
                <w:numId w:val="37"/>
              </w:numPr>
              <w:spacing w:after="50" w:line="240" w:lineRule="auto"/>
              <w:contextualSpacing w:val="0"/>
              <w:rPr>
                <w:rFonts w:asciiTheme="minorHAnsi" w:hAnsiTheme="minorHAnsi" w:cstheme="minorHAnsi"/>
              </w:rPr>
            </w:pPr>
            <w:r w:rsidRPr="004A42A5">
              <w:rPr>
                <w:rFonts w:asciiTheme="minorHAnsi" w:eastAsia="Arial" w:hAnsiTheme="minorHAnsi" w:cstheme="minorHAnsi"/>
                <w:sz w:val="20"/>
                <w:szCs w:val="20"/>
              </w:rPr>
              <w:t xml:space="preserve">Rielander, C. (2022). Managing and implementing occupational health and safety policies in selected Tshwane South primary schools, Gauteng Province. PhD dissertation (UNISA). </w:t>
            </w:r>
          </w:p>
          <w:p w14:paraId="260FA166" w14:textId="77777777" w:rsidR="000E499A" w:rsidRPr="000E499A" w:rsidRDefault="004A42A5" w:rsidP="000E499A">
            <w:pPr>
              <w:pStyle w:val="ListParagraph"/>
              <w:numPr>
                <w:ilvl w:val="0"/>
                <w:numId w:val="37"/>
              </w:numPr>
              <w:spacing w:after="50" w:line="240" w:lineRule="auto"/>
              <w:contextualSpacing w:val="0"/>
              <w:rPr>
                <w:rFonts w:asciiTheme="minorHAnsi" w:hAnsiTheme="minorHAnsi" w:cstheme="minorHAnsi"/>
              </w:rPr>
            </w:pPr>
            <w:r w:rsidRPr="004A42A5">
              <w:rPr>
                <w:rFonts w:asciiTheme="minorHAnsi" w:eastAsia="Arial" w:hAnsiTheme="minorHAnsi" w:cstheme="minorHAnsi"/>
                <w:sz w:val="20"/>
                <w:szCs w:val="20"/>
              </w:rPr>
              <w:t xml:space="preserve">Rielander, C. (contributor) (2019). Safety Management in the Workplace. Contributors: Fourie, L., Steenkamp, R., Rielander, C. &amp; Bennett, L. Cape Town. </w:t>
            </w:r>
          </w:p>
          <w:p w14:paraId="4C645A9B" w14:textId="27F87B05" w:rsidR="004A42A5" w:rsidRPr="000E499A" w:rsidRDefault="004A42A5" w:rsidP="000E499A">
            <w:pPr>
              <w:pStyle w:val="ListParagraph"/>
              <w:numPr>
                <w:ilvl w:val="0"/>
                <w:numId w:val="37"/>
              </w:numPr>
              <w:spacing w:after="50" w:line="240" w:lineRule="auto"/>
              <w:contextualSpacing w:val="0"/>
              <w:rPr>
                <w:rFonts w:asciiTheme="minorHAnsi" w:hAnsiTheme="minorHAnsi" w:cstheme="minorHAnsi"/>
              </w:rPr>
            </w:pPr>
            <w:r w:rsidRPr="000E499A">
              <w:rPr>
                <w:rFonts w:asciiTheme="minorHAnsi" w:eastAsia="Arial" w:hAnsiTheme="minorHAnsi" w:cstheme="minorHAnsi"/>
                <w:sz w:val="20"/>
                <w:szCs w:val="20"/>
              </w:rPr>
              <w:t xml:space="preserve">Rielander, C. (multiple chapters) (2017–). Safety Management in an Organisational Context. JUTA. </w:t>
            </w:r>
          </w:p>
          <w:p w14:paraId="40E85B4D" w14:textId="77777777" w:rsidR="00E96F71" w:rsidRPr="004A42A5" w:rsidRDefault="00E96F71" w:rsidP="00AA0940">
            <w:pPr>
              <w:spacing w:after="0" w:line="240" w:lineRule="auto"/>
              <w:jc w:val="both"/>
              <w:rPr>
                <w:rFonts w:asciiTheme="minorHAnsi" w:hAnsiTheme="minorHAnsi" w:cstheme="minorHAnsi"/>
                <w:bCs/>
                <w:sz w:val="20"/>
                <w:szCs w:val="20"/>
              </w:rPr>
            </w:pPr>
          </w:p>
        </w:tc>
        <w:tc>
          <w:tcPr>
            <w:tcW w:w="1276" w:type="dxa"/>
          </w:tcPr>
          <w:p w14:paraId="2D037BBB" w14:textId="77777777" w:rsidR="00E96F71" w:rsidRPr="00AF3D58" w:rsidRDefault="00E96F71" w:rsidP="00AA0940">
            <w:pPr>
              <w:spacing w:after="0" w:line="240" w:lineRule="auto"/>
              <w:rPr>
                <w:bCs/>
                <w:sz w:val="20"/>
                <w:szCs w:val="20"/>
              </w:rPr>
            </w:pPr>
            <w:r>
              <w:rPr>
                <w:sz w:val="20"/>
                <w:szCs w:val="20"/>
              </w:rPr>
              <w:t xml:space="preserve">1 PhD </w:t>
            </w:r>
          </w:p>
        </w:tc>
      </w:tr>
      <w:tr w:rsidR="001B5421" w:rsidRPr="00AF3D58" w14:paraId="2AE3DD0E" w14:textId="77777777" w:rsidTr="00AA0940">
        <w:trPr>
          <w:trHeight w:val="841"/>
        </w:trPr>
        <w:tc>
          <w:tcPr>
            <w:tcW w:w="2689" w:type="dxa"/>
          </w:tcPr>
          <w:p w14:paraId="6BCD0BAE" w14:textId="330092DA" w:rsidR="001B5421" w:rsidRPr="00BF7E45" w:rsidRDefault="00524E1F" w:rsidP="001B5421">
            <w:pPr>
              <w:spacing w:after="0" w:line="240" w:lineRule="auto"/>
              <w:rPr>
                <w:b/>
                <w:bCs/>
                <w:sz w:val="20"/>
                <w:szCs w:val="20"/>
              </w:rPr>
            </w:pPr>
            <w:r>
              <w:rPr>
                <w:b/>
                <w:bCs/>
                <w:sz w:val="20"/>
                <w:szCs w:val="20"/>
              </w:rPr>
              <w:t>Prof</w:t>
            </w:r>
            <w:r w:rsidR="001B5421" w:rsidRPr="00BF7E45">
              <w:rPr>
                <w:b/>
                <w:bCs/>
                <w:sz w:val="20"/>
                <w:szCs w:val="20"/>
              </w:rPr>
              <w:t xml:space="preserve"> E</w:t>
            </w:r>
            <w:r w:rsidR="001B5421">
              <w:rPr>
                <w:b/>
                <w:bCs/>
                <w:sz w:val="20"/>
                <w:szCs w:val="20"/>
              </w:rPr>
              <w:t>lriza</w:t>
            </w:r>
            <w:r w:rsidR="001B5421" w:rsidRPr="00BF7E45">
              <w:rPr>
                <w:b/>
                <w:bCs/>
                <w:sz w:val="20"/>
                <w:szCs w:val="20"/>
              </w:rPr>
              <w:t xml:space="preserve"> Esterhuyzen</w:t>
            </w:r>
          </w:p>
          <w:p w14:paraId="3445F50B" w14:textId="57E9F445" w:rsidR="001B5421" w:rsidRPr="00BF7E45" w:rsidRDefault="001B5421" w:rsidP="001B5421">
            <w:pPr>
              <w:spacing w:after="0" w:line="240" w:lineRule="auto"/>
              <w:rPr>
                <w:b/>
                <w:sz w:val="20"/>
                <w:szCs w:val="20"/>
              </w:rPr>
            </w:pPr>
            <w:r w:rsidRPr="00BF7E45">
              <w:rPr>
                <w:b/>
                <w:sz w:val="20"/>
                <w:szCs w:val="20"/>
              </w:rPr>
              <w:t>(Contact person for this focus area)</w:t>
            </w:r>
          </w:p>
          <w:p w14:paraId="7AD670F2" w14:textId="77777777" w:rsidR="001B5421" w:rsidRPr="00D338EA" w:rsidRDefault="001B5421" w:rsidP="001B5421">
            <w:pPr>
              <w:spacing w:after="0" w:line="240" w:lineRule="auto"/>
              <w:rPr>
                <w:sz w:val="20"/>
                <w:szCs w:val="20"/>
              </w:rPr>
            </w:pPr>
            <w:r w:rsidRPr="00D338EA">
              <w:rPr>
                <w:sz w:val="20"/>
                <w:szCs w:val="20"/>
              </w:rPr>
              <w:t xml:space="preserve">Office: </w:t>
            </w:r>
            <w:r>
              <w:rPr>
                <w:sz w:val="20"/>
                <w:szCs w:val="20"/>
              </w:rPr>
              <w:t>012 429 3612</w:t>
            </w:r>
          </w:p>
          <w:p w14:paraId="0FB7FED6" w14:textId="77777777" w:rsidR="001B5421" w:rsidRDefault="001B5421" w:rsidP="001B5421">
            <w:pPr>
              <w:spacing w:after="0" w:line="240" w:lineRule="auto"/>
              <w:rPr>
                <w:sz w:val="20"/>
                <w:szCs w:val="20"/>
              </w:rPr>
            </w:pPr>
            <w:r w:rsidRPr="00D338EA">
              <w:rPr>
                <w:sz w:val="20"/>
                <w:szCs w:val="20"/>
              </w:rPr>
              <w:t xml:space="preserve">Email: </w:t>
            </w:r>
            <w:hyperlink r:id="rId16" w:history="1">
              <w:r w:rsidRPr="00F742D3">
                <w:rPr>
                  <w:rStyle w:val="Hyperlink"/>
                  <w:sz w:val="20"/>
                  <w:szCs w:val="20"/>
                </w:rPr>
                <w:t>estere@unisa.ac.za</w:t>
              </w:r>
            </w:hyperlink>
            <w:r w:rsidRPr="00D338EA">
              <w:rPr>
                <w:sz w:val="20"/>
                <w:szCs w:val="20"/>
              </w:rPr>
              <w:t xml:space="preserve"> </w:t>
            </w:r>
          </w:p>
          <w:p w14:paraId="20B8023B" w14:textId="77777777" w:rsidR="001B5421" w:rsidRDefault="001B5421" w:rsidP="001B5421">
            <w:pPr>
              <w:spacing w:after="0" w:line="240" w:lineRule="auto"/>
              <w:rPr>
                <w:sz w:val="20"/>
                <w:szCs w:val="20"/>
              </w:rPr>
            </w:pPr>
            <w:r w:rsidRPr="00D338EA">
              <w:rPr>
                <w:sz w:val="20"/>
                <w:szCs w:val="20"/>
              </w:rPr>
              <w:t xml:space="preserve">ORCID :  </w:t>
            </w:r>
            <w:hyperlink r:id="rId17" w:history="1">
              <w:r w:rsidRPr="00F742D3">
                <w:rPr>
                  <w:rStyle w:val="Hyperlink"/>
                  <w:sz w:val="20"/>
                  <w:szCs w:val="20"/>
                </w:rPr>
                <w:t>https://orcid.org/0000-0002-2940-387X</w:t>
              </w:r>
            </w:hyperlink>
          </w:p>
          <w:p w14:paraId="4E3A4489" w14:textId="77777777" w:rsidR="001B5421" w:rsidRPr="00D338EA" w:rsidRDefault="001B5421" w:rsidP="001B5421">
            <w:pPr>
              <w:spacing w:after="0" w:line="240" w:lineRule="auto"/>
              <w:rPr>
                <w:sz w:val="20"/>
                <w:szCs w:val="20"/>
              </w:rPr>
            </w:pPr>
          </w:p>
          <w:p w14:paraId="2C6410F7" w14:textId="77777777" w:rsidR="001B5421" w:rsidRPr="00D338EA" w:rsidRDefault="001B5421" w:rsidP="001B5421">
            <w:pPr>
              <w:spacing w:after="0" w:line="240" w:lineRule="auto"/>
              <w:rPr>
                <w:b/>
                <w:bCs/>
                <w:sz w:val="20"/>
                <w:szCs w:val="20"/>
              </w:rPr>
            </w:pPr>
          </w:p>
          <w:p w14:paraId="77B615D2" w14:textId="15EB9B5D" w:rsidR="001B5421" w:rsidRDefault="001B5421" w:rsidP="001B5421">
            <w:pPr>
              <w:spacing w:after="0" w:line="240" w:lineRule="auto"/>
              <w:rPr>
                <w:b/>
                <w:bCs/>
                <w:sz w:val="20"/>
                <w:szCs w:val="20"/>
              </w:rPr>
            </w:pPr>
            <w:r w:rsidRPr="00D338EA">
              <w:rPr>
                <w:b/>
                <w:bCs/>
                <w:sz w:val="20"/>
                <w:szCs w:val="20"/>
              </w:rPr>
              <w:t xml:space="preserve">   </w:t>
            </w:r>
            <w:r w:rsidRPr="00AF3D58">
              <w:rPr>
                <w:sz w:val="20"/>
                <w:szCs w:val="20"/>
              </w:rPr>
              <w:t xml:space="preserve">   </w:t>
            </w:r>
          </w:p>
        </w:tc>
        <w:tc>
          <w:tcPr>
            <w:tcW w:w="5386" w:type="dxa"/>
          </w:tcPr>
          <w:p w14:paraId="381C1B14" w14:textId="35D10DE5" w:rsidR="001B5421" w:rsidRPr="00C47DC0" w:rsidRDefault="00524E1F" w:rsidP="001B5421">
            <w:pPr>
              <w:spacing w:after="0" w:line="240" w:lineRule="auto"/>
              <w:jc w:val="both"/>
              <w:rPr>
                <w:rFonts w:asciiTheme="minorHAnsi" w:hAnsiTheme="minorHAnsi" w:cstheme="minorHAnsi"/>
                <w:sz w:val="20"/>
                <w:szCs w:val="20"/>
              </w:rPr>
            </w:pPr>
            <w:r>
              <w:rPr>
                <w:rFonts w:asciiTheme="minorHAnsi" w:hAnsiTheme="minorHAnsi" w:cstheme="minorHAnsi"/>
                <w:sz w:val="20"/>
                <w:szCs w:val="20"/>
              </w:rPr>
              <w:t>Prof</w:t>
            </w:r>
            <w:r w:rsidR="001B5421" w:rsidRPr="00C47DC0">
              <w:rPr>
                <w:rFonts w:asciiTheme="minorHAnsi" w:hAnsiTheme="minorHAnsi" w:cstheme="minorHAnsi"/>
                <w:sz w:val="20"/>
                <w:szCs w:val="20"/>
              </w:rPr>
              <w:t xml:space="preserve"> Elriza Esterhuyzen is currently employed as a senior lecturer in Safety Management in the Department of Operations Management at the University of South Africa (UNISA). Her PhD qualification is entitled Occupational Health and Safety: A Compliance Management Framework for Small Businesses in South Africa.</w:t>
            </w:r>
          </w:p>
          <w:p w14:paraId="29478E2E" w14:textId="77777777" w:rsidR="001B5421" w:rsidRPr="00C47DC0" w:rsidRDefault="001B5421" w:rsidP="001B5421">
            <w:pPr>
              <w:spacing w:after="0" w:line="240" w:lineRule="auto"/>
              <w:jc w:val="both"/>
              <w:rPr>
                <w:rFonts w:asciiTheme="minorHAnsi" w:hAnsiTheme="minorHAnsi" w:cstheme="minorHAnsi"/>
                <w:sz w:val="20"/>
                <w:szCs w:val="20"/>
              </w:rPr>
            </w:pPr>
          </w:p>
          <w:p w14:paraId="3926523A" w14:textId="77777777" w:rsidR="001B5421" w:rsidRPr="00C47DC0" w:rsidRDefault="001B5421" w:rsidP="001B5421">
            <w:pPr>
              <w:spacing w:after="0" w:line="240" w:lineRule="auto"/>
              <w:jc w:val="both"/>
              <w:rPr>
                <w:rFonts w:asciiTheme="minorHAnsi" w:hAnsiTheme="minorHAnsi" w:cstheme="minorHAnsi"/>
                <w:sz w:val="20"/>
                <w:szCs w:val="20"/>
              </w:rPr>
            </w:pPr>
            <w:r w:rsidRPr="00C47DC0">
              <w:rPr>
                <w:rFonts w:asciiTheme="minorHAnsi" w:hAnsiTheme="minorHAnsi" w:cstheme="minorHAnsi"/>
                <w:sz w:val="20"/>
                <w:szCs w:val="20"/>
              </w:rPr>
              <w:t>Her tertiary qualifications include a BA degree (University of Pretoria [UP]), a BCom degree with specialisation in Law (UNISA), an MPhil degree in Small Business Management and Entrepreneurship (UP, with distinction), an MSc in Occupational Safety and Health from Columbia Southern University (Summa Cum Laude) as well as various certificates in Environmental Management and Environmental Law from North-West University and the Unisa Centre for Business Management. She has also successfully completed (with distinction) the Stellenbosch University’s CREST Online Training Course for Supervisors of Doctoral Candidates at African Universities.</w:t>
            </w:r>
          </w:p>
          <w:p w14:paraId="1F702016" w14:textId="476C7D0E" w:rsidR="001B5421" w:rsidRDefault="001B5421" w:rsidP="001B5421">
            <w:pPr>
              <w:spacing w:after="0" w:line="240" w:lineRule="auto"/>
              <w:jc w:val="both"/>
              <w:rPr>
                <w:bCs/>
                <w:sz w:val="20"/>
                <w:szCs w:val="20"/>
                <w:lang w:eastAsia="en-ZA"/>
              </w:rPr>
            </w:pPr>
          </w:p>
        </w:tc>
        <w:tc>
          <w:tcPr>
            <w:tcW w:w="1276" w:type="dxa"/>
          </w:tcPr>
          <w:p w14:paraId="2B8BBD24" w14:textId="5DD76F3F" w:rsidR="001B5421" w:rsidRDefault="000E499A" w:rsidP="001B5421">
            <w:pPr>
              <w:spacing w:after="0" w:line="240" w:lineRule="auto"/>
              <w:rPr>
                <w:sz w:val="20"/>
                <w:szCs w:val="20"/>
              </w:rPr>
            </w:pPr>
            <w:r>
              <w:rPr>
                <w:sz w:val="20"/>
                <w:szCs w:val="20"/>
              </w:rPr>
              <w:t>1 PhD</w:t>
            </w:r>
          </w:p>
        </w:tc>
      </w:tr>
      <w:tr w:rsidR="00E96F71" w:rsidRPr="00AF3D58" w14:paraId="13944B42" w14:textId="77777777" w:rsidTr="00AA0940">
        <w:trPr>
          <w:trHeight w:val="276"/>
        </w:trPr>
        <w:tc>
          <w:tcPr>
            <w:tcW w:w="2689" w:type="dxa"/>
          </w:tcPr>
          <w:p w14:paraId="35387B2D" w14:textId="77777777" w:rsidR="00E96F71" w:rsidRPr="00AF3D58" w:rsidRDefault="00E96F71" w:rsidP="00AA0940">
            <w:pPr>
              <w:spacing w:after="0" w:line="240" w:lineRule="auto"/>
              <w:rPr>
                <w:b/>
                <w:bCs/>
                <w:sz w:val="20"/>
                <w:szCs w:val="20"/>
              </w:rPr>
            </w:pPr>
            <w:r w:rsidRPr="00AF3D58">
              <w:rPr>
                <w:b/>
                <w:bCs/>
                <w:sz w:val="20"/>
                <w:szCs w:val="20"/>
              </w:rPr>
              <w:t>Ms Leonie Louw</w:t>
            </w:r>
          </w:p>
          <w:p w14:paraId="52DA41CB" w14:textId="77777777" w:rsidR="00E96F71" w:rsidRPr="00AF3D58" w:rsidRDefault="00E96F71" w:rsidP="00AA0940">
            <w:pPr>
              <w:spacing w:after="0" w:line="240" w:lineRule="auto"/>
              <w:rPr>
                <w:sz w:val="20"/>
                <w:szCs w:val="20"/>
              </w:rPr>
            </w:pPr>
            <w:r w:rsidRPr="00AF3D58">
              <w:rPr>
                <w:sz w:val="20"/>
                <w:szCs w:val="20"/>
              </w:rPr>
              <w:t>Office: 012 429 4799</w:t>
            </w:r>
          </w:p>
          <w:p w14:paraId="1A1AD76C" w14:textId="77777777" w:rsidR="00E96F71" w:rsidRDefault="00E96F71" w:rsidP="00AA0940">
            <w:pPr>
              <w:spacing w:after="0" w:line="240" w:lineRule="auto"/>
              <w:rPr>
                <w:sz w:val="20"/>
                <w:szCs w:val="20"/>
              </w:rPr>
            </w:pPr>
            <w:r w:rsidRPr="00AF3D58">
              <w:rPr>
                <w:sz w:val="20"/>
                <w:szCs w:val="20"/>
              </w:rPr>
              <w:t xml:space="preserve">Email: </w:t>
            </w:r>
            <w:hyperlink r:id="rId18" w:history="1">
              <w:r w:rsidRPr="006F0DA0">
                <w:rPr>
                  <w:rStyle w:val="Hyperlink"/>
                  <w:sz w:val="20"/>
                  <w:szCs w:val="20"/>
                </w:rPr>
                <w:t>louwlb@unisa.ac.za</w:t>
              </w:r>
            </w:hyperlink>
          </w:p>
          <w:p w14:paraId="12C71970" w14:textId="77777777" w:rsidR="00E96F71" w:rsidRPr="00AF3D58" w:rsidRDefault="00E96F71" w:rsidP="00AA0940">
            <w:pPr>
              <w:spacing w:after="0" w:line="240" w:lineRule="auto"/>
              <w:rPr>
                <w:sz w:val="20"/>
                <w:szCs w:val="20"/>
              </w:rPr>
            </w:pPr>
            <w:r w:rsidRPr="00AF3D58">
              <w:rPr>
                <w:sz w:val="20"/>
                <w:szCs w:val="20"/>
              </w:rPr>
              <w:t xml:space="preserve">ORCID :  </w:t>
            </w:r>
            <w:hyperlink r:id="rId19" w:history="1">
              <w:r w:rsidRPr="00AF3D58">
                <w:rPr>
                  <w:rStyle w:val="Hyperlink"/>
                  <w:sz w:val="20"/>
                  <w:szCs w:val="20"/>
                </w:rPr>
                <w:t>https://orcid.org/0000-0002-9725-0756</w:t>
              </w:r>
            </w:hyperlink>
            <w:r w:rsidRPr="00AF3D58">
              <w:rPr>
                <w:sz w:val="20"/>
                <w:szCs w:val="20"/>
              </w:rPr>
              <w:t xml:space="preserve">  </w:t>
            </w:r>
          </w:p>
        </w:tc>
        <w:tc>
          <w:tcPr>
            <w:tcW w:w="5386" w:type="dxa"/>
          </w:tcPr>
          <w:p w14:paraId="7B2790EF" w14:textId="77777777" w:rsidR="00E96F71" w:rsidRPr="00AF3D58" w:rsidRDefault="00E96F71" w:rsidP="00AA0940">
            <w:pPr>
              <w:spacing w:after="0" w:line="240" w:lineRule="auto"/>
              <w:jc w:val="both"/>
              <w:rPr>
                <w:bCs/>
                <w:sz w:val="20"/>
                <w:szCs w:val="20"/>
              </w:rPr>
            </w:pPr>
            <w:r w:rsidRPr="0027359F">
              <w:rPr>
                <w:bCs/>
                <w:sz w:val="20"/>
                <w:szCs w:val="20"/>
              </w:rPr>
              <w:t xml:space="preserve">Leonie Barbara Louw, an esteemed Lecturer in Operations Management at the University of South Africa (UNISA) and a passionate researcher, exemplifies academic excellence and dedication. With advanced degrees in Science Occupational Safety and Health and Management Sciences, she is pursuing a PhD in Management Studies. </w:t>
            </w:r>
            <w:r>
              <w:rPr>
                <w:bCs/>
                <w:sz w:val="20"/>
                <w:szCs w:val="20"/>
              </w:rPr>
              <w:t>Ms</w:t>
            </w:r>
            <w:r w:rsidRPr="0027359F">
              <w:rPr>
                <w:bCs/>
                <w:sz w:val="20"/>
                <w:szCs w:val="20"/>
              </w:rPr>
              <w:t xml:space="preserve"> Louw has significantly contributed to academia </w:t>
            </w:r>
            <w:r>
              <w:rPr>
                <w:bCs/>
                <w:sz w:val="20"/>
                <w:szCs w:val="20"/>
              </w:rPr>
              <w:t>by supervising</w:t>
            </w:r>
            <w:r w:rsidRPr="0027359F">
              <w:rPr>
                <w:bCs/>
                <w:sz w:val="20"/>
                <w:szCs w:val="20"/>
              </w:rPr>
              <w:t xml:space="preserve"> various research projects and publications. Her work focuses on integrating sustainable development goals within occupational safety and health, small business success, and safety hazard exploration. </w:t>
            </w:r>
            <w:r>
              <w:rPr>
                <w:bCs/>
                <w:sz w:val="20"/>
                <w:szCs w:val="20"/>
              </w:rPr>
              <w:t>Ms</w:t>
            </w:r>
            <w:r w:rsidRPr="0027359F">
              <w:rPr>
                <w:bCs/>
                <w:sz w:val="20"/>
                <w:szCs w:val="20"/>
              </w:rPr>
              <w:t xml:space="preserve">. Louw's commitment extends beyond academia, evidenced by her volunteer work and leadership in community service projects. Recognized for her contributions to teaching, learning, and research ethics, she is an outstanding mentor for postgraduate students embarking on their research journeys. </w:t>
            </w:r>
          </w:p>
        </w:tc>
        <w:tc>
          <w:tcPr>
            <w:tcW w:w="1276" w:type="dxa"/>
          </w:tcPr>
          <w:p w14:paraId="37F02A52" w14:textId="77777777" w:rsidR="00E96F71" w:rsidRPr="00A92994" w:rsidRDefault="00E96F71" w:rsidP="00AA0940">
            <w:pPr>
              <w:spacing w:after="0" w:line="240" w:lineRule="auto"/>
              <w:rPr>
                <w:sz w:val="20"/>
                <w:szCs w:val="20"/>
              </w:rPr>
            </w:pPr>
            <w:r w:rsidRPr="00704C94">
              <w:rPr>
                <w:sz w:val="20"/>
                <w:szCs w:val="20"/>
              </w:rPr>
              <w:t>1 Master’s</w:t>
            </w:r>
          </w:p>
        </w:tc>
      </w:tr>
      <w:tr w:rsidR="00E96F71" w:rsidRPr="00AF3D58" w14:paraId="01FE3C51" w14:textId="77777777" w:rsidTr="00AA0940">
        <w:trPr>
          <w:trHeight w:val="276"/>
        </w:trPr>
        <w:tc>
          <w:tcPr>
            <w:tcW w:w="2689" w:type="dxa"/>
          </w:tcPr>
          <w:p w14:paraId="3B17D0AF" w14:textId="77777777" w:rsidR="00E96F71" w:rsidRPr="00EA1BFE" w:rsidRDefault="00E96F71" w:rsidP="00AA0940">
            <w:pPr>
              <w:spacing w:after="0" w:line="240" w:lineRule="auto"/>
              <w:rPr>
                <w:b/>
                <w:sz w:val="20"/>
                <w:szCs w:val="20"/>
              </w:rPr>
            </w:pPr>
            <w:r w:rsidRPr="00EA1BFE">
              <w:rPr>
                <w:b/>
                <w:sz w:val="20"/>
                <w:szCs w:val="20"/>
              </w:rPr>
              <w:t xml:space="preserve">Mr </w:t>
            </w:r>
            <w:r>
              <w:rPr>
                <w:b/>
                <w:sz w:val="20"/>
                <w:szCs w:val="20"/>
              </w:rPr>
              <w:t>Abednigo</w:t>
            </w:r>
            <w:r w:rsidRPr="00EA1BFE">
              <w:rPr>
                <w:b/>
                <w:sz w:val="20"/>
                <w:szCs w:val="20"/>
              </w:rPr>
              <w:t xml:space="preserve"> </w:t>
            </w:r>
            <w:r>
              <w:rPr>
                <w:b/>
                <w:sz w:val="20"/>
                <w:szCs w:val="20"/>
              </w:rPr>
              <w:t>Ngcobo</w:t>
            </w:r>
          </w:p>
          <w:p w14:paraId="1BAD9BC6" w14:textId="77777777" w:rsidR="00E96F71" w:rsidRPr="00BB139D" w:rsidRDefault="00E96F71" w:rsidP="00AA0940">
            <w:pPr>
              <w:spacing w:after="0" w:line="240" w:lineRule="auto"/>
              <w:rPr>
                <w:sz w:val="20"/>
                <w:szCs w:val="20"/>
              </w:rPr>
            </w:pPr>
            <w:r w:rsidRPr="00BB139D">
              <w:rPr>
                <w:sz w:val="20"/>
                <w:szCs w:val="20"/>
              </w:rPr>
              <w:t xml:space="preserve">Office: </w:t>
            </w:r>
            <w:r w:rsidRPr="00DD3BBF">
              <w:rPr>
                <w:sz w:val="20"/>
                <w:szCs w:val="20"/>
              </w:rPr>
              <w:t>012</w:t>
            </w:r>
            <w:r>
              <w:rPr>
                <w:sz w:val="20"/>
                <w:szCs w:val="20"/>
              </w:rPr>
              <w:t> </w:t>
            </w:r>
            <w:r w:rsidRPr="00DD3BBF">
              <w:rPr>
                <w:sz w:val="20"/>
                <w:szCs w:val="20"/>
              </w:rPr>
              <w:t>429</w:t>
            </w:r>
            <w:r>
              <w:rPr>
                <w:sz w:val="20"/>
                <w:szCs w:val="20"/>
              </w:rPr>
              <w:t xml:space="preserve"> </w:t>
            </w:r>
            <w:r w:rsidRPr="00DD3BBF">
              <w:rPr>
                <w:sz w:val="20"/>
                <w:szCs w:val="20"/>
              </w:rPr>
              <w:t>2247</w:t>
            </w:r>
          </w:p>
          <w:p w14:paraId="6E3DB85E" w14:textId="77777777" w:rsidR="00E96F71" w:rsidRDefault="00E96F71" w:rsidP="00AA0940">
            <w:pPr>
              <w:spacing w:after="0" w:line="240" w:lineRule="auto"/>
              <w:rPr>
                <w:sz w:val="20"/>
                <w:szCs w:val="20"/>
              </w:rPr>
            </w:pPr>
            <w:r w:rsidRPr="00BB139D">
              <w:rPr>
                <w:sz w:val="20"/>
                <w:szCs w:val="20"/>
              </w:rPr>
              <w:t>Email:</w:t>
            </w:r>
            <w:r>
              <w:rPr>
                <w:sz w:val="20"/>
                <w:szCs w:val="20"/>
              </w:rPr>
              <w:t xml:space="preserve"> </w:t>
            </w:r>
            <w:hyperlink r:id="rId20" w:history="1">
              <w:r w:rsidRPr="004078E0">
                <w:rPr>
                  <w:rStyle w:val="Hyperlink"/>
                  <w:sz w:val="20"/>
                  <w:szCs w:val="20"/>
                </w:rPr>
                <w:t>ngcobam@unisa.ac.za</w:t>
              </w:r>
            </w:hyperlink>
            <w:r>
              <w:rPr>
                <w:sz w:val="20"/>
                <w:szCs w:val="20"/>
              </w:rPr>
              <w:t xml:space="preserve"> </w:t>
            </w:r>
          </w:p>
          <w:p w14:paraId="50D6EC41" w14:textId="77777777" w:rsidR="00E96F71" w:rsidRPr="00BB139D" w:rsidRDefault="00E96F71" w:rsidP="00AA0940">
            <w:pPr>
              <w:spacing w:after="0" w:line="240" w:lineRule="auto"/>
              <w:rPr>
                <w:sz w:val="20"/>
                <w:szCs w:val="20"/>
              </w:rPr>
            </w:pPr>
          </w:p>
          <w:p w14:paraId="60324810" w14:textId="77777777" w:rsidR="00E96F71" w:rsidRDefault="00E96F71" w:rsidP="00AA0940">
            <w:pPr>
              <w:rPr>
                <w:rStyle w:val="Hyperlink"/>
                <w:rFonts w:ascii="Arial" w:hAnsi="Arial"/>
                <w:noProof/>
                <w:sz w:val="18"/>
                <w:szCs w:val="18"/>
              </w:rPr>
            </w:pPr>
            <w:r w:rsidRPr="003F5D00">
              <w:rPr>
                <w:sz w:val="20"/>
                <w:szCs w:val="20"/>
              </w:rPr>
              <w:t xml:space="preserve">ORCID : </w:t>
            </w:r>
            <w:hyperlink r:id="rId21" w:history="1">
              <w:r w:rsidRPr="004078E0">
                <w:rPr>
                  <w:rStyle w:val="Hyperlink"/>
                  <w:rFonts w:ascii="Arial" w:hAnsi="Arial"/>
                  <w:noProof/>
                  <w:sz w:val="18"/>
                  <w:szCs w:val="18"/>
                </w:rPr>
                <w:t>https://orcid.org/0000-0001-5801-8156</w:t>
              </w:r>
            </w:hyperlink>
          </w:p>
          <w:p w14:paraId="04036E79" w14:textId="77777777" w:rsidR="00E96F71" w:rsidRPr="00AF3D58" w:rsidRDefault="00E96F71" w:rsidP="00AA0940">
            <w:pPr>
              <w:spacing w:after="0" w:line="240" w:lineRule="auto"/>
              <w:rPr>
                <w:b/>
                <w:bCs/>
                <w:sz w:val="20"/>
                <w:szCs w:val="20"/>
              </w:rPr>
            </w:pPr>
          </w:p>
        </w:tc>
        <w:tc>
          <w:tcPr>
            <w:tcW w:w="5386" w:type="dxa"/>
          </w:tcPr>
          <w:p w14:paraId="12B1D793" w14:textId="77777777" w:rsidR="00E96F71" w:rsidRPr="0027359F" w:rsidRDefault="00E96F71" w:rsidP="00AA0940">
            <w:pPr>
              <w:spacing w:after="0" w:line="240" w:lineRule="auto"/>
              <w:jc w:val="both"/>
              <w:rPr>
                <w:bCs/>
                <w:sz w:val="20"/>
                <w:szCs w:val="20"/>
              </w:rPr>
            </w:pPr>
            <w:proofErr w:type="spellStart"/>
            <w:r w:rsidRPr="00D70DD6">
              <w:rPr>
                <w:bCs/>
                <w:sz w:val="20"/>
                <w:szCs w:val="20"/>
              </w:rPr>
              <w:t>Abednigo</w:t>
            </w:r>
            <w:proofErr w:type="spellEnd"/>
            <w:r w:rsidRPr="00D70DD6">
              <w:rPr>
                <w:bCs/>
                <w:sz w:val="20"/>
                <w:szCs w:val="20"/>
              </w:rPr>
              <w:t xml:space="preserve"> </w:t>
            </w:r>
            <w:proofErr w:type="spellStart"/>
            <w:r w:rsidRPr="00D70DD6">
              <w:rPr>
                <w:bCs/>
                <w:sz w:val="20"/>
                <w:szCs w:val="20"/>
              </w:rPr>
              <w:t>Mkhetheni</w:t>
            </w:r>
            <w:proofErr w:type="spellEnd"/>
            <w:r w:rsidRPr="00D70DD6">
              <w:rPr>
                <w:bCs/>
                <w:sz w:val="20"/>
                <w:szCs w:val="20"/>
              </w:rPr>
              <w:t xml:space="preserve"> Ngcobo worked for Rustenburg Local Municipality for 6 years, 9 months as Special </w:t>
            </w:r>
            <w:proofErr w:type="spellStart"/>
            <w:r w:rsidRPr="00D70DD6">
              <w:rPr>
                <w:bCs/>
                <w:sz w:val="20"/>
                <w:szCs w:val="20"/>
              </w:rPr>
              <w:t>Worksman</w:t>
            </w:r>
            <w:proofErr w:type="spellEnd"/>
            <w:r w:rsidRPr="00D70DD6">
              <w:rPr>
                <w:bCs/>
                <w:sz w:val="20"/>
                <w:szCs w:val="20"/>
              </w:rPr>
              <w:t xml:space="preserve"> in the Roads and Stormwater maintenance department. On the </w:t>
            </w:r>
            <w:proofErr w:type="gramStart"/>
            <w:r w:rsidRPr="00D70DD6">
              <w:rPr>
                <w:bCs/>
                <w:sz w:val="20"/>
                <w:szCs w:val="20"/>
              </w:rPr>
              <w:t>1st</w:t>
            </w:r>
            <w:proofErr w:type="gramEnd"/>
            <w:r w:rsidRPr="00D70DD6">
              <w:rPr>
                <w:bCs/>
                <w:sz w:val="20"/>
                <w:szCs w:val="20"/>
              </w:rPr>
              <w:t xml:space="preserve"> June 2018, he subsequently joined University of South Africa where he worked for 2 years (until 31st May 2020) as a Postgraduate Research Fellow in the College of Economics Management Sciences in Operations Management Department. </w:t>
            </w:r>
            <w:proofErr w:type="gramStart"/>
            <w:r w:rsidRPr="00D70DD6">
              <w:rPr>
                <w:bCs/>
                <w:sz w:val="20"/>
                <w:szCs w:val="20"/>
              </w:rPr>
              <w:t>In</w:t>
            </w:r>
            <w:proofErr w:type="gramEnd"/>
            <w:r w:rsidRPr="00D70DD6">
              <w:rPr>
                <w:bCs/>
                <w:sz w:val="20"/>
                <w:szCs w:val="20"/>
              </w:rPr>
              <w:t xml:space="preserve"> the 1st of March 2021 he joined the Vaal University of Technology as a Lecturer for 2 years (until the 30th of April 2023) in the Department of Human Resource Management Academic. He earned his National Diploma Operations Management, B-Tech Operations Management, both at the University of South Africa and the Master of Business Leadership (MBL) at Unisa Graduate School of Business Leadership. He is currently enrolled for PhD degree in Supply Chain Management at Vaal University of Technology. Abednigo taught Strategic Human Resource Management, Organisational Dynamics, Labour Economics for Postgraduate Diploma Human Management at Vaal University of Technology. He is also serving as a co-supervisor for master’s degree student in Operations Management Department. Abednigo has published a paper titled “Extending Green Supply Chain Management to the Mining Sector in South Africa: Implications for Corporate Performance” with the Journal of Inter/Multidisciplinary Studies on the 24th of October 2022.</w:t>
            </w:r>
          </w:p>
        </w:tc>
        <w:tc>
          <w:tcPr>
            <w:tcW w:w="1276" w:type="dxa"/>
          </w:tcPr>
          <w:p w14:paraId="4BA7DE0B" w14:textId="77777777" w:rsidR="00E96F71" w:rsidRPr="00704C94" w:rsidRDefault="00E96F71" w:rsidP="00AA0940">
            <w:pPr>
              <w:spacing w:after="0" w:line="240" w:lineRule="auto"/>
              <w:rPr>
                <w:sz w:val="20"/>
                <w:szCs w:val="20"/>
              </w:rPr>
            </w:pPr>
            <w:r>
              <w:rPr>
                <w:sz w:val="20"/>
                <w:szCs w:val="20"/>
              </w:rPr>
              <w:t>1 Master’s</w:t>
            </w:r>
          </w:p>
        </w:tc>
      </w:tr>
      <w:tr w:rsidR="00E96F71" w:rsidRPr="00AF3D58" w14:paraId="02833C9E" w14:textId="77777777" w:rsidTr="00AA0940">
        <w:trPr>
          <w:trHeight w:val="276"/>
        </w:trPr>
        <w:tc>
          <w:tcPr>
            <w:tcW w:w="2689" w:type="dxa"/>
          </w:tcPr>
          <w:p w14:paraId="115CAD9F" w14:textId="77777777" w:rsidR="00E96F71" w:rsidRPr="00AF3D58" w:rsidRDefault="00E96F71" w:rsidP="00AA0940">
            <w:pPr>
              <w:spacing w:after="0" w:line="240" w:lineRule="auto"/>
              <w:rPr>
                <w:b/>
                <w:bCs/>
                <w:sz w:val="20"/>
                <w:szCs w:val="20"/>
              </w:rPr>
            </w:pPr>
            <w:r w:rsidRPr="00AF3D58">
              <w:rPr>
                <w:b/>
                <w:bCs/>
                <w:sz w:val="20"/>
                <w:szCs w:val="20"/>
              </w:rPr>
              <w:t>Model of supervision</w:t>
            </w:r>
          </w:p>
        </w:tc>
        <w:tc>
          <w:tcPr>
            <w:tcW w:w="6662" w:type="dxa"/>
            <w:gridSpan w:val="2"/>
          </w:tcPr>
          <w:p w14:paraId="2B7D571A" w14:textId="77777777" w:rsidR="00E96F71" w:rsidRPr="00AF3D58" w:rsidRDefault="00E96F71" w:rsidP="00AA0940">
            <w:pPr>
              <w:spacing w:after="0" w:line="240" w:lineRule="auto"/>
              <w:jc w:val="both"/>
              <w:rPr>
                <w:color w:val="1E2921"/>
                <w:sz w:val="20"/>
                <w:szCs w:val="20"/>
              </w:rPr>
            </w:pPr>
            <w:r w:rsidRPr="00AF3D58">
              <w:rPr>
                <w:color w:val="1E2921"/>
                <w:sz w:val="20"/>
                <w:szCs w:val="20"/>
              </w:rPr>
              <w:t xml:space="preserve">Candidates will be allocated to a supervisor but will be required to work independently within the requirements of higher degree studies. </w:t>
            </w:r>
            <w:r w:rsidRPr="00AF3D58">
              <w:rPr>
                <w:sz w:val="20"/>
                <w:szCs w:val="20"/>
              </w:rPr>
              <w:t xml:space="preserve">Additionally, the candidate will have to present his/her work to a panel of academic at colloquia.  Additionally, the candidate should submit his/her work to be reviewed by a blind peer review process. </w:t>
            </w:r>
          </w:p>
        </w:tc>
      </w:tr>
      <w:tr w:rsidR="00E96F71" w:rsidRPr="00AF3D58" w14:paraId="1152241C" w14:textId="77777777" w:rsidTr="00AA0940">
        <w:trPr>
          <w:trHeight w:val="276"/>
        </w:trPr>
        <w:tc>
          <w:tcPr>
            <w:tcW w:w="2689" w:type="dxa"/>
          </w:tcPr>
          <w:p w14:paraId="7FB92767" w14:textId="77777777" w:rsidR="00E96F71" w:rsidRPr="00AF3D58" w:rsidRDefault="00E96F71" w:rsidP="00AA0940">
            <w:pPr>
              <w:spacing w:after="0" w:line="240" w:lineRule="auto"/>
              <w:rPr>
                <w:b/>
                <w:bCs/>
                <w:sz w:val="20"/>
                <w:szCs w:val="20"/>
              </w:rPr>
            </w:pPr>
            <w:r w:rsidRPr="00AF3D58">
              <w:rPr>
                <w:b/>
                <w:bCs/>
                <w:sz w:val="20"/>
                <w:szCs w:val="20"/>
              </w:rPr>
              <w:t>Selection criteria: Master’s/Doctorate</w:t>
            </w:r>
          </w:p>
        </w:tc>
        <w:tc>
          <w:tcPr>
            <w:tcW w:w="6662" w:type="dxa"/>
            <w:gridSpan w:val="2"/>
          </w:tcPr>
          <w:p w14:paraId="7D29887D" w14:textId="77777777" w:rsidR="00E96F71" w:rsidRDefault="00E96F71" w:rsidP="00AA0940">
            <w:pPr>
              <w:spacing w:after="0" w:line="240" w:lineRule="auto"/>
              <w:jc w:val="both"/>
              <w:rPr>
                <w:color w:val="1E2921"/>
                <w:sz w:val="20"/>
                <w:szCs w:val="20"/>
              </w:rPr>
            </w:pPr>
            <w:r w:rsidRPr="00AF3D58">
              <w:rPr>
                <w:color w:val="1E2921"/>
                <w:sz w:val="20"/>
                <w:szCs w:val="20"/>
              </w:rPr>
              <w:t xml:space="preserve">Refer to the qualification website for selection criteria. </w:t>
            </w:r>
          </w:p>
          <w:p w14:paraId="3D660DBC" w14:textId="77777777" w:rsidR="00E96F71" w:rsidRDefault="00E96F71" w:rsidP="00AA0940">
            <w:pPr>
              <w:spacing w:after="0" w:line="240" w:lineRule="auto"/>
              <w:jc w:val="both"/>
              <w:rPr>
                <w:color w:val="1E2921"/>
                <w:sz w:val="20"/>
                <w:szCs w:val="20"/>
              </w:rPr>
            </w:pPr>
          </w:p>
          <w:p w14:paraId="0F29B58C" w14:textId="77777777" w:rsidR="00E96F71" w:rsidRDefault="00E96F71" w:rsidP="00AA0940">
            <w:pPr>
              <w:spacing w:after="0" w:line="240" w:lineRule="auto"/>
              <w:jc w:val="both"/>
              <w:rPr>
                <w:color w:val="1E2921"/>
                <w:sz w:val="20"/>
                <w:szCs w:val="20"/>
              </w:rPr>
            </w:pPr>
            <w:r>
              <w:rPr>
                <w:color w:val="1E2921"/>
                <w:sz w:val="20"/>
                <w:szCs w:val="20"/>
              </w:rPr>
              <w:t xml:space="preserve">The following additional selection criteria apply for </w:t>
            </w:r>
            <w:r w:rsidRPr="006F7D56">
              <w:rPr>
                <w:b/>
                <w:bCs/>
                <w:color w:val="1E2921"/>
                <w:sz w:val="20"/>
                <w:szCs w:val="20"/>
              </w:rPr>
              <w:t>Master’s</w:t>
            </w:r>
            <w:r>
              <w:rPr>
                <w:b/>
                <w:bCs/>
                <w:color w:val="1E2921"/>
                <w:sz w:val="20"/>
                <w:szCs w:val="20"/>
              </w:rPr>
              <w:t xml:space="preserve"> and Doctoral</w:t>
            </w:r>
            <w:r w:rsidRPr="006F7D56">
              <w:rPr>
                <w:b/>
                <w:bCs/>
                <w:color w:val="1E2921"/>
                <w:sz w:val="20"/>
                <w:szCs w:val="20"/>
              </w:rPr>
              <w:t xml:space="preserve"> applications</w:t>
            </w:r>
            <w:r>
              <w:rPr>
                <w:color w:val="1E2921"/>
                <w:sz w:val="20"/>
                <w:szCs w:val="20"/>
              </w:rPr>
              <w:t>:</w:t>
            </w:r>
          </w:p>
          <w:p w14:paraId="4E2683F1" w14:textId="77777777" w:rsidR="00E96F71" w:rsidRPr="0038414A" w:rsidRDefault="00E96F71" w:rsidP="00AA0940">
            <w:pPr>
              <w:spacing w:after="0" w:line="240" w:lineRule="auto"/>
              <w:jc w:val="both"/>
              <w:rPr>
                <w:color w:val="1E2921"/>
                <w:sz w:val="20"/>
                <w:szCs w:val="20"/>
                <w:lang w:val="en-US"/>
              </w:rPr>
            </w:pPr>
            <w:r>
              <w:rPr>
                <w:color w:val="1E2921"/>
                <w:sz w:val="20"/>
                <w:szCs w:val="20"/>
              </w:rPr>
              <w:t>Prospective students</w:t>
            </w:r>
            <w:r w:rsidRPr="0038414A">
              <w:rPr>
                <w:color w:val="1E2921"/>
                <w:sz w:val="20"/>
                <w:szCs w:val="20"/>
              </w:rPr>
              <w:t> are required to prepare a </w:t>
            </w:r>
            <w:proofErr w:type="gramStart"/>
            <w:r w:rsidRPr="0038414A">
              <w:rPr>
                <w:b/>
                <w:bCs/>
                <w:color w:val="1E2921"/>
                <w:sz w:val="20"/>
                <w:szCs w:val="20"/>
              </w:rPr>
              <w:t>5</w:t>
            </w:r>
            <w:r>
              <w:rPr>
                <w:b/>
                <w:bCs/>
                <w:color w:val="1E2921"/>
                <w:sz w:val="20"/>
                <w:szCs w:val="20"/>
              </w:rPr>
              <w:t>-</w:t>
            </w:r>
            <w:r w:rsidRPr="0038414A">
              <w:rPr>
                <w:b/>
                <w:bCs/>
                <w:color w:val="1E2921"/>
                <w:sz w:val="20"/>
                <w:szCs w:val="20"/>
              </w:rPr>
              <w:t>10</w:t>
            </w:r>
            <w:r>
              <w:rPr>
                <w:b/>
                <w:bCs/>
                <w:color w:val="1E2921"/>
                <w:sz w:val="20"/>
                <w:szCs w:val="20"/>
              </w:rPr>
              <w:t xml:space="preserve"> </w:t>
            </w:r>
            <w:r w:rsidRPr="0038414A">
              <w:rPr>
                <w:b/>
                <w:bCs/>
                <w:color w:val="1E2921"/>
                <w:sz w:val="20"/>
                <w:szCs w:val="20"/>
              </w:rPr>
              <w:t>page</w:t>
            </w:r>
            <w:proofErr w:type="gramEnd"/>
            <w:r w:rsidRPr="0038414A">
              <w:rPr>
                <w:color w:val="1E2921"/>
                <w:sz w:val="20"/>
                <w:szCs w:val="20"/>
              </w:rPr>
              <w:t> research </w:t>
            </w:r>
            <w:r>
              <w:rPr>
                <w:color w:val="1E2921"/>
                <w:sz w:val="20"/>
                <w:szCs w:val="20"/>
              </w:rPr>
              <w:t>outline</w:t>
            </w:r>
            <w:r w:rsidRPr="0038414A">
              <w:rPr>
                <w:color w:val="1E2921"/>
                <w:sz w:val="20"/>
                <w:szCs w:val="20"/>
              </w:rPr>
              <w:t xml:space="preserve"> according to these </w:t>
            </w:r>
            <w:r>
              <w:rPr>
                <w:color w:val="1E2921"/>
                <w:sz w:val="20"/>
                <w:szCs w:val="20"/>
              </w:rPr>
              <w:t xml:space="preserve">minimum </w:t>
            </w:r>
            <w:r w:rsidRPr="0038414A">
              <w:rPr>
                <w:color w:val="1E2921"/>
                <w:sz w:val="20"/>
                <w:szCs w:val="20"/>
              </w:rPr>
              <w:t>guidelines:</w:t>
            </w:r>
            <w:r w:rsidRPr="0038414A">
              <w:rPr>
                <w:color w:val="1E2921"/>
                <w:sz w:val="20"/>
                <w:szCs w:val="20"/>
                <w:lang w:val="en-US"/>
              </w:rPr>
              <w:t> </w:t>
            </w:r>
          </w:p>
          <w:p w14:paraId="36A0845A" w14:textId="77777777" w:rsidR="00E96F71" w:rsidRPr="0038414A" w:rsidRDefault="00E96F71" w:rsidP="00AA0940">
            <w:pPr>
              <w:numPr>
                <w:ilvl w:val="0"/>
                <w:numId w:val="38"/>
              </w:numPr>
              <w:spacing w:after="0" w:line="240" w:lineRule="auto"/>
              <w:jc w:val="both"/>
              <w:rPr>
                <w:color w:val="1E2921"/>
                <w:sz w:val="20"/>
                <w:szCs w:val="20"/>
                <w:lang w:val="en-US"/>
              </w:rPr>
            </w:pPr>
            <w:r w:rsidRPr="0038414A">
              <w:rPr>
                <w:color w:val="1E2921"/>
                <w:sz w:val="20"/>
                <w:szCs w:val="20"/>
              </w:rPr>
              <w:t>Front Cover (Your name and contact details, your student number and the topic’s title, supervision model preference)</w:t>
            </w:r>
            <w:r w:rsidRPr="0038414A">
              <w:rPr>
                <w:color w:val="1E2921"/>
                <w:sz w:val="20"/>
                <w:szCs w:val="20"/>
                <w:lang w:val="en-US"/>
              </w:rPr>
              <w:t> </w:t>
            </w:r>
          </w:p>
          <w:p w14:paraId="47023554" w14:textId="77777777" w:rsidR="00E96F71" w:rsidRPr="0038414A" w:rsidRDefault="00E96F71" w:rsidP="00AA0940">
            <w:pPr>
              <w:numPr>
                <w:ilvl w:val="0"/>
                <w:numId w:val="39"/>
              </w:numPr>
              <w:spacing w:after="0" w:line="240" w:lineRule="auto"/>
              <w:jc w:val="both"/>
              <w:rPr>
                <w:color w:val="1E2921"/>
                <w:sz w:val="20"/>
                <w:szCs w:val="20"/>
                <w:lang w:val="en-US"/>
              </w:rPr>
            </w:pPr>
            <w:r w:rsidRPr="0038414A">
              <w:rPr>
                <w:color w:val="1E2921"/>
                <w:sz w:val="20"/>
                <w:szCs w:val="20"/>
              </w:rPr>
              <w:t>Introduction (includes the Background to the Study)</w:t>
            </w:r>
            <w:r w:rsidRPr="0038414A">
              <w:rPr>
                <w:color w:val="1E2921"/>
                <w:sz w:val="20"/>
                <w:szCs w:val="20"/>
                <w:lang w:val="en-US"/>
              </w:rPr>
              <w:tab/>
              <w:t> </w:t>
            </w:r>
          </w:p>
          <w:p w14:paraId="3AC4C00B" w14:textId="77777777" w:rsidR="00E96F71" w:rsidRPr="0038414A" w:rsidRDefault="00E96F71" w:rsidP="00AA0940">
            <w:pPr>
              <w:numPr>
                <w:ilvl w:val="0"/>
                <w:numId w:val="40"/>
              </w:numPr>
              <w:spacing w:after="0" w:line="240" w:lineRule="auto"/>
              <w:jc w:val="both"/>
              <w:rPr>
                <w:color w:val="1E2921"/>
                <w:sz w:val="20"/>
                <w:szCs w:val="20"/>
                <w:lang w:val="en-US"/>
              </w:rPr>
            </w:pPr>
            <w:r w:rsidRPr="0038414A">
              <w:rPr>
                <w:color w:val="1E2921"/>
                <w:sz w:val="20"/>
                <w:szCs w:val="20"/>
              </w:rPr>
              <w:t>Problem statement (highlighting the and purpose statement OR purpose of the study)</w:t>
            </w:r>
            <w:r w:rsidRPr="0038414A">
              <w:rPr>
                <w:color w:val="1E2921"/>
                <w:sz w:val="20"/>
                <w:szCs w:val="20"/>
                <w:lang w:val="en-US"/>
              </w:rPr>
              <w:t> </w:t>
            </w:r>
          </w:p>
          <w:p w14:paraId="29082862" w14:textId="77777777" w:rsidR="00E96F71" w:rsidRPr="0038414A" w:rsidRDefault="00E96F71" w:rsidP="00AA0940">
            <w:pPr>
              <w:numPr>
                <w:ilvl w:val="0"/>
                <w:numId w:val="41"/>
              </w:numPr>
              <w:spacing w:after="0" w:line="240" w:lineRule="auto"/>
              <w:jc w:val="both"/>
              <w:rPr>
                <w:color w:val="1E2921"/>
                <w:sz w:val="20"/>
                <w:szCs w:val="20"/>
                <w:lang w:val="en-US"/>
              </w:rPr>
            </w:pPr>
            <w:r w:rsidRPr="0038414A">
              <w:rPr>
                <w:color w:val="1E2921"/>
                <w:sz w:val="20"/>
                <w:szCs w:val="20"/>
              </w:rPr>
              <w:t>Research objectives/Research questions</w:t>
            </w:r>
            <w:r w:rsidRPr="0038414A">
              <w:rPr>
                <w:color w:val="1E2921"/>
                <w:sz w:val="20"/>
                <w:szCs w:val="20"/>
                <w:lang w:val="en-US"/>
              </w:rPr>
              <w:tab/>
              <w:t> </w:t>
            </w:r>
          </w:p>
          <w:p w14:paraId="39020EE5" w14:textId="77777777" w:rsidR="00E96F71" w:rsidRPr="0038414A" w:rsidRDefault="00E96F71" w:rsidP="00AA0940">
            <w:pPr>
              <w:numPr>
                <w:ilvl w:val="0"/>
                <w:numId w:val="42"/>
              </w:numPr>
              <w:spacing w:after="0" w:line="240" w:lineRule="auto"/>
              <w:jc w:val="both"/>
              <w:rPr>
                <w:color w:val="1E2921"/>
                <w:sz w:val="20"/>
                <w:szCs w:val="20"/>
                <w:lang w:val="en-US"/>
              </w:rPr>
            </w:pPr>
            <w:r w:rsidRPr="0038414A">
              <w:rPr>
                <w:color w:val="1E2921"/>
                <w:sz w:val="20"/>
                <w:szCs w:val="20"/>
              </w:rPr>
              <w:t>Abbreviated Literature review (maximum 4 pages)</w:t>
            </w:r>
            <w:r w:rsidRPr="0038414A">
              <w:rPr>
                <w:color w:val="1E2921"/>
                <w:sz w:val="20"/>
                <w:szCs w:val="20"/>
                <w:lang w:val="en-US"/>
              </w:rPr>
              <w:t> </w:t>
            </w:r>
          </w:p>
          <w:p w14:paraId="1F02321F" w14:textId="77777777" w:rsidR="00E96F71" w:rsidRPr="0038414A" w:rsidRDefault="00E96F71" w:rsidP="00AA0940">
            <w:pPr>
              <w:numPr>
                <w:ilvl w:val="0"/>
                <w:numId w:val="43"/>
              </w:numPr>
              <w:spacing w:after="0" w:line="240" w:lineRule="auto"/>
              <w:jc w:val="both"/>
              <w:rPr>
                <w:color w:val="1E2921"/>
                <w:sz w:val="20"/>
                <w:szCs w:val="20"/>
                <w:lang w:val="en-US"/>
              </w:rPr>
            </w:pPr>
            <w:r w:rsidRPr="0038414A">
              <w:rPr>
                <w:color w:val="1E2921"/>
                <w:sz w:val="20"/>
                <w:szCs w:val="20"/>
              </w:rPr>
              <w:t>Research methodology</w:t>
            </w:r>
            <w:r w:rsidRPr="0038414A">
              <w:rPr>
                <w:color w:val="1E2921"/>
                <w:sz w:val="20"/>
                <w:szCs w:val="20"/>
                <w:lang w:val="en-US"/>
              </w:rPr>
              <w:tab/>
              <w:t> </w:t>
            </w:r>
          </w:p>
          <w:p w14:paraId="32499B51" w14:textId="77777777" w:rsidR="00E96F71" w:rsidRPr="0038414A" w:rsidRDefault="00E96F71" w:rsidP="00AA0940">
            <w:pPr>
              <w:numPr>
                <w:ilvl w:val="0"/>
                <w:numId w:val="44"/>
              </w:numPr>
              <w:spacing w:after="0" w:line="240" w:lineRule="auto"/>
              <w:ind w:left="1080"/>
              <w:jc w:val="both"/>
              <w:rPr>
                <w:color w:val="1E2921"/>
                <w:sz w:val="20"/>
                <w:szCs w:val="20"/>
                <w:lang w:val="en-US"/>
              </w:rPr>
            </w:pPr>
            <w:r w:rsidRPr="0038414A">
              <w:rPr>
                <w:color w:val="1E2921"/>
                <w:sz w:val="20"/>
                <w:szCs w:val="20"/>
              </w:rPr>
              <w:t>Research design and strategy</w:t>
            </w:r>
            <w:r w:rsidRPr="0038414A">
              <w:rPr>
                <w:color w:val="1E2921"/>
                <w:sz w:val="20"/>
                <w:szCs w:val="20"/>
                <w:lang w:val="en-US"/>
              </w:rPr>
              <w:tab/>
              <w:t> </w:t>
            </w:r>
          </w:p>
          <w:p w14:paraId="4CD833EA" w14:textId="77777777" w:rsidR="00E96F71" w:rsidRPr="0038414A" w:rsidRDefault="00E96F71" w:rsidP="00AA0940">
            <w:pPr>
              <w:numPr>
                <w:ilvl w:val="0"/>
                <w:numId w:val="45"/>
              </w:numPr>
              <w:spacing w:after="0" w:line="240" w:lineRule="auto"/>
              <w:ind w:left="1080"/>
              <w:jc w:val="both"/>
              <w:rPr>
                <w:color w:val="1E2921"/>
                <w:sz w:val="20"/>
                <w:szCs w:val="20"/>
                <w:lang w:val="en-US"/>
              </w:rPr>
            </w:pPr>
            <w:r w:rsidRPr="0038414A">
              <w:rPr>
                <w:color w:val="1E2921"/>
                <w:sz w:val="20"/>
                <w:szCs w:val="20"/>
              </w:rPr>
              <w:t>Target population </w:t>
            </w:r>
            <w:r w:rsidRPr="0038414A">
              <w:rPr>
                <w:color w:val="1E2921"/>
                <w:sz w:val="20"/>
                <w:szCs w:val="20"/>
                <w:lang w:val="en-US"/>
              </w:rPr>
              <w:tab/>
              <w:t> </w:t>
            </w:r>
          </w:p>
          <w:p w14:paraId="1D4C6869" w14:textId="77777777" w:rsidR="00E96F71" w:rsidRPr="0038414A" w:rsidRDefault="00E96F71" w:rsidP="00AA0940">
            <w:pPr>
              <w:numPr>
                <w:ilvl w:val="0"/>
                <w:numId w:val="46"/>
              </w:numPr>
              <w:spacing w:after="0" w:line="240" w:lineRule="auto"/>
              <w:ind w:left="1080"/>
              <w:jc w:val="both"/>
              <w:rPr>
                <w:color w:val="1E2921"/>
                <w:sz w:val="20"/>
                <w:szCs w:val="20"/>
                <w:lang w:val="en-US"/>
              </w:rPr>
            </w:pPr>
            <w:r w:rsidRPr="0038414A">
              <w:rPr>
                <w:color w:val="1E2921"/>
                <w:sz w:val="20"/>
                <w:szCs w:val="20"/>
              </w:rPr>
              <w:t>Sampling method and sample size</w:t>
            </w:r>
            <w:r w:rsidRPr="0038414A">
              <w:rPr>
                <w:color w:val="1E2921"/>
                <w:sz w:val="20"/>
                <w:szCs w:val="20"/>
                <w:lang w:val="en-US"/>
              </w:rPr>
              <w:tab/>
              <w:t> </w:t>
            </w:r>
          </w:p>
          <w:p w14:paraId="174E33CD" w14:textId="77777777" w:rsidR="00E96F71" w:rsidRPr="0038414A" w:rsidRDefault="00E96F71" w:rsidP="00AA0940">
            <w:pPr>
              <w:numPr>
                <w:ilvl w:val="0"/>
                <w:numId w:val="47"/>
              </w:numPr>
              <w:spacing w:after="0" w:line="240" w:lineRule="auto"/>
              <w:ind w:left="1080"/>
              <w:jc w:val="both"/>
              <w:rPr>
                <w:color w:val="1E2921"/>
                <w:sz w:val="20"/>
                <w:szCs w:val="20"/>
                <w:lang w:val="en-US"/>
              </w:rPr>
            </w:pPr>
            <w:r w:rsidRPr="0038414A">
              <w:rPr>
                <w:color w:val="1E2921"/>
                <w:sz w:val="20"/>
                <w:szCs w:val="20"/>
              </w:rPr>
              <w:t>Obtaining data</w:t>
            </w:r>
            <w:r w:rsidRPr="0038414A">
              <w:rPr>
                <w:color w:val="1E2921"/>
                <w:sz w:val="20"/>
                <w:szCs w:val="20"/>
                <w:lang w:val="en-US"/>
              </w:rPr>
              <w:tab/>
              <w:t> </w:t>
            </w:r>
          </w:p>
          <w:p w14:paraId="2E260708" w14:textId="77777777" w:rsidR="00E96F71" w:rsidRPr="0038414A" w:rsidRDefault="00E96F71" w:rsidP="00AA0940">
            <w:pPr>
              <w:numPr>
                <w:ilvl w:val="0"/>
                <w:numId w:val="48"/>
              </w:numPr>
              <w:spacing w:after="0" w:line="240" w:lineRule="auto"/>
              <w:ind w:left="1080"/>
              <w:jc w:val="both"/>
              <w:rPr>
                <w:color w:val="1E2921"/>
                <w:sz w:val="20"/>
                <w:szCs w:val="20"/>
                <w:lang w:val="en-US"/>
              </w:rPr>
            </w:pPr>
            <w:r w:rsidRPr="0038414A">
              <w:rPr>
                <w:color w:val="1E2921"/>
                <w:sz w:val="20"/>
                <w:szCs w:val="20"/>
              </w:rPr>
              <w:t>Analysing data</w:t>
            </w:r>
            <w:r w:rsidRPr="0038414A">
              <w:rPr>
                <w:color w:val="1E2921"/>
                <w:sz w:val="20"/>
                <w:szCs w:val="20"/>
                <w:lang w:val="en-US"/>
              </w:rPr>
              <w:tab/>
              <w:t> </w:t>
            </w:r>
          </w:p>
          <w:p w14:paraId="03E8834B" w14:textId="77777777" w:rsidR="00E96F71" w:rsidRPr="0038414A" w:rsidRDefault="00E96F71" w:rsidP="00AA0940">
            <w:pPr>
              <w:numPr>
                <w:ilvl w:val="0"/>
                <w:numId w:val="49"/>
              </w:numPr>
              <w:spacing w:after="0" w:line="240" w:lineRule="auto"/>
              <w:ind w:left="1080"/>
              <w:jc w:val="both"/>
              <w:rPr>
                <w:color w:val="1E2921"/>
                <w:sz w:val="20"/>
                <w:szCs w:val="20"/>
                <w:lang w:val="en-US"/>
              </w:rPr>
            </w:pPr>
            <w:r w:rsidRPr="0038414A">
              <w:rPr>
                <w:color w:val="1E2921"/>
                <w:sz w:val="20"/>
                <w:szCs w:val="20"/>
              </w:rPr>
              <w:t>Contribution of this study</w:t>
            </w:r>
            <w:r w:rsidRPr="0038414A">
              <w:rPr>
                <w:color w:val="1E2921"/>
                <w:sz w:val="20"/>
                <w:szCs w:val="20"/>
                <w:lang w:val="en-US"/>
              </w:rPr>
              <w:tab/>
              <w:t> </w:t>
            </w:r>
          </w:p>
          <w:p w14:paraId="0A018F5E" w14:textId="77777777" w:rsidR="00E96F71" w:rsidRPr="0038414A" w:rsidRDefault="00E96F71" w:rsidP="00AA0940">
            <w:pPr>
              <w:numPr>
                <w:ilvl w:val="0"/>
                <w:numId w:val="50"/>
              </w:numPr>
              <w:spacing w:after="0" w:line="240" w:lineRule="auto"/>
              <w:ind w:left="1080"/>
              <w:jc w:val="both"/>
              <w:rPr>
                <w:color w:val="1E2921"/>
                <w:sz w:val="20"/>
                <w:szCs w:val="20"/>
                <w:lang w:val="en-US"/>
              </w:rPr>
            </w:pPr>
            <w:r w:rsidRPr="0038414A">
              <w:rPr>
                <w:color w:val="1E2921"/>
                <w:sz w:val="20"/>
                <w:szCs w:val="20"/>
              </w:rPr>
              <w:t>Delimitations and assumptions</w:t>
            </w:r>
            <w:r w:rsidRPr="0038414A">
              <w:rPr>
                <w:color w:val="1E2921"/>
                <w:sz w:val="20"/>
                <w:szCs w:val="20"/>
                <w:lang w:val="en-US"/>
              </w:rPr>
              <w:tab/>
              <w:t> </w:t>
            </w:r>
          </w:p>
          <w:p w14:paraId="78E5C8AF" w14:textId="77777777" w:rsidR="00E96F71" w:rsidRPr="0038414A" w:rsidRDefault="00E96F71" w:rsidP="00AA0940">
            <w:pPr>
              <w:numPr>
                <w:ilvl w:val="0"/>
                <w:numId w:val="51"/>
              </w:numPr>
              <w:spacing w:after="0" w:line="240" w:lineRule="auto"/>
              <w:jc w:val="both"/>
              <w:rPr>
                <w:color w:val="1E2921"/>
                <w:sz w:val="20"/>
                <w:szCs w:val="20"/>
                <w:lang w:val="en-US"/>
              </w:rPr>
            </w:pPr>
            <w:r w:rsidRPr="0038414A">
              <w:rPr>
                <w:color w:val="1E2921"/>
                <w:sz w:val="20"/>
                <w:szCs w:val="20"/>
              </w:rPr>
              <w:t>Conclusion</w:t>
            </w:r>
            <w:r w:rsidRPr="0038414A">
              <w:rPr>
                <w:color w:val="1E2921"/>
                <w:sz w:val="20"/>
                <w:szCs w:val="20"/>
                <w:lang w:val="en-US"/>
              </w:rPr>
              <w:tab/>
              <w:t> </w:t>
            </w:r>
          </w:p>
          <w:p w14:paraId="2250E2FA" w14:textId="77777777" w:rsidR="00E96F71" w:rsidRPr="0038414A" w:rsidRDefault="00E96F71" w:rsidP="00AA0940">
            <w:pPr>
              <w:numPr>
                <w:ilvl w:val="0"/>
                <w:numId w:val="52"/>
              </w:numPr>
              <w:spacing w:after="0" w:line="240" w:lineRule="auto"/>
              <w:jc w:val="both"/>
              <w:rPr>
                <w:color w:val="1E2921"/>
                <w:sz w:val="20"/>
                <w:szCs w:val="20"/>
                <w:lang w:val="en-US"/>
              </w:rPr>
            </w:pPr>
            <w:r w:rsidRPr="0038414A">
              <w:rPr>
                <w:color w:val="1E2921"/>
                <w:sz w:val="20"/>
                <w:szCs w:val="20"/>
              </w:rPr>
              <w:t>References</w:t>
            </w:r>
            <w:r>
              <w:rPr>
                <w:color w:val="1E2921"/>
                <w:sz w:val="20"/>
                <w:szCs w:val="20"/>
              </w:rPr>
              <w:t xml:space="preserve"> </w:t>
            </w:r>
            <w:r w:rsidRPr="0038414A">
              <w:rPr>
                <w:color w:val="1E2921"/>
                <w:sz w:val="20"/>
                <w:szCs w:val="20"/>
              </w:rPr>
              <w:t>(use Harvard referencing method)</w:t>
            </w:r>
            <w:r w:rsidRPr="0038414A">
              <w:rPr>
                <w:color w:val="1E2921"/>
                <w:sz w:val="20"/>
                <w:szCs w:val="20"/>
                <w:lang w:val="en-US"/>
              </w:rPr>
              <w:t> </w:t>
            </w:r>
          </w:p>
          <w:p w14:paraId="14205EF9" w14:textId="77777777" w:rsidR="00E96F71" w:rsidRPr="0038414A" w:rsidRDefault="00E96F71" w:rsidP="00AA0940">
            <w:pPr>
              <w:numPr>
                <w:ilvl w:val="0"/>
                <w:numId w:val="53"/>
              </w:numPr>
              <w:spacing w:after="0" w:line="240" w:lineRule="auto"/>
              <w:jc w:val="both"/>
              <w:rPr>
                <w:color w:val="1E2921"/>
                <w:sz w:val="20"/>
                <w:szCs w:val="20"/>
                <w:lang w:val="en-US"/>
              </w:rPr>
            </w:pPr>
            <w:r w:rsidRPr="0038414A">
              <w:rPr>
                <w:color w:val="1E2921"/>
                <w:sz w:val="20"/>
                <w:szCs w:val="20"/>
              </w:rPr>
              <w:t>Appendix A </w:t>
            </w:r>
            <w:r w:rsidRPr="0038414A">
              <w:rPr>
                <w:color w:val="1E2921"/>
                <w:sz w:val="20"/>
                <w:szCs w:val="20"/>
                <w:lang w:val="en-US"/>
              </w:rPr>
              <w:t> </w:t>
            </w:r>
          </w:p>
          <w:p w14:paraId="38E83B3E" w14:textId="77777777" w:rsidR="00E96F71" w:rsidRPr="0038414A" w:rsidRDefault="00E96F71" w:rsidP="00AA0940">
            <w:pPr>
              <w:numPr>
                <w:ilvl w:val="0"/>
                <w:numId w:val="54"/>
              </w:numPr>
              <w:spacing w:after="0" w:line="240" w:lineRule="auto"/>
              <w:ind w:left="1080"/>
              <w:jc w:val="both"/>
              <w:rPr>
                <w:color w:val="1E2921"/>
                <w:sz w:val="20"/>
                <w:szCs w:val="20"/>
                <w:lang w:val="en-US"/>
              </w:rPr>
            </w:pPr>
            <w:r w:rsidRPr="0038414A">
              <w:rPr>
                <w:color w:val="1E2921"/>
                <w:sz w:val="20"/>
                <w:szCs w:val="20"/>
              </w:rPr>
              <w:t>Access to the research context (½ page)</w:t>
            </w:r>
            <w:r w:rsidRPr="0038414A">
              <w:rPr>
                <w:color w:val="1E2921"/>
                <w:sz w:val="20"/>
                <w:szCs w:val="20"/>
                <w:lang w:val="en-US"/>
              </w:rPr>
              <w:t> </w:t>
            </w:r>
          </w:p>
          <w:p w14:paraId="4035899F" w14:textId="77777777" w:rsidR="00E96F71" w:rsidRPr="0038414A" w:rsidRDefault="00E96F71" w:rsidP="00AA0940">
            <w:pPr>
              <w:numPr>
                <w:ilvl w:val="0"/>
                <w:numId w:val="55"/>
              </w:numPr>
              <w:spacing w:after="0" w:line="240" w:lineRule="auto"/>
              <w:ind w:left="1080"/>
              <w:jc w:val="both"/>
              <w:rPr>
                <w:color w:val="1E2921"/>
                <w:sz w:val="20"/>
                <w:szCs w:val="20"/>
                <w:lang w:val="en-US"/>
              </w:rPr>
            </w:pPr>
            <w:r w:rsidRPr="0038414A">
              <w:rPr>
                <w:color w:val="1E2921"/>
                <w:sz w:val="20"/>
                <w:szCs w:val="20"/>
              </w:rPr>
              <w:t>Personal motivation to pursue studies in this topic (½ page)</w:t>
            </w:r>
            <w:r w:rsidRPr="0038414A">
              <w:rPr>
                <w:color w:val="1E2921"/>
                <w:sz w:val="20"/>
                <w:szCs w:val="20"/>
                <w:lang w:val="en-US"/>
              </w:rPr>
              <w:t> </w:t>
            </w:r>
          </w:p>
          <w:p w14:paraId="60ED7945" w14:textId="77777777" w:rsidR="00E96F71" w:rsidRPr="006F7D56" w:rsidRDefault="00E96F71" w:rsidP="00AA0940">
            <w:pPr>
              <w:spacing w:after="0" w:line="240" w:lineRule="auto"/>
              <w:jc w:val="both"/>
              <w:rPr>
                <w:color w:val="1E2921"/>
                <w:sz w:val="20"/>
                <w:szCs w:val="20"/>
                <w:lang w:val="en-US"/>
              </w:rPr>
            </w:pPr>
          </w:p>
        </w:tc>
      </w:tr>
      <w:tr w:rsidR="00E96F71" w:rsidRPr="00AF3D58" w14:paraId="1E3FB6D9" w14:textId="77777777" w:rsidTr="00AA0940">
        <w:trPr>
          <w:trHeight w:val="276"/>
        </w:trPr>
        <w:tc>
          <w:tcPr>
            <w:tcW w:w="2689" w:type="dxa"/>
          </w:tcPr>
          <w:p w14:paraId="17400A0F" w14:textId="77777777" w:rsidR="00E96F71" w:rsidRPr="00AF3D58" w:rsidRDefault="00E96F71" w:rsidP="00AA0940">
            <w:pPr>
              <w:spacing w:after="0" w:line="240" w:lineRule="auto"/>
              <w:rPr>
                <w:b/>
                <w:bCs/>
                <w:sz w:val="20"/>
                <w:szCs w:val="20"/>
              </w:rPr>
            </w:pPr>
            <w:r w:rsidRPr="00AF3D58">
              <w:rPr>
                <w:b/>
                <w:bCs/>
                <w:sz w:val="20"/>
                <w:szCs w:val="20"/>
              </w:rPr>
              <w:t>Selection Procedure</w:t>
            </w:r>
          </w:p>
        </w:tc>
        <w:tc>
          <w:tcPr>
            <w:tcW w:w="6662" w:type="dxa"/>
            <w:gridSpan w:val="2"/>
          </w:tcPr>
          <w:p w14:paraId="0ECEAAA8" w14:textId="77777777" w:rsidR="00E96F71" w:rsidRDefault="00E96F71" w:rsidP="00AA0940">
            <w:pPr>
              <w:pStyle w:val="ListParagraph"/>
              <w:spacing w:after="0" w:line="240" w:lineRule="auto"/>
              <w:ind w:left="0"/>
              <w:jc w:val="both"/>
              <w:rPr>
                <w:color w:val="1E2921"/>
                <w:sz w:val="20"/>
                <w:szCs w:val="20"/>
              </w:rPr>
            </w:pPr>
            <w:r w:rsidRPr="00AF3D58">
              <w:rPr>
                <w:color w:val="1E2921"/>
                <w:sz w:val="20"/>
                <w:szCs w:val="20"/>
              </w:rPr>
              <w:t xml:space="preserve">Refer to the qualification website for selection procedure. </w:t>
            </w:r>
          </w:p>
          <w:p w14:paraId="2975B444" w14:textId="77777777" w:rsidR="00E96F71" w:rsidRDefault="00E96F71" w:rsidP="00AA0940">
            <w:pPr>
              <w:pStyle w:val="ListParagraph"/>
              <w:spacing w:after="0" w:line="240" w:lineRule="auto"/>
              <w:ind w:left="0"/>
              <w:jc w:val="both"/>
              <w:rPr>
                <w:color w:val="1E2921"/>
                <w:sz w:val="20"/>
                <w:szCs w:val="20"/>
              </w:rPr>
            </w:pPr>
          </w:p>
          <w:p w14:paraId="23916840" w14:textId="77777777" w:rsidR="00E96F71" w:rsidRDefault="00E96F71" w:rsidP="00AA0940">
            <w:pPr>
              <w:pStyle w:val="ListParagraph"/>
              <w:spacing w:after="0" w:line="240" w:lineRule="auto"/>
              <w:ind w:left="0"/>
              <w:jc w:val="both"/>
              <w:rPr>
                <w:color w:val="1E2921"/>
                <w:sz w:val="20"/>
                <w:szCs w:val="20"/>
              </w:rPr>
            </w:pPr>
            <w:r>
              <w:rPr>
                <w:color w:val="1E2921"/>
                <w:sz w:val="20"/>
                <w:szCs w:val="20"/>
              </w:rPr>
              <w:t>In addition, the submitted research outline will be assessed against the following criteria as part of the selection process:</w:t>
            </w:r>
          </w:p>
          <w:p w14:paraId="1C592709" w14:textId="77777777" w:rsidR="00E96F71" w:rsidRPr="000C2EF5" w:rsidRDefault="00E96F71" w:rsidP="000D4367">
            <w:pPr>
              <w:pStyle w:val="ListParagraph"/>
              <w:numPr>
                <w:ilvl w:val="0"/>
                <w:numId w:val="57"/>
              </w:numPr>
              <w:spacing w:after="0"/>
              <w:jc w:val="both"/>
              <w:rPr>
                <w:color w:val="1E2921"/>
                <w:sz w:val="20"/>
                <w:szCs w:val="20"/>
                <w:lang w:val="en-US"/>
              </w:rPr>
            </w:pPr>
            <w:r w:rsidRPr="000C2EF5">
              <w:rPr>
                <w:b/>
                <w:bCs/>
                <w:color w:val="1E2921"/>
                <w:sz w:val="20"/>
                <w:szCs w:val="20"/>
                <w:lang w:val="en-US"/>
              </w:rPr>
              <w:t>Academic merit:</w:t>
            </w:r>
            <w:r w:rsidRPr="000C2EF5">
              <w:rPr>
                <w:color w:val="1E2921"/>
                <w:sz w:val="20"/>
                <w:szCs w:val="20"/>
                <w:lang w:val="en-US"/>
              </w:rPr>
              <w:t xml:space="preserve"> How well the proposal demonstrates original thinking, scholarly </w:t>
            </w:r>
            <w:proofErr w:type="spellStart"/>
            <w:r w:rsidRPr="000C2EF5">
              <w:rPr>
                <w:color w:val="1E2921"/>
                <w:sz w:val="20"/>
                <w:szCs w:val="20"/>
                <w:lang w:val="en-US"/>
              </w:rPr>
              <w:t>rigour</w:t>
            </w:r>
            <w:proofErr w:type="spellEnd"/>
            <w:r w:rsidRPr="000C2EF5">
              <w:rPr>
                <w:color w:val="1E2921"/>
                <w:sz w:val="20"/>
                <w:szCs w:val="20"/>
                <w:lang w:val="en-US"/>
              </w:rPr>
              <w:t>, and the potential to make a meaningful contribution to the field.</w:t>
            </w:r>
          </w:p>
          <w:p w14:paraId="233B3832" w14:textId="77777777" w:rsidR="00E96F71" w:rsidRPr="000C2EF5" w:rsidRDefault="00E96F71" w:rsidP="000D4367">
            <w:pPr>
              <w:pStyle w:val="ListParagraph"/>
              <w:numPr>
                <w:ilvl w:val="0"/>
                <w:numId w:val="57"/>
              </w:numPr>
              <w:spacing w:after="0"/>
              <w:jc w:val="both"/>
              <w:rPr>
                <w:color w:val="1E2921"/>
                <w:sz w:val="20"/>
                <w:szCs w:val="20"/>
                <w:lang w:val="en-US"/>
              </w:rPr>
            </w:pPr>
            <w:r w:rsidRPr="000C2EF5">
              <w:rPr>
                <w:b/>
                <w:bCs/>
                <w:color w:val="1E2921"/>
                <w:sz w:val="20"/>
                <w:szCs w:val="20"/>
                <w:lang w:val="en-US"/>
              </w:rPr>
              <w:t>Higher order thinking:</w:t>
            </w:r>
            <w:r w:rsidRPr="000C2EF5">
              <w:rPr>
                <w:color w:val="1E2921"/>
                <w:sz w:val="20"/>
                <w:szCs w:val="20"/>
                <w:lang w:val="en-US"/>
              </w:rPr>
              <w:t xml:space="preserve"> The degree to which the candidate engages critically with the subject matter, moving beyond description to demonstrate analysis, synthesis, and evaluation.</w:t>
            </w:r>
          </w:p>
          <w:p w14:paraId="31E7AB49" w14:textId="77777777" w:rsidR="00E96F71" w:rsidRPr="000C2EF5" w:rsidRDefault="00E96F71" w:rsidP="000D4367">
            <w:pPr>
              <w:pStyle w:val="ListParagraph"/>
              <w:numPr>
                <w:ilvl w:val="0"/>
                <w:numId w:val="57"/>
              </w:numPr>
              <w:spacing w:after="0"/>
              <w:jc w:val="both"/>
              <w:rPr>
                <w:color w:val="1E2921"/>
                <w:sz w:val="20"/>
                <w:szCs w:val="20"/>
                <w:lang w:val="en-US"/>
              </w:rPr>
            </w:pPr>
            <w:r w:rsidRPr="000C2EF5">
              <w:rPr>
                <w:b/>
                <w:bCs/>
                <w:color w:val="1E2921"/>
                <w:sz w:val="20"/>
                <w:szCs w:val="20"/>
                <w:lang w:val="en-US"/>
              </w:rPr>
              <w:t>Academic writing:</w:t>
            </w:r>
            <w:r w:rsidRPr="000C2EF5">
              <w:rPr>
                <w:color w:val="1E2921"/>
                <w:sz w:val="20"/>
                <w:szCs w:val="20"/>
                <w:lang w:val="en-US"/>
              </w:rPr>
              <w:t xml:space="preserve"> The clarity and coherence of the proposal as a written document, including the quality of argumentation, use of evidence, logical flow, sentence construction, and technical correctness.</w:t>
            </w:r>
          </w:p>
          <w:p w14:paraId="1FA2D02F" w14:textId="77777777" w:rsidR="00E96F71" w:rsidRPr="000C2EF5" w:rsidRDefault="00E96F71" w:rsidP="000D4367">
            <w:pPr>
              <w:pStyle w:val="ListParagraph"/>
              <w:numPr>
                <w:ilvl w:val="0"/>
                <w:numId w:val="57"/>
              </w:numPr>
              <w:spacing w:after="0"/>
              <w:jc w:val="both"/>
              <w:rPr>
                <w:color w:val="1E2921"/>
                <w:sz w:val="20"/>
                <w:szCs w:val="20"/>
                <w:lang w:val="en-US"/>
              </w:rPr>
            </w:pPr>
            <w:r w:rsidRPr="000C2EF5">
              <w:rPr>
                <w:b/>
                <w:bCs/>
                <w:color w:val="1E2921"/>
                <w:sz w:val="20"/>
                <w:szCs w:val="20"/>
                <w:lang w:val="en-US"/>
              </w:rPr>
              <w:t>Academic and professional background:</w:t>
            </w:r>
            <w:r w:rsidRPr="000C2EF5">
              <w:rPr>
                <w:color w:val="1E2921"/>
                <w:sz w:val="20"/>
                <w:szCs w:val="20"/>
                <w:lang w:val="en-US"/>
              </w:rPr>
              <w:t xml:space="preserve"> The strength and relevance of the candidate's experience, interpreted </w:t>
            </w:r>
            <w:proofErr w:type="gramStart"/>
            <w:r w:rsidRPr="000C2EF5">
              <w:rPr>
                <w:color w:val="1E2921"/>
                <w:sz w:val="20"/>
                <w:szCs w:val="20"/>
                <w:lang w:val="en-US"/>
              </w:rPr>
              <w:t>in light of</w:t>
            </w:r>
            <w:proofErr w:type="gramEnd"/>
            <w:r w:rsidRPr="000C2EF5">
              <w:rPr>
                <w:color w:val="1E2921"/>
                <w:sz w:val="20"/>
                <w:szCs w:val="20"/>
                <w:lang w:val="en-US"/>
              </w:rPr>
              <w:t xml:space="preserve"> the context and opportunities available to them.</w:t>
            </w:r>
          </w:p>
          <w:p w14:paraId="44196B8C" w14:textId="77777777" w:rsidR="00E96F71" w:rsidRPr="00AF3D58" w:rsidRDefault="00E96F71" w:rsidP="00AA0940">
            <w:pPr>
              <w:pStyle w:val="ListParagraph"/>
              <w:spacing w:after="0" w:line="240" w:lineRule="auto"/>
              <w:ind w:left="0"/>
              <w:jc w:val="both"/>
              <w:rPr>
                <w:color w:val="1E2921"/>
                <w:sz w:val="20"/>
                <w:szCs w:val="20"/>
              </w:rPr>
            </w:pPr>
          </w:p>
        </w:tc>
      </w:tr>
      <w:tr w:rsidR="00E96F71" w:rsidRPr="00FB1EFD" w14:paraId="692F35D3" w14:textId="77777777" w:rsidTr="00AA0940">
        <w:trPr>
          <w:trHeight w:val="276"/>
        </w:trPr>
        <w:tc>
          <w:tcPr>
            <w:tcW w:w="2689" w:type="dxa"/>
          </w:tcPr>
          <w:p w14:paraId="0D566645" w14:textId="77777777" w:rsidR="00E96F71" w:rsidRPr="00FB1EFD" w:rsidRDefault="00E96F71" w:rsidP="00AA0940">
            <w:pPr>
              <w:spacing w:after="0" w:line="240" w:lineRule="auto"/>
              <w:rPr>
                <w:rFonts w:asciiTheme="minorHAnsi" w:hAnsiTheme="minorHAnsi" w:cstheme="minorHAnsi"/>
                <w:b/>
                <w:bCs/>
                <w:sz w:val="20"/>
                <w:szCs w:val="20"/>
              </w:rPr>
            </w:pPr>
            <w:r w:rsidRPr="00FB1EFD">
              <w:rPr>
                <w:rFonts w:asciiTheme="minorHAnsi" w:hAnsiTheme="minorHAnsi" w:cstheme="minorHAnsi"/>
                <w:b/>
                <w:bCs/>
                <w:sz w:val="20"/>
                <w:szCs w:val="20"/>
              </w:rPr>
              <w:t>Research scope</w:t>
            </w:r>
          </w:p>
        </w:tc>
        <w:tc>
          <w:tcPr>
            <w:tcW w:w="6662" w:type="dxa"/>
            <w:gridSpan w:val="2"/>
          </w:tcPr>
          <w:p w14:paraId="40CE28F4" w14:textId="5AF186B2" w:rsidR="008D78C1" w:rsidRPr="00BF0BFA" w:rsidRDefault="008D78C1" w:rsidP="008D78C1">
            <w:pPr>
              <w:spacing w:after="100"/>
              <w:rPr>
                <w:rFonts w:asciiTheme="minorHAnsi" w:eastAsia="Arial" w:hAnsiTheme="minorHAnsi" w:cstheme="minorHAnsi"/>
                <w:sz w:val="20"/>
                <w:szCs w:val="20"/>
              </w:rPr>
            </w:pPr>
            <w:r w:rsidRPr="008D78C1">
              <w:rPr>
                <w:rFonts w:asciiTheme="minorHAnsi" w:eastAsia="Arial" w:hAnsiTheme="minorHAnsi" w:cstheme="minorHAnsi"/>
                <w:sz w:val="20"/>
                <w:szCs w:val="20"/>
              </w:rPr>
              <w:t>This RFA integrates four closely related domains</w:t>
            </w:r>
            <w:r>
              <w:rPr>
                <w:rFonts w:asciiTheme="minorHAnsi" w:eastAsia="Arial" w:hAnsiTheme="minorHAnsi" w:cstheme="minorHAnsi"/>
                <w:sz w:val="20"/>
                <w:szCs w:val="20"/>
              </w:rPr>
              <w:t>,</w:t>
            </w:r>
            <w:r w:rsidRPr="008D78C1">
              <w:rPr>
                <w:rFonts w:asciiTheme="minorHAnsi" w:eastAsia="Arial" w:hAnsiTheme="minorHAnsi" w:cstheme="minorHAnsi"/>
                <w:sz w:val="20"/>
                <w:szCs w:val="20"/>
              </w:rPr>
              <w:t xml:space="preserve"> strategic safety and safety risk management; workplace incident and accident analysis; occupational risk exposure (toxicology, hygiene, ergonomics); and disability management</w:t>
            </w:r>
            <w:r>
              <w:rPr>
                <w:rFonts w:asciiTheme="minorHAnsi" w:eastAsia="Arial" w:hAnsiTheme="minorHAnsi" w:cstheme="minorHAnsi"/>
                <w:sz w:val="20"/>
                <w:szCs w:val="20"/>
              </w:rPr>
              <w:t>,</w:t>
            </w:r>
            <w:r w:rsidRPr="008D78C1">
              <w:rPr>
                <w:rFonts w:asciiTheme="minorHAnsi" w:eastAsia="Arial" w:hAnsiTheme="minorHAnsi" w:cstheme="minorHAnsi"/>
                <w:sz w:val="20"/>
                <w:szCs w:val="20"/>
              </w:rPr>
              <w:t xml:space="preserve"> into a single coherent research area. All four are united by a shared logic: identifying hazards, assessing and controlling risk, analysing what happens when controls fail, and managing the consequences for workers' health and capacity to work.</w:t>
            </w:r>
          </w:p>
          <w:p w14:paraId="76489AC3" w14:textId="77777777" w:rsidR="008D78C1" w:rsidRPr="008D78C1" w:rsidRDefault="008D78C1" w:rsidP="008D78C1">
            <w:pPr>
              <w:spacing w:after="40"/>
              <w:rPr>
                <w:rFonts w:asciiTheme="minorHAnsi" w:hAnsiTheme="minorHAnsi" w:cstheme="minorHAnsi"/>
              </w:rPr>
            </w:pPr>
            <w:r w:rsidRPr="008D78C1">
              <w:rPr>
                <w:rFonts w:asciiTheme="minorHAnsi" w:eastAsia="Arial" w:hAnsiTheme="minorHAnsi" w:cstheme="minorHAnsi"/>
                <w:b/>
                <w:bCs/>
                <w:color w:val="2E5D9E"/>
                <w:sz w:val="20"/>
                <w:szCs w:val="20"/>
              </w:rPr>
              <w:t>SUB-AREA A: STRATEGIC SAFETY &amp; SAFETY RISK MANAGEMENT</w:t>
            </w:r>
          </w:p>
          <w:p w14:paraId="5A662C64" w14:textId="77777777" w:rsidR="008D78C1" w:rsidRPr="008D78C1" w:rsidRDefault="008D78C1" w:rsidP="008D78C1">
            <w:pPr>
              <w:spacing w:after="50"/>
              <w:rPr>
                <w:rFonts w:asciiTheme="minorHAnsi" w:hAnsiTheme="minorHAnsi" w:cstheme="minorHAnsi"/>
              </w:rPr>
            </w:pPr>
            <w:r w:rsidRPr="008D78C1">
              <w:rPr>
                <w:rFonts w:asciiTheme="minorHAnsi" w:eastAsia="Arial" w:hAnsiTheme="minorHAnsi" w:cstheme="minorHAnsi"/>
                <w:sz w:val="20"/>
                <w:szCs w:val="20"/>
              </w:rPr>
              <w:t>Research relates to the strategic design and governance of safety systems at organisational and sector level, including:</w:t>
            </w:r>
          </w:p>
          <w:p w14:paraId="1CC1D46B"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Strategic safety direction, corporate governance, and the integration of OHS into organisational strategy</w:t>
            </w:r>
          </w:p>
          <w:p w14:paraId="52FEC96A"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Safety strategy formulation, application, and implementation: aligning safety objectives with business objectives</w:t>
            </w:r>
          </w:p>
          <w:p w14:paraId="1381B85C"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Strategic safety management concepts and frameworks: safety risk identification, assessment, evaluation, control, and financing</w:t>
            </w:r>
          </w:p>
          <w:p w14:paraId="728A5485"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Safety, health, and environmental plans and programmes in terms of mitigating safety risk</w:t>
            </w:r>
          </w:p>
          <w:p w14:paraId="3FD96DE0"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Evaluating the effectiveness of safety protocols in high-risk industries (mining, construction, manufacturing, healthcare)</w:t>
            </w:r>
          </w:p>
          <w:p w14:paraId="1358F216"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The role of predictive analytics and AI in strategic safety and safety risk management</w:t>
            </w:r>
          </w:p>
          <w:p w14:paraId="564BE2F3"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Leadership and safety culture: how organisational leadership shapes safety performance</w:t>
            </w:r>
          </w:p>
          <w:p w14:paraId="384E5D85"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Behavioural-based safety (BBS) programmes and their effectiveness in reducing workplace incidents</w:t>
            </w:r>
          </w:p>
          <w:p w14:paraId="3166779B"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Corporate responsibility, OHS compliance, and the business case for strategic safety investment</w:t>
            </w:r>
          </w:p>
          <w:p w14:paraId="09940091" w14:textId="7894FF27" w:rsidR="008D78C1" w:rsidRPr="00BF0BFA" w:rsidRDefault="008D78C1" w:rsidP="00BF0BFA">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Psychological safety and team performance: how open communication affects safety outcomes</w:t>
            </w:r>
          </w:p>
          <w:p w14:paraId="0DE67C3E" w14:textId="77777777" w:rsidR="008D78C1" w:rsidRPr="008D78C1" w:rsidRDefault="008D78C1" w:rsidP="008D78C1">
            <w:pPr>
              <w:spacing w:after="40"/>
              <w:rPr>
                <w:rFonts w:asciiTheme="minorHAnsi" w:hAnsiTheme="minorHAnsi" w:cstheme="minorHAnsi"/>
              </w:rPr>
            </w:pPr>
            <w:r w:rsidRPr="008D78C1">
              <w:rPr>
                <w:rFonts w:asciiTheme="minorHAnsi" w:eastAsia="Arial" w:hAnsiTheme="minorHAnsi" w:cstheme="minorHAnsi"/>
                <w:b/>
                <w:bCs/>
                <w:color w:val="2E5D9E"/>
                <w:sz w:val="20"/>
                <w:szCs w:val="20"/>
              </w:rPr>
              <w:t>SUB-AREA B: WORKPLACE INCIDENT &amp; ACCIDENT ANALYSIS</w:t>
            </w:r>
          </w:p>
          <w:p w14:paraId="5E390786" w14:textId="77777777" w:rsidR="008D78C1" w:rsidRPr="008D78C1" w:rsidRDefault="008D78C1" w:rsidP="008D78C1">
            <w:pPr>
              <w:spacing w:after="50"/>
              <w:rPr>
                <w:rFonts w:asciiTheme="minorHAnsi" w:hAnsiTheme="minorHAnsi" w:cstheme="minorHAnsi"/>
              </w:rPr>
            </w:pPr>
            <w:r w:rsidRPr="008D78C1">
              <w:rPr>
                <w:rFonts w:asciiTheme="minorHAnsi" w:eastAsia="Arial" w:hAnsiTheme="minorHAnsi" w:cstheme="minorHAnsi"/>
                <w:sz w:val="20"/>
                <w:szCs w:val="20"/>
              </w:rPr>
              <w:t>Research investigates the causes, patterns, and prevention of workplace incidents and accidents, including:</w:t>
            </w:r>
          </w:p>
          <w:p w14:paraId="4CE297F0"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Accident causation theories and models (Heinrich, Bird, Hollnagel, STAMP/STPA) and their application to South African workplaces</w:t>
            </w:r>
          </w:p>
          <w:p w14:paraId="2BEBC07C"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Human error, human factors, and the relationship between individual behaviour and systemic failure</w:t>
            </w:r>
          </w:p>
          <w:p w14:paraId="0E4416EA"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Hazard recognition processes and their role in incident prevention</w:t>
            </w:r>
          </w:p>
          <w:p w14:paraId="652FB585"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Investigation methodologies: root cause analysis, bow-tie analysis, incident mapping</w:t>
            </w:r>
          </w:p>
          <w:p w14:paraId="72539717"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Evaluation, control, and prevention strategies for workplace incidents across sectors</w:t>
            </w:r>
          </w:p>
          <w:p w14:paraId="0BD83D27"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Loss analysis, near-miss reporting, and safety data management</w:t>
            </w:r>
          </w:p>
          <w:p w14:paraId="01AEB4F3"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The impact of 4IR technologies on incident reporting, investigation, and analysis (e.g., AI-driven incident pattern recognition, wearable sensors, digital reporting platforms)</w:t>
            </w:r>
          </w:p>
          <w:p w14:paraId="5C92DAFD" w14:textId="7591515D" w:rsidR="008D78C1" w:rsidRPr="00BF0BFA" w:rsidRDefault="008D78C1" w:rsidP="00BF0BFA">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Accident causation analysis using data analytics applied to Compensation Fund (COID) data</w:t>
            </w:r>
          </w:p>
          <w:p w14:paraId="08E802A4" w14:textId="77777777" w:rsidR="008D78C1" w:rsidRPr="008D78C1" w:rsidRDefault="008D78C1" w:rsidP="008D78C1">
            <w:pPr>
              <w:spacing w:after="40"/>
              <w:rPr>
                <w:rFonts w:asciiTheme="minorHAnsi" w:hAnsiTheme="minorHAnsi" w:cstheme="minorHAnsi"/>
              </w:rPr>
            </w:pPr>
            <w:r w:rsidRPr="008D78C1">
              <w:rPr>
                <w:rFonts w:asciiTheme="minorHAnsi" w:eastAsia="Arial" w:hAnsiTheme="minorHAnsi" w:cstheme="minorHAnsi"/>
                <w:b/>
                <w:bCs/>
                <w:color w:val="2E5D9E"/>
                <w:sz w:val="20"/>
                <w:szCs w:val="20"/>
              </w:rPr>
              <w:t>SUB-AREA C: OCCUPATIONAL RISK EXPOSURE (TOXICOLOGY, HYGIENE &amp; ERGONOMICS)</w:t>
            </w:r>
          </w:p>
          <w:p w14:paraId="47BA022D" w14:textId="77777777" w:rsidR="008D78C1" w:rsidRPr="008D78C1" w:rsidRDefault="008D78C1" w:rsidP="008D78C1">
            <w:pPr>
              <w:spacing w:after="50"/>
              <w:rPr>
                <w:rFonts w:asciiTheme="minorHAnsi" w:hAnsiTheme="minorHAnsi" w:cstheme="minorHAnsi"/>
              </w:rPr>
            </w:pPr>
            <w:r w:rsidRPr="008D78C1">
              <w:rPr>
                <w:rFonts w:asciiTheme="minorHAnsi" w:eastAsia="Arial" w:hAnsiTheme="minorHAnsi" w:cstheme="minorHAnsi"/>
                <w:sz w:val="20"/>
                <w:szCs w:val="20"/>
              </w:rPr>
              <w:t>Research examines the range of physical, chemical, biological, and psychosocial hazards that workers encounter, including:</w:t>
            </w:r>
          </w:p>
          <w:p w14:paraId="45F265D1"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Occupational hygiene: fundamentals, monitoring, measurement, and control of workplace exposures</w:t>
            </w:r>
          </w:p>
          <w:p w14:paraId="7F38EB39"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Ergonomics and musculoskeletal disorders: how work design and posture affect worker health and productivity</w:t>
            </w:r>
          </w:p>
          <w:p w14:paraId="45A4E3EA"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Thermal stress, confined space risks, and noise and vibration exposure</w:t>
            </w:r>
          </w:p>
          <w:p w14:paraId="61C86BBC"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Biological hazards: infection control in occupational settings, lessons from COVID-19 pandemic preparedness</w:t>
            </w:r>
          </w:p>
          <w:p w14:paraId="60DA026E"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Chemical and toxic hazards: long-term effects of hazardous chemical exposure in agriculture, manufacturing, and healthcare</w:t>
            </w:r>
          </w:p>
          <w:p w14:paraId="269C2ED2"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Occupational respiratory diseases: the role of air quality monitoring in lung disease prevention</w:t>
            </w:r>
          </w:p>
          <w:p w14:paraId="50BD079A"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Noise-induced hearing loss: assessing the effectiveness of hearing conservation programmes</w:t>
            </w:r>
          </w:p>
          <w:p w14:paraId="7ED98C90"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Nanotechnology and worker safety: health risks of nanomaterial exposure in emerging industries</w:t>
            </w:r>
          </w:p>
          <w:p w14:paraId="7AF2668C"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Predictive analytics and AI in hazard prevention and occupational exposure monitoring</w:t>
            </w:r>
          </w:p>
          <w:p w14:paraId="4054FAFA"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Wearable safety technology: the impact of smart PPE (biometric sensors, real-time monitoring) on workplace safety outcomes</w:t>
            </w:r>
          </w:p>
          <w:p w14:paraId="172D14E0"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Fatigue management, shift work, and sleep disorders as occupational health risks</w:t>
            </w:r>
          </w:p>
          <w:p w14:paraId="378696DD"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Post-COVID-19 workplace safety policies: evaluating lasting changes to OHS protocols</w:t>
            </w:r>
          </w:p>
          <w:p w14:paraId="2B944B98" w14:textId="22ED27B3" w:rsidR="008D78C1" w:rsidRPr="00BF0BFA" w:rsidRDefault="008D78C1" w:rsidP="00BF0BFA">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Remote work and hybrid work: ergonomic and mental health implications</w:t>
            </w:r>
          </w:p>
          <w:p w14:paraId="7324CDC6" w14:textId="77777777" w:rsidR="008D78C1" w:rsidRPr="008D78C1" w:rsidRDefault="008D78C1" w:rsidP="008D78C1">
            <w:pPr>
              <w:spacing w:after="40"/>
              <w:rPr>
                <w:rFonts w:asciiTheme="minorHAnsi" w:hAnsiTheme="minorHAnsi" w:cstheme="minorHAnsi"/>
              </w:rPr>
            </w:pPr>
            <w:r w:rsidRPr="008D78C1">
              <w:rPr>
                <w:rFonts w:asciiTheme="minorHAnsi" w:eastAsia="Arial" w:hAnsiTheme="minorHAnsi" w:cstheme="minorHAnsi"/>
                <w:b/>
                <w:bCs/>
                <w:color w:val="2E5D9E"/>
                <w:sz w:val="20"/>
                <w:szCs w:val="20"/>
              </w:rPr>
              <w:t>SUB-AREA D: DISABILITY MANAGEMENT</w:t>
            </w:r>
          </w:p>
          <w:p w14:paraId="65F710AD" w14:textId="77777777" w:rsidR="008D78C1" w:rsidRPr="008D78C1" w:rsidRDefault="008D78C1" w:rsidP="008D78C1">
            <w:pPr>
              <w:spacing w:after="50"/>
              <w:rPr>
                <w:rFonts w:asciiTheme="minorHAnsi" w:hAnsiTheme="minorHAnsi" w:cstheme="minorHAnsi"/>
              </w:rPr>
            </w:pPr>
            <w:r w:rsidRPr="008D78C1">
              <w:rPr>
                <w:rFonts w:asciiTheme="minorHAnsi" w:eastAsia="Arial" w:hAnsiTheme="minorHAnsi" w:cstheme="minorHAnsi"/>
                <w:sz w:val="20"/>
                <w:szCs w:val="20"/>
              </w:rPr>
              <w:t>Research examines how organisations manage workplace disabilities and facilitate workers' return to productive employment, including:</w:t>
            </w:r>
          </w:p>
          <w:p w14:paraId="52479E7A"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Disability management as an employer practice: effective handling of health-related aspects that impact job performance</w:t>
            </w:r>
          </w:p>
          <w:p w14:paraId="2097A229"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The role of occupational health services in disability identification, management, and referral</w:t>
            </w:r>
          </w:p>
          <w:p w14:paraId="7434D1B0"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Frameworks for integrating health and safety disability management into organisational systems</w:t>
            </w:r>
          </w:p>
          <w:p w14:paraId="295D4221"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Disability and return-to-work programmes: evidence of effectiveness in South African public and private sectors</w:t>
            </w:r>
          </w:p>
          <w:p w14:paraId="79BEA2C2"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Re-integration of permanently disabled employees: legal obligations, reasonable accommodation, and organisational support</w:t>
            </w:r>
          </w:p>
          <w:p w14:paraId="2176E437"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Mental health disabilities in the workplace: stigma, management, and return-to-work pathways</w:t>
            </w:r>
          </w:p>
          <w:p w14:paraId="769FBD54" w14:textId="691DCFA5" w:rsidR="00E96F7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The intersection of disability management with OHS legislation (OHS Act, Employment Equity Act, Labour Relations Act)</w:t>
            </w:r>
          </w:p>
        </w:tc>
      </w:tr>
      <w:tr w:rsidR="00E96F71" w:rsidRPr="00AF3D58" w14:paraId="2CD17D4B" w14:textId="77777777" w:rsidTr="00AA0940">
        <w:trPr>
          <w:trHeight w:val="276"/>
        </w:trPr>
        <w:tc>
          <w:tcPr>
            <w:tcW w:w="2689" w:type="dxa"/>
          </w:tcPr>
          <w:p w14:paraId="5330D8A9" w14:textId="77777777" w:rsidR="00E96F71" w:rsidRPr="00AF3D58" w:rsidRDefault="00E96F71" w:rsidP="00AA0940">
            <w:pPr>
              <w:spacing w:after="0" w:line="240" w:lineRule="auto"/>
              <w:rPr>
                <w:b/>
                <w:bCs/>
                <w:sz w:val="20"/>
                <w:szCs w:val="20"/>
              </w:rPr>
            </w:pPr>
            <w:r w:rsidRPr="00AF3D58">
              <w:rPr>
                <w:b/>
                <w:bCs/>
                <w:sz w:val="20"/>
                <w:szCs w:val="20"/>
              </w:rPr>
              <w:t xml:space="preserve">Reading: </w:t>
            </w:r>
          </w:p>
          <w:p w14:paraId="13F4B2A6" w14:textId="77777777" w:rsidR="00E96F71" w:rsidRPr="00AF3D58" w:rsidRDefault="00E96F71" w:rsidP="00AA0940">
            <w:pPr>
              <w:spacing w:after="0" w:line="240" w:lineRule="auto"/>
              <w:rPr>
                <w:b/>
                <w:bCs/>
                <w:sz w:val="20"/>
                <w:szCs w:val="20"/>
              </w:rPr>
            </w:pPr>
            <w:r w:rsidRPr="00AF3D58">
              <w:rPr>
                <w:b/>
                <w:bCs/>
                <w:sz w:val="20"/>
                <w:szCs w:val="20"/>
              </w:rPr>
              <w:t>Subject Field</w:t>
            </w:r>
          </w:p>
          <w:p w14:paraId="2D764952" w14:textId="77777777" w:rsidR="00E96F71" w:rsidRPr="00AF3D58" w:rsidRDefault="00E96F71" w:rsidP="00AA0940">
            <w:pPr>
              <w:spacing w:after="0" w:line="240" w:lineRule="auto"/>
              <w:rPr>
                <w:sz w:val="20"/>
                <w:szCs w:val="20"/>
              </w:rPr>
            </w:pPr>
          </w:p>
        </w:tc>
        <w:tc>
          <w:tcPr>
            <w:tcW w:w="6662" w:type="dxa"/>
            <w:gridSpan w:val="2"/>
          </w:tcPr>
          <w:p w14:paraId="70AD4ED3" w14:textId="77777777" w:rsidR="00FE2A30" w:rsidRPr="00FE2A30" w:rsidRDefault="00FE2A30" w:rsidP="00FE2A30">
            <w:pPr>
              <w:spacing w:after="30"/>
              <w:rPr>
                <w:rFonts w:asciiTheme="minorHAnsi" w:hAnsiTheme="minorHAnsi" w:cstheme="minorHAnsi"/>
              </w:rPr>
            </w:pPr>
            <w:r w:rsidRPr="00FE2A30">
              <w:rPr>
                <w:rFonts w:asciiTheme="minorHAnsi" w:eastAsia="Arial" w:hAnsiTheme="minorHAnsi" w:cstheme="minorHAnsi"/>
                <w:b/>
                <w:bCs/>
                <w:color w:val="2E5D9E"/>
                <w:sz w:val="20"/>
                <w:szCs w:val="20"/>
              </w:rPr>
              <w:t>Works directly underpinning this RFA:</w:t>
            </w:r>
          </w:p>
          <w:p w14:paraId="43B5EDD0"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lang w:val="nl-NL"/>
              </w:rPr>
              <w:t xml:space="preserve">Rielander, C., Visser, T. &amp; Esterhuyzen, E. (2024). </w:t>
            </w:r>
            <w:r w:rsidRPr="00FE2A30">
              <w:rPr>
                <w:rFonts w:asciiTheme="minorHAnsi" w:eastAsia="Arial" w:hAnsiTheme="minorHAnsi" w:cstheme="minorHAnsi"/>
                <w:sz w:val="20"/>
                <w:szCs w:val="20"/>
              </w:rPr>
              <w:t>Schools and OHS: Perspectives for developing countries. African Journal of Inter/Multidisciplinary Studies, 6(1), pp.1–15.</w:t>
            </w:r>
          </w:p>
          <w:p w14:paraId="35711377"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Rielander, C. (2024). A conceptual framework for safety challenges in South African schools. AJIMS, 6(1).</w:t>
            </w:r>
          </w:p>
          <w:p w14:paraId="4E0479F9"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Rielander, C. et al. (2019). Safety Management in the Workplace. Cape Town.</w:t>
            </w:r>
          </w:p>
          <w:p w14:paraId="1CC812B6"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Esterhuyzen, E. (Ed.) (2017). Safety Management in an Organisational Context. JUTA.</w:t>
            </w:r>
          </w:p>
          <w:p w14:paraId="258EBDEB" w14:textId="65FFC00B" w:rsidR="00FE2A30" w:rsidRPr="00BF0BFA" w:rsidRDefault="00FE2A30" w:rsidP="00BF0BFA">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Smit, S.J. (2018). Analysis of safety incidents. Juta.</w:t>
            </w:r>
          </w:p>
          <w:p w14:paraId="70189604" w14:textId="77777777" w:rsidR="00FE2A30" w:rsidRPr="00FE2A30" w:rsidRDefault="00FE2A30" w:rsidP="00FE2A30">
            <w:pPr>
              <w:spacing w:after="30"/>
              <w:rPr>
                <w:rFonts w:asciiTheme="minorHAnsi" w:hAnsiTheme="minorHAnsi" w:cstheme="minorHAnsi"/>
              </w:rPr>
            </w:pPr>
            <w:r w:rsidRPr="00FE2A30">
              <w:rPr>
                <w:rFonts w:asciiTheme="minorHAnsi" w:eastAsia="Arial" w:hAnsiTheme="minorHAnsi" w:cstheme="minorHAnsi"/>
                <w:b/>
                <w:bCs/>
                <w:color w:val="2E5D9E"/>
                <w:sz w:val="20"/>
                <w:szCs w:val="20"/>
              </w:rPr>
              <w:t>Strategic safety and safety risk management:</w:t>
            </w:r>
          </w:p>
          <w:p w14:paraId="7A4019C0"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David, F.R., David, F.R. &amp; David, M.E. (2024). Strategic management: a competitive advantage approach (18th ed.). Pearson.</w:t>
            </w:r>
          </w:p>
          <w:p w14:paraId="0828D629"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lang w:val="nl-NL"/>
              </w:rPr>
              <w:t xml:space="preserve">Van Nieuwenhuizen, P.J.J. et al. </w:t>
            </w:r>
            <w:r w:rsidRPr="00FE2A30">
              <w:rPr>
                <w:rFonts w:asciiTheme="minorHAnsi" w:eastAsia="Arial" w:hAnsiTheme="minorHAnsi" w:cstheme="minorHAnsi"/>
                <w:sz w:val="20"/>
                <w:szCs w:val="20"/>
              </w:rPr>
              <w:t>(2021). Strategic direction, planning and management: an introduction. Edge Learning Media.</w:t>
            </w:r>
          </w:p>
          <w:p w14:paraId="21AC9CAB"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Hollnagel, E. (2014). Safety-I and safety–II: the past and future of safety management. Ashgate Publishing.</w:t>
            </w:r>
          </w:p>
          <w:p w14:paraId="76030151"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Reese, C.D. (2015). Occupational health and safety management: a practical approach. CRC Press.</w:t>
            </w:r>
          </w:p>
          <w:p w14:paraId="6C567F47"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Glendon, A.I., Clarke, S. &amp; McKenna, E. (2016). Human safety and risk management. CRC Press.</w:t>
            </w:r>
          </w:p>
          <w:p w14:paraId="4D5DB490"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Goetsch, D.L. &amp; Davis, S.B. (2014). Quality management for organizational excellence. Pearson.</w:t>
            </w:r>
          </w:p>
          <w:p w14:paraId="1EE4D633"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Smit, S.J. &amp; Masebe (2023). Managing organisational safety culture (2nd Ed.). Juta.</w:t>
            </w:r>
          </w:p>
          <w:p w14:paraId="5797AE97" w14:textId="2EA5DA72" w:rsidR="00FE2A30" w:rsidRPr="00BF0BFA" w:rsidRDefault="00FE2A30" w:rsidP="00BF0BFA">
            <w:pPr>
              <w:pStyle w:val="ListParagraph"/>
              <w:numPr>
                <w:ilvl w:val="0"/>
                <w:numId w:val="37"/>
              </w:numPr>
              <w:spacing w:after="50" w:line="240" w:lineRule="auto"/>
              <w:contextualSpacing w:val="0"/>
              <w:rPr>
                <w:rFonts w:asciiTheme="minorHAnsi" w:hAnsiTheme="minorHAnsi" w:cstheme="minorHAnsi"/>
              </w:rPr>
            </w:pPr>
            <w:proofErr w:type="spellStart"/>
            <w:r w:rsidRPr="00FE2A30">
              <w:rPr>
                <w:rFonts w:asciiTheme="minorHAnsi" w:eastAsia="Arial" w:hAnsiTheme="minorHAnsi" w:cstheme="minorHAnsi"/>
                <w:sz w:val="20"/>
                <w:szCs w:val="20"/>
              </w:rPr>
              <w:t>Stranks</w:t>
            </w:r>
            <w:proofErr w:type="spellEnd"/>
            <w:r w:rsidRPr="00FE2A30">
              <w:rPr>
                <w:rFonts w:asciiTheme="minorHAnsi" w:eastAsia="Arial" w:hAnsiTheme="minorHAnsi" w:cstheme="minorHAnsi"/>
                <w:sz w:val="20"/>
                <w:szCs w:val="20"/>
              </w:rPr>
              <w:t xml:space="preserve">, J. (2016). Health and Safety </w:t>
            </w:r>
            <w:proofErr w:type="gramStart"/>
            <w:r w:rsidRPr="00FE2A30">
              <w:rPr>
                <w:rFonts w:asciiTheme="minorHAnsi" w:eastAsia="Arial" w:hAnsiTheme="minorHAnsi" w:cstheme="minorHAnsi"/>
                <w:sz w:val="20"/>
                <w:szCs w:val="20"/>
              </w:rPr>
              <w:t>At</w:t>
            </w:r>
            <w:proofErr w:type="gramEnd"/>
            <w:r w:rsidRPr="00FE2A30">
              <w:rPr>
                <w:rFonts w:asciiTheme="minorHAnsi" w:eastAsia="Arial" w:hAnsiTheme="minorHAnsi" w:cstheme="minorHAnsi"/>
                <w:sz w:val="20"/>
                <w:szCs w:val="20"/>
              </w:rPr>
              <w:t xml:space="preserve"> Work: Key Terms. Routledge.</w:t>
            </w:r>
          </w:p>
          <w:p w14:paraId="7111B94F" w14:textId="77777777" w:rsidR="00FE2A30" w:rsidRPr="00FE2A30" w:rsidRDefault="00FE2A30" w:rsidP="00FE2A30">
            <w:pPr>
              <w:spacing w:after="30"/>
              <w:rPr>
                <w:rFonts w:asciiTheme="minorHAnsi" w:hAnsiTheme="minorHAnsi" w:cstheme="minorHAnsi"/>
              </w:rPr>
            </w:pPr>
            <w:r w:rsidRPr="00FE2A30">
              <w:rPr>
                <w:rFonts w:asciiTheme="minorHAnsi" w:eastAsia="Arial" w:hAnsiTheme="minorHAnsi" w:cstheme="minorHAnsi"/>
                <w:b/>
                <w:bCs/>
                <w:color w:val="2E5D9E"/>
                <w:sz w:val="20"/>
                <w:szCs w:val="20"/>
              </w:rPr>
              <w:t>Toxicology, hygiene and disability:</w:t>
            </w:r>
          </w:p>
          <w:p w14:paraId="4FFEFF76"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proofErr w:type="spellStart"/>
            <w:r w:rsidRPr="00FE2A30">
              <w:rPr>
                <w:rFonts w:asciiTheme="minorHAnsi" w:eastAsia="Arial" w:hAnsiTheme="minorHAnsi" w:cstheme="minorHAnsi"/>
                <w:sz w:val="20"/>
                <w:szCs w:val="20"/>
              </w:rPr>
              <w:t>Kacew</w:t>
            </w:r>
            <w:proofErr w:type="spellEnd"/>
            <w:r w:rsidRPr="00FE2A30">
              <w:rPr>
                <w:rFonts w:asciiTheme="minorHAnsi" w:eastAsia="Arial" w:hAnsiTheme="minorHAnsi" w:cstheme="minorHAnsi"/>
                <w:sz w:val="20"/>
                <w:szCs w:val="20"/>
              </w:rPr>
              <w:t>, S. &amp; Lee, B. (2013). Lu's basic toxicology. Taylor and Francis Group.</w:t>
            </w:r>
          </w:p>
          <w:p w14:paraId="049B4423"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ILO. Managing disability in the workplace. ILO Code of Practice. Geneva: International Labour Office.</w:t>
            </w:r>
          </w:p>
          <w:p w14:paraId="35B64713" w14:textId="5391A644" w:rsidR="00E96F71" w:rsidRPr="00FE2A30" w:rsidRDefault="00FE2A30" w:rsidP="00FE2A30">
            <w:pPr>
              <w:pStyle w:val="ListParagraph"/>
              <w:spacing w:after="0" w:line="240" w:lineRule="auto"/>
              <w:jc w:val="both"/>
              <w:rPr>
                <w:rFonts w:asciiTheme="minorHAnsi" w:hAnsiTheme="minorHAnsi" w:cstheme="minorHAnsi"/>
                <w:sz w:val="20"/>
                <w:szCs w:val="20"/>
              </w:rPr>
            </w:pPr>
            <w:r w:rsidRPr="00FE2A30">
              <w:rPr>
                <w:rFonts w:asciiTheme="minorHAnsi" w:eastAsia="Arial" w:hAnsiTheme="minorHAnsi" w:cstheme="minorHAnsi"/>
                <w:sz w:val="20"/>
                <w:szCs w:val="20"/>
              </w:rPr>
              <w:t>RIDM (2023). The role of occupational health services in disability management. Available at: https://ridm.net</w:t>
            </w:r>
          </w:p>
        </w:tc>
      </w:tr>
      <w:tr w:rsidR="00E96F71" w:rsidRPr="00AF3D58" w14:paraId="60CE68E7" w14:textId="77777777" w:rsidTr="00AA0940">
        <w:trPr>
          <w:trHeight w:val="276"/>
        </w:trPr>
        <w:tc>
          <w:tcPr>
            <w:tcW w:w="2689" w:type="dxa"/>
          </w:tcPr>
          <w:p w14:paraId="7BC07478" w14:textId="77777777" w:rsidR="00E96F71" w:rsidRPr="00AF3D58" w:rsidRDefault="00E96F71" w:rsidP="00AA0940">
            <w:pPr>
              <w:spacing w:after="0" w:line="240" w:lineRule="auto"/>
              <w:rPr>
                <w:b/>
                <w:bCs/>
                <w:sz w:val="20"/>
                <w:szCs w:val="20"/>
              </w:rPr>
            </w:pPr>
            <w:r w:rsidRPr="00AF3D58">
              <w:rPr>
                <w:b/>
                <w:bCs/>
                <w:sz w:val="20"/>
                <w:szCs w:val="20"/>
              </w:rPr>
              <w:t xml:space="preserve">Reading: </w:t>
            </w:r>
          </w:p>
          <w:p w14:paraId="214111B6" w14:textId="77777777" w:rsidR="00E96F71" w:rsidRPr="00AF3D58" w:rsidRDefault="00E96F71" w:rsidP="00AA0940">
            <w:pPr>
              <w:spacing w:after="0" w:line="240" w:lineRule="auto"/>
              <w:rPr>
                <w:sz w:val="20"/>
                <w:szCs w:val="20"/>
              </w:rPr>
            </w:pPr>
            <w:r w:rsidRPr="00AF3D58">
              <w:rPr>
                <w:b/>
                <w:bCs/>
                <w:sz w:val="20"/>
                <w:szCs w:val="20"/>
              </w:rPr>
              <w:t>Research Methodology</w:t>
            </w:r>
          </w:p>
        </w:tc>
        <w:tc>
          <w:tcPr>
            <w:tcW w:w="6662" w:type="dxa"/>
            <w:gridSpan w:val="2"/>
          </w:tcPr>
          <w:p w14:paraId="58513F2B" w14:textId="77777777" w:rsidR="00E96F71" w:rsidRPr="00395996" w:rsidRDefault="00E96F71" w:rsidP="00AA0940">
            <w:pPr>
              <w:spacing w:after="50"/>
              <w:rPr>
                <w:rFonts w:asciiTheme="minorHAnsi" w:hAnsiTheme="minorHAnsi" w:cstheme="minorHAnsi"/>
              </w:rPr>
            </w:pPr>
            <w:r w:rsidRPr="00395996">
              <w:rPr>
                <w:rFonts w:asciiTheme="minorHAnsi" w:eastAsia="Arial" w:hAnsiTheme="minorHAnsi" w:cstheme="minorHAnsi"/>
                <w:sz w:val="20"/>
                <w:szCs w:val="20"/>
              </w:rPr>
              <w:t>The following is a selection of methodology references. Further reading is essential:</w:t>
            </w:r>
          </w:p>
          <w:p w14:paraId="3FF13C79" w14:textId="77777777" w:rsidR="00E96F71" w:rsidRPr="00395996" w:rsidRDefault="00E96F71" w:rsidP="00AA0940">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 xml:space="preserve">Fouche, C.B., Strydom, H. &amp; </w:t>
            </w:r>
            <w:proofErr w:type="spellStart"/>
            <w:r w:rsidRPr="00395996">
              <w:rPr>
                <w:rFonts w:asciiTheme="minorHAnsi" w:eastAsia="Arial" w:hAnsiTheme="minorHAnsi" w:cstheme="minorHAnsi"/>
                <w:sz w:val="20"/>
                <w:szCs w:val="20"/>
              </w:rPr>
              <w:t>Roestenburg</w:t>
            </w:r>
            <w:proofErr w:type="spellEnd"/>
            <w:r w:rsidRPr="00395996">
              <w:rPr>
                <w:rFonts w:asciiTheme="minorHAnsi" w:eastAsia="Arial" w:hAnsiTheme="minorHAnsi" w:cstheme="minorHAnsi"/>
                <w:sz w:val="20"/>
                <w:szCs w:val="20"/>
              </w:rPr>
              <w:t>, W.J.H. (2021). Research at Grass Roots. Van Schaik.</w:t>
            </w:r>
          </w:p>
          <w:p w14:paraId="24A9BE5B" w14:textId="77777777" w:rsidR="00E96F71" w:rsidRPr="00395996" w:rsidRDefault="00E96F71" w:rsidP="00AA0940">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du Plooy-Cilliers, F., Davis, C. &amp; Bezuidenhout, R. (2021). Research Matters. Juta.</w:t>
            </w:r>
          </w:p>
          <w:p w14:paraId="1EF87F14" w14:textId="77777777" w:rsidR="00E96F71" w:rsidRPr="00395996" w:rsidRDefault="00E96F71" w:rsidP="00AA0940">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Creswell, J.W. (2021). A concise introduction to mixed methods research. SAGE.</w:t>
            </w:r>
          </w:p>
          <w:p w14:paraId="3E2FE9D3" w14:textId="77777777" w:rsidR="00E96F71" w:rsidRPr="00395996" w:rsidRDefault="00E96F71" w:rsidP="00AA0940">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 xml:space="preserve">Creswell, J.W. &amp; Creswell, J.D. (2017). Research design: Qualitative, quantitative, and mixed methods </w:t>
            </w:r>
            <w:proofErr w:type="gramStart"/>
            <w:r w:rsidRPr="00395996">
              <w:rPr>
                <w:rFonts w:asciiTheme="minorHAnsi" w:eastAsia="Arial" w:hAnsiTheme="minorHAnsi" w:cstheme="minorHAnsi"/>
                <w:sz w:val="20"/>
                <w:szCs w:val="20"/>
              </w:rPr>
              <w:t>approaches</w:t>
            </w:r>
            <w:proofErr w:type="gramEnd"/>
            <w:r w:rsidRPr="00395996">
              <w:rPr>
                <w:rFonts w:asciiTheme="minorHAnsi" w:eastAsia="Arial" w:hAnsiTheme="minorHAnsi" w:cstheme="minorHAnsi"/>
                <w:sz w:val="20"/>
                <w:szCs w:val="20"/>
              </w:rPr>
              <w:t>. Sage.</w:t>
            </w:r>
          </w:p>
          <w:p w14:paraId="4F2A0909" w14:textId="77777777" w:rsidR="00E96F71" w:rsidRPr="00395996" w:rsidRDefault="00E96F71" w:rsidP="00AA0940">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Saunders, M., Lewis, P. &amp; Thornhill, A. (2019). Research methods for business students (7th ed.). Pearson.</w:t>
            </w:r>
          </w:p>
          <w:p w14:paraId="1AA97FC1" w14:textId="77777777" w:rsidR="00E96F71" w:rsidRPr="00395996" w:rsidRDefault="00E96F71" w:rsidP="00AA0940">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Bryman, A. &amp; Bell, E. (2015). Business research methods. Oxford University Press.</w:t>
            </w:r>
          </w:p>
          <w:p w14:paraId="7396CEA6" w14:textId="77777777" w:rsidR="00E96F71" w:rsidRPr="00395996" w:rsidRDefault="00E96F71" w:rsidP="00AA0940">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Taylor, S.J., Bogdan, R. &amp; DeVault, M. (2015). Introduction to qualitative research methods. John Wiley &amp; Sons.</w:t>
            </w:r>
          </w:p>
          <w:p w14:paraId="7B82B7B4" w14:textId="77777777" w:rsidR="00E96F71" w:rsidRPr="00395996" w:rsidRDefault="00E96F71" w:rsidP="00AA0940">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Brannen, J. (ed.) (2017). Mixing methods: Qualitative and quantitative research. Routledge.</w:t>
            </w:r>
          </w:p>
        </w:tc>
      </w:tr>
      <w:tr w:rsidR="00E96F71" w:rsidRPr="00AF3D58" w14:paraId="5213B96E" w14:textId="77777777" w:rsidTr="00AA0940">
        <w:trPr>
          <w:trHeight w:val="276"/>
        </w:trPr>
        <w:tc>
          <w:tcPr>
            <w:tcW w:w="2689" w:type="dxa"/>
          </w:tcPr>
          <w:p w14:paraId="699B5123" w14:textId="77777777" w:rsidR="00E96F71" w:rsidRPr="00AF3D58" w:rsidRDefault="00E96F71" w:rsidP="00AA0940">
            <w:pPr>
              <w:spacing w:after="0" w:line="240" w:lineRule="auto"/>
              <w:rPr>
                <w:b/>
                <w:bCs/>
                <w:sz w:val="20"/>
                <w:szCs w:val="20"/>
              </w:rPr>
            </w:pPr>
            <w:r w:rsidRPr="00AF3D58">
              <w:rPr>
                <w:b/>
                <w:bCs/>
                <w:sz w:val="20"/>
                <w:szCs w:val="20"/>
              </w:rPr>
              <w:t>Resources: Scholar community</w:t>
            </w:r>
          </w:p>
        </w:tc>
        <w:tc>
          <w:tcPr>
            <w:tcW w:w="6662" w:type="dxa"/>
            <w:gridSpan w:val="2"/>
          </w:tcPr>
          <w:p w14:paraId="2A59CCD4" w14:textId="568D8F11" w:rsidR="00E96F71" w:rsidRPr="00B0421C" w:rsidRDefault="00E96F71" w:rsidP="00AA0940">
            <w:pPr>
              <w:spacing w:after="0" w:line="240" w:lineRule="auto"/>
              <w:jc w:val="both"/>
              <w:rPr>
                <w:rFonts w:asciiTheme="minorHAnsi" w:hAnsiTheme="minorHAnsi" w:cstheme="minorHAnsi"/>
                <w:sz w:val="20"/>
                <w:szCs w:val="20"/>
              </w:rPr>
            </w:pPr>
            <w:r w:rsidRPr="00B0421C">
              <w:rPr>
                <w:rFonts w:asciiTheme="minorHAnsi" w:eastAsia="Arial" w:hAnsiTheme="minorHAnsi" w:cstheme="minorHAnsi"/>
                <w:sz w:val="20"/>
                <w:szCs w:val="20"/>
              </w:rPr>
              <w:t xml:space="preserve">Scholarly reading will include peer-reviewed journal articles (Scopus, </w:t>
            </w:r>
            <w:proofErr w:type="spellStart"/>
            <w:r w:rsidRPr="00B0421C">
              <w:rPr>
                <w:rFonts w:asciiTheme="minorHAnsi" w:eastAsia="Arial" w:hAnsiTheme="minorHAnsi" w:cstheme="minorHAnsi"/>
                <w:sz w:val="20"/>
                <w:szCs w:val="20"/>
              </w:rPr>
              <w:t>WoS</w:t>
            </w:r>
            <w:proofErr w:type="spellEnd"/>
            <w:r w:rsidRPr="00B0421C">
              <w:rPr>
                <w:rFonts w:asciiTheme="minorHAnsi" w:eastAsia="Arial" w:hAnsiTheme="minorHAnsi" w:cstheme="minorHAnsi"/>
                <w:sz w:val="20"/>
                <w:szCs w:val="20"/>
              </w:rPr>
              <w:t>, SABINET), applicable textbooks, and current legislative and regulatory materials. Students are advised to engage with resources from SAIOSH, the Department of Employment and Labour, NEDLAC, the ILO, and international regulatory bodies.</w:t>
            </w:r>
          </w:p>
        </w:tc>
      </w:tr>
      <w:tr w:rsidR="00E96F71" w:rsidRPr="00AF3D58" w14:paraId="597115E6" w14:textId="77777777" w:rsidTr="00AA0940">
        <w:trPr>
          <w:trHeight w:val="276"/>
        </w:trPr>
        <w:tc>
          <w:tcPr>
            <w:tcW w:w="9351" w:type="dxa"/>
            <w:gridSpan w:val="3"/>
            <w:shd w:val="clear" w:color="auto" w:fill="D9D9D9" w:themeFill="background1" w:themeFillShade="D9"/>
          </w:tcPr>
          <w:p w14:paraId="59BD97B0" w14:textId="77777777" w:rsidR="00E96F71" w:rsidRPr="00AF3D58" w:rsidRDefault="00E96F71" w:rsidP="00AA0940">
            <w:pPr>
              <w:spacing w:after="0" w:line="240" w:lineRule="auto"/>
              <w:rPr>
                <w:sz w:val="20"/>
                <w:szCs w:val="20"/>
              </w:rPr>
            </w:pPr>
            <w:r w:rsidRPr="00AF3D58">
              <w:rPr>
                <w:b/>
                <w:sz w:val="20"/>
                <w:szCs w:val="20"/>
              </w:rPr>
              <w:t>Potential M&amp;D research focus area for M&amp;D research projects</w:t>
            </w:r>
          </w:p>
        </w:tc>
      </w:tr>
      <w:tr w:rsidR="00E96F71" w:rsidRPr="00AF3D58" w14:paraId="131BCE88" w14:textId="77777777" w:rsidTr="00AA0940">
        <w:trPr>
          <w:trHeight w:val="276"/>
        </w:trPr>
        <w:tc>
          <w:tcPr>
            <w:tcW w:w="2689" w:type="dxa"/>
            <w:shd w:val="clear" w:color="auto" w:fill="D9D9D9" w:themeFill="background1" w:themeFillShade="D9"/>
          </w:tcPr>
          <w:p w14:paraId="62620606" w14:textId="77777777" w:rsidR="00E96F71" w:rsidRPr="00AF3D58" w:rsidRDefault="00E96F71" w:rsidP="00AA0940">
            <w:pPr>
              <w:spacing w:after="0" w:line="240" w:lineRule="auto"/>
              <w:rPr>
                <w:b/>
                <w:sz w:val="20"/>
                <w:szCs w:val="20"/>
              </w:rPr>
            </w:pPr>
            <w:r w:rsidRPr="00AF3D58">
              <w:rPr>
                <w:b/>
                <w:sz w:val="20"/>
                <w:szCs w:val="20"/>
              </w:rPr>
              <w:t>Unit of Analysis</w:t>
            </w:r>
          </w:p>
        </w:tc>
        <w:tc>
          <w:tcPr>
            <w:tcW w:w="6662" w:type="dxa"/>
            <w:gridSpan w:val="2"/>
            <w:shd w:val="clear" w:color="auto" w:fill="D9D9D9" w:themeFill="background1" w:themeFillShade="D9"/>
          </w:tcPr>
          <w:p w14:paraId="658DFC7A" w14:textId="77777777" w:rsidR="00E96F71" w:rsidRPr="00AF3D58" w:rsidRDefault="00E96F71" w:rsidP="00AA0940">
            <w:pPr>
              <w:spacing w:after="0" w:line="240" w:lineRule="auto"/>
              <w:rPr>
                <w:b/>
                <w:sz w:val="20"/>
                <w:szCs w:val="20"/>
              </w:rPr>
            </w:pPr>
            <w:r w:rsidRPr="00AF3D58">
              <w:rPr>
                <w:b/>
                <w:sz w:val="20"/>
                <w:szCs w:val="20"/>
              </w:rPr>
              <w:t>Research Focus</w:t>
            </w:r>
          </w:p>
        </w:tc>
      </w:tr>
      <w:tr w:rsidR="00E96F71" w:rsidRPr="00AF3D58" w14:paraId="574CD774" w14:textId="77777777" w:rsidTr="00AA0940">
        <w:trPr>
          <w:trHeight w:val="276"/>
        </w:trPr>
        <w:tc>
          <w:tcPr>
            <w:tcW w:w="2689" w:type="dxa"/>
          </w:tcPr>
          <w:p w14:paraId="2CCEF4B3" w14:textId="4F154B25" w:rsidR="00E96F71" w:rsidRPr="00BF0BFA" w:rsidRDefault="007E03F4" w:rsidP="00AA0940">
            <w:pPr>
              <w:spacing w:after="0" w:line="240" w:lineRule="auto"/>
              <w:rPr>
                <w:rFonts w:asciiTheme="minorHAnsi" w:hAnsiTheme="minorHAnsi" w:cstheme="minorHAnsi"/>
                <w:b/>
                <w:sz w:val="20"/>
                <w:szCs w:val="20"/>
              </w:rPr>
            </w:pPr>
            <w:r w:rsidRPr="00BF0BFA">
              <w:rPr>
                <w:rFonts w:asciiTheme="minorHAnsi" w:eastAsia="Arial" w:hAnsiTheme="minorHAnsi" w:cstheme="minorHAnsi"/>
                <w:sz w:val="20"/>
                <w:szCs w:val="20"/>
              </w:rPr>
              <w:t>Individuals (workers, managers, occupational health nurses, safety officers, inspectors, people with disabilities); teams and work groups; organisations and institutions (including healthcare facilities, schools, defence organisations, mines, construction firms); industries; processes; safety interventions; safety concepts, theories, models, and frameworks; bodies of safety and occupational health knowledge; and safety data and statistics.</w:t>
            </w:r>
          </w:p>
        </w:tc>
        <w:tc>
          <w:tcPr>
            <w:tcW w:w="6662" w:type="dxa"/>
            <w:gridSpan w:val="2"/>
          </w:tcPr>
          <w:p w14:paraId="66395C22" w14:textId="77777777" w:rsidR="00BF0BFA" w:rsidRPr="00BF0BFA" w:rsidRDefault="00BF0BFA" w:rsidP="00BF0BFA">
            <w:pPr>
              <w:spacing w:after="60"/>
              <w:rPr>
                <w:rFonts w:asciiTheme="minorHAnsi" w:hAnsiTheme="minorHAnsi" w:cstheme="minorHAnsi"/>
              </w:rPr>
            </w:pPr>
            <w:r w:rsidRPr="00BF0BFA">
              <w:rPr>
                <w:rFonts w:asciiTheme="minorHAnsi" w:eastAsia="Arial" w:hAnsiTheme="minorHAnsi" w:cstheme="minorHAnsi"/>
                <w:sz w:val="20"/>
                <w:szCs w:val="20"/>
              </w:rPr>
              <w:t>The research agenda for this RFA seeks to:</w:t>
            </w:r>
          </w:p>
          <w:p w14:paraId="41907485" w14:textId="77777777" w:rsidR="00BF0BFA" w:rsidRPr="00BF0BFA" w:rsidRDefault="00BF0BFA" w:rsidP="00BF0BFA">
            <w:pPr>
              <w:pStyle w:val="ListParagraph"/>
              <w:numPr>
                <w:ilvl w:val="0"/>
                <w:numId w:val="37"/>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Develop and evaluate strategic safety frameworks applicable to high-risk South African industries (mining, construction, healthcare, manufacturing)</w:t>
            </w:r>
          </w:p>
          <w:p w14:paraId="5DD2E8EF" w14:textId="77777777" w:rsidR="00BF0BFA" w:rsidRPr="00BF0BFA" w:rsidRDefault="00BF0BFA" w:rsidP="00BF0BFA">
            <w:pPr>
              <w:pStyle w:val="ListParagraph"/>
              <w:numPr>
                <w:ilvl w:val="0"/>
                <w:numId w:val="37"/>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Investigate the role of predictive analytics and AI in transforming safety risk identification, assessment, and control</w:t>
            </w:r>
          </w:p>
          <w:p w14:paraId="7F3EF1C3" w14:textId="77777777" w:rsidR="00BF0BFA" w:rsidRPr="00BF0BFA" w:rsidRDefault="00BF0BFA" w:rsidP="00BF0BFA">
            <w:pPr>
              <w:pStyle w:val="ListParagraph"/>
              <w:numPr>
                <w:ilvl w:val="0"/>
                <w:numId w:val="37"/>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Examine accident causation using modern analytical tools and large safety datasets, including COID compensation data</w:t>
            </w:r>
          </w:p>
          <w:p w14:paraId="2CCDB6FC" w14:textId="77777777" w:rsidR="00BF0BFA" w:rsidRPr="00BF0BFA" w:rsidRDefault="00BF0BFA" w:rsidP="00BF0BFA">
            <w:pPr>
              <w:pStyle w:val="ListParagraph"/>
              <w:numPr>
                <w:ilvl w:val="0"/>
                <w:numId w:val="37"/>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Assess the short- and long-term health impacts of chemical, physical, biological, and psychosocial hazards across South African occupational settings</w:t>
            </w:r>
          </w:p>
          <w:p w14:paraId="6AF19FCF" w14:textId="77777777" w:rsidR="00BF0BFA" w:rsidRPr="00BF0BFA" w:rsidRDefault="00BF0BFA" w:rsidP="00BF0BFA">
            <w:pPr>
              <w:pStyle w:val="ListParagraph"/>
              <w:numPr>
                <w:ilvl w:val="0"/>
                <w:numId w:val="37"/>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Evaluate ergonomic, hygiene, and wellness interventions in terms of measurable improvements in worker health and productivity</w:t>
            </w:r>
          </w:p>
          <w:p w14:paraId="528CC63A" w14:textId="77777777" w:rsidR="00BF0BFA" w:rsidRPr="00BF0BFA" w:rsidRDefault="00BF0BFA" w:rsidP="00BF0BFA">
            <w:pPr>
              <w:pStyle w:val="ListParagraph"/>
              <w:numPr>
                <w:ilvl w:val="0"/>
                <w:numId w:val="37"/>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Investigate effective disability management and return-to-work models appropriate to the South African legislative environment</w:t>
            </w:r>
          </w:p>
          <w:p w14:paraId="3076C413" w14:textId="2305F068" w:rsidR="00E96F71" w:rsidRPr="00BF0BFA" w:rsidRDefault="00BF0BFA" w:rsidP="00BF0BFA">
            <w:pPr>
              <w:pStyle w:val="ListParagraph"/>
              <w:numPr>
                <w:ilvl w:val="0"/>
                <w:numId w:val="37"/>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Explore the integration of 4IR technologies — wearable sensors, AI, IoT, digital reporting — into safety risk monitoring, incident prevention, and occupational health surveillance</w:t>
            </w:r>
          </w:p>
        </w:tc>
      </w:tr>
    </w:tbl>
    <w:p w14:paraId="12B61709" w14:textId="77777777" w:rsidR="00DE12ED" w:rsidRDefault="00DE12ED" w:rsidP="00DE12ED">
      <w:pPr>
        <w:rPr>
          <w:sz w:val="20"/>
          <w:szCs w:val="20"/>
        </w:rPr>
      </w:pPr>
    </w:p>
    <w:p w14:paraId="3206330E" w14:textId="77777777" w:rsidR="00BF0BFA" w:rsidRDefault="00BF0BFA" w:rsidP="00DE12ED">
      <w:pPr>
        <w:rPr>
          <w:sz w:val="20"/>
          <w:szCs w:val="20"/>
        </w:rPr>
      </w:pPr>
    </w:p>
    <w:p w14:paraId="0B019976" w14:textId="5768EE6D" w:rsidR="00BF0BFA" w:rsidRDefault="00BF0BFA">
      <w:pPr>
        <w:spacing w:after="0" w:line="240" w:lineRule="auto"/>
        <w:rPr>
          <w:sz w:val="20"/>
          <w:szCs w:val="20"/>
        </w:rPr>
      </w:pPr>
      <w:r>
        <w:rPr>
          <w:sz w:val="20"/>
          <w:szCs w:val="20"/>
        </w:rPr>
        <w:br w:type="page"/>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5386"/>
        <w:gridCol w:w="1276"/>
      </w:tblGrid>
      <w:tr w:rsidR="00026288" w:rsidRPr="00AF3D58" w14:paraId="195769E9" w14:textId="77777777" w:rsidTr="00AA0940">
        <w:trPr>
          <w:trHeight w:val="276"/>
        </w:trPr>
        <w:tc>
          <w:tcPr>
            <w:tcW w:w="2689" w:type="dxa"/>
          </w:tcPr>
          <w:p w14:paraId="6CB484E5" w14:textId="77777777" w:rsidR="00026288" w:rsidRPr="00AF3D58" w:rsidRDefault="00026288" w:rsidP="00AA0940">
            <w:pPr>
              <w:spacing w:after="0" w:line="240" w:lineRule="auto"/>
              <w:rPr>
                <w:b/>
                <w:sz w:val="20"/>
                <w:szCs w:val="20"/>
              </w:rPr>
            </w:pPr>
            <w:r w:rsidRPr="00AF3D58">
              <w:rPr>
                <w:b/>
                <w:sz w:val="20"/>
                <w:szCs w:val="20"/>
              </w:rPr>
              <w:t>Department</w:t>
            </w:r>
          </w:p>
        </w:tc>
        <w:tc>
          <w:tcPr>
            <w:tcW w:w="6662" w:type="dxa"/>
            <w:gridSpan w:val="2"/>
          </w:tcPr>
          <w:p w14:paraId="645B3043" w14:textId="77777777" w:rsidR="00026288" w:rsidRPr="00AF3D58" w:rsidRDefault="00026288" w:rsidP="00AA0940">
            <w:pPr>
              <w:spacing w:after="0" w:line="240" w:lineRule="auto"/>
              <w:rPr>
                <w:sz w:val="20"/>
                <w:szCs w:val="20"/>
              </w:rPr>
            </w:pPr>
            <w:r w:rsidRPr="00AF3D58">
              <w:rPr>
                <w:sz w:val="20"/>
                <w:szCs w:val="20"/>
              </w:rPr>
              <w:t>Operations Management</w:t>
            </w:r>
          </w:p>
        </w:tc>
      </w:tr>
      <w:tr w:rsidR="00026288" w:rsidRPr="00AF3D58" w14:paraId="5502AB4D" w14:textId="77777777" w:rsidTr="00AA0940">
        <w:trPr>
          <w:trHeight w:val="276"/>
        </w:trPr>
        <w:tc>
          <w:tcPr>
            <w:tcW w:w="2689" w:type="dxa"/>
          </w:tcPr>
          <w:p w14:paraId="4986D4E1" w14:textId="77777777" w:rsidR="00026288" w:rsidRPr="00AF3D58" w:rsidRDefault="00026288" w:rsidP="00AA0940">
            <w:pPr>
              <w:spacing w:after="0" w:line="240" w:lineRule="auto"/>
              <w:rPr>
                <w:b/>
                <w:sz w:val="20"/>
                <w:szCs w:val="20"/>
              </w:rPr>
            </w:pPr>
            <w:r w:rsidRPr="00AF3D58">
              <w:rPr>
                <w:b/>
                <w:sz w:val="20"/>
                <w:szCs w:val="20"/>
              </w:rPr>
              <w:t>Discipline</w:t>
            </w:r>
          </w:p>
        </w:tc>
        <w:tc>
          <w:tcPr>
            <w:tcW w:w="6662" w:type="dxa"/>
            <w:gridSpan w:val="2"/>
          </w:tcPr>
          <w:p w14:paraId="54A18F48" w14:textId="77777777" w:rsidR="00026288" w:rsidRPr="00AF3D58" w:rsidRDefault="00026288" w:rsidP="00AA0940">
            <w:pPr>
              <w:spacing w:after="0" w:line="240" w:lineRule="auto"/>
              <w:rPr>
                <w:sz w:val="20"/>
                <w:szCs w:val="20"/>
              </w:rPr>
            </w:pPr>
            <w:r w:rsidRPr="00AF3D58">
              <w:rPr>
                <w:sz w:val="20"/>
                <w:szCs w:val="20"/>
              </w:rPr>
              <w:t>Occupational Health &amp; Safety (OHS) Management</w:t>
            </w:r>
          </w:p>
        </w:tc>
      </w:tr>
      <w:tr w:rsidR="00026288" w:rsidRPr="00AF3D58" w14:paraId="6B274D87" w14:textId="77777777" w:rsidTr="00AA0940">
        <w:tc>
          <w:tcPr>
            <w:tcW w:w="2689" w:type="dxa"/>
            <w:tcBorders>
              <w:bottom w:val="single" w:sz="4" w:space="0" w:color="auto"/>
            </w:tcBorders>
          </w:tcPr>
          <w:p w14:paraId="62728342" w14:textId="77777777" w:rsidR="00026288" w:rsidRPr="00AF3D58" w:rsidRDefault="00026288" w:rsidP="00AA0940">
            <w:pPr>
              <w:spacing w:after="0" w:line="240" w:lineRule="auto"/>
              <w:rPr>
                <w:b/>
                <w:sz w:val="20"/>
                <w:szCs w:val="20"/>
              </w:rPr>
            </w:pPr>
            <w:r w:rsidRPr="00AF3D58">
              <w:rPr>
                <w:b/>
                <w:sz w:val="20"/>
                <w:szCs w:val="20"/>
              </w:rPr>
              <w:t>Broad Research Focus Area</w:t>
            </w:r>
          </w:p>
        </w:tc>
        <w:tc>
          <w:tcPr>
            <w:tcW w:w="6662" w:type="dxa"/>
            <w:gridSpan w:val="2"/>
            <w:tcBorders>
              <w:bottom w:val="single" w:sz="4" w:space="0" w:color="auto"/>
            </w:tcBorders>
          </w:tcPr>
          <w:p w14:paraId="5E227675" w14:textId="4C8FE54C" w:rsidR="00026288" w:rsidRPr="00E96F71" w:rsidRDefault="00026288" w:rsidP="00AA0940">
            <w:pPr>
              <w:spacing w:after="0" w:line="240" w:lineRule="auto"/>
              <w:rPr>
                <w:b/>
                <w:sz w:val="20"/>
                <w:szCs w:val="20"/>
              </w:rPr>
            </w:pPr>
            <w:r>
              <w:rPr>
                <w:b/>
                <w:sz w:val="20"/>
                <w:szCs w:val="20"/>
              </w:rPr>
              <w:t>S</w:t>
            </w:r>
            <w:r w:rsidR="00F01856">
              <w:rPr>
                <w:b/>
                <w:sz w:val="20"/>
                <w:szCs w:val="20"/>
              </w:rPr>
              <w:t>ustainability and Skills Development in the Context of OHS in Africa</w:t>
            </w:r>
          </w:p>
        </w:tc>
      </w:tr>
      <w:tr w:rsidR="00026288" w:rsidRPr="00AF3D58" w14:paraId="4864236A" w14:textId="77777777" w:rsidTr="00AA0940">
        <w:tc>
          <w:tcPr>
            <w:tcW w:w="2689" w:type="dxa"/>
            <w:tcBorders>
              <w:bottom w:val="single" w:sz="4" w:space="0" w:color="auto"/>
            </w:tcBorders>
          </w:tcPr>
          <w:p w14:paraId="5DD62AE1" w14:textId="77777777" w:rsidR="00026288" w:rsidRPr="00B060FC" w:rsidRDefault="00026288" w:rsidP="00AA0940">
            <w:pPr>
              <w:spacing w:after="0" w:line="240" w:lineRule="auto"/>
              <w:rPr>
                <w:bCs/>
                <w:sz w:val="20"/>
                <w:szCs w:val="20"/>
              </w:rPr>
            </w:pPr>
            <w:r w:rsidRPr="00B060FC">
              <w:rPr>
                <w:bCs/>
                <w:sz w:val="20"/>
                <w:szCs w:val="20"/>
              </w:rPr>
              <w:t>* Note to students</w:t>
            </w:r>
          </w:p>
        </w:tc>
        <w:tc>
          <w:tcPr>
            <w:tcW w:w="6662" w:type="dxa"/>
            <w:gridSpan w:val="2"/>
            <w:tcBorders>
              <w:bottom w:val="single" w:sz="4" w:space="0" w:color="auto"/>
            </w:tcBorders>
          </w:tcPr>
          <w:p w14:paraId="7C37D6DF" w14:textId="77777777" w:rsidR="00026288" w:rsidRPr="00B060FC" w:rsidRDefault="00026288" w:rsidP="00AA0940">
            <w:pPr>
              <w:spacing w:after="0" w:line="240" w:lineRule="auto"/>
              <w:rPr>
                <w:rFonts w:asciiTheme="minorHAnsi" w:hAnsiTheme="minorHAnsi"/>
                <w:color w:val="000000"/>
                <w:sz w:val="20"/>
              </w:rPr>
            </w:pPr>
            <w:r w:rsidRPr="00B060FC">
              <w:rPr>
                <w:rFonts w:asciiTheme="minorHAnsi" w:hAnsiTheme="minorHAnsi"/>
                <w:color w:val="000000"/>
                <w:sz w:val="20"/>
              </w:rPr>
              <w:t xml:space="preserve">The “Research Focus Area” is not your topic. </w:t>
            </w:r>
          </w:p>
          <w:p w14:paraId="053B20C0" w14:textId="77777777" w:rsidR="00026288" w:rsidRPr="00AF3D58" w:rsidRDefault="00026288" w:rsidP="00AA0940">
            <w:pPr>
              <w:spacing w:after="0" w:line="240" w:lineRule="auto"/>
              <w:rPr>
                <w:sz w:val="20"/>
                <w:szCs w:val="20"/>
              </w:rPr>
            </w:pPr>
            <w:r w:rsidRPr="00A723C9">
              <w:rPr>
                <w:rFonts w:asciiTheme="minorHAnsi" w:hAnsiTheme="minorHAnsi"/>
                <w:color w:val="000000"/>
                <w:sz w:val="20"/>
              </w:rPr>
              <w:t xml:space="preserve">You need to find a topic that is relevant to the area described above. Your research should not just be a repetition of issues already researched. Look at burning issues and topics that could make a difference </w:t>
            </w:r>
            <w:r>
              <w:rPr>
                <w:rFonts w:asciiTheme="minorHAnsi" w:hAnsiTheme="minorHAnsi"/>
                <w:color w:val="000000"/>
                <w:sz w:val="20"/>
              </w:rPr>
              <w:t>in strategic safety and safety risk management.</w:t>
            </w:r>
          </w:p>
        </w:tc>
      </w:tr>
      <w:tr w:rsidR="00026288" w:rsidRPr="00AF3D58" w14:paraId="372FA54F" w14:textId="77777777" w:rsidTr="00AA0940">
        <w:tc>
          <w:tcPr>
            <w:tcW w:w="2689" w:type="dxa"/>
            <w:tcBorders>
              <w:bottom w:val="single" w:sz="4" w:space="0" w:color="auto"/>
            </w:tcBorders>
          </w:tcPr>
          <w:p w14:paraId="44AF8627" w14:textId="77777777" w:rsidR="00026288" w:rsidRDefault="00026288" w:rsidP="00AA0940">
            <w:pPr>
              <w:spacing w:after="0" w:line="240" w:lineRule="auto"/>
              <w:rPr>
                <w:b/>
                <w:sz w:val="20"/>
                <w:szCs w:val="20"/>
              </w:rPr>
            </w:pPr>
            <w:r>
              <w:rPr>
                <w:b/>
                <w:sz w:val="20"/>
                <w:szCs w:val="20"/>
              </w:rPr>
              <w:t>Total Capacity for 2027</w:t>
            </w:r>
          </w:p>
        </w:tc>
        <w:tc>
          <w:tcPr>
            <w:tcW w:w="6662" w:type="dxa"/>
            <w:gridSpan w:val="2"/>
            <w:tcBorders>
              <w:bottom w:val="single" w:sz="4" w:space="0" w:color="auto"/>
            </w:tcBorders>
          </w:tcPr>
          <w:p w14:paraId="1CBA6E8C" w14:textId="77777777" w:rsidR="00026288" w:rsidRPr="00A723C9" w:rsidRDefault="00026288" w:rsidP="00AA0940">
            <w:pPr>
              <w:spacing w:after="0" w:line="240" w:lineRule="auto"/>
              <w:rPr>
                <w:rFonts w:asciiTheme="minorHAnsi" w:hAnsiTheme="minorHAnsi"/>
                <w:b/>
                <w:bCs/>
                <w:color w:val="000000"/>
                <w:sz w:val="20"/>
              </w:rPr>
            </w:pPr>
            <w:r>
              <w:rPr>
                <w:sz w:val="20"/>
                <w:szCs w:val="20"/>
              </w:rPr>
              <w:t>2</w:t>
            </w:r>
            <w:r w:rsidRPr="00E215C5">
              <w:rPr>
                <w:sz w:val="20"/>
                <w:szCs w:val="20"/>
              </w:rPr>
              <w:t xml:space="preserve"> </w:t>
            </w:r>
            <w:r>
              <w:rPr>
                <w:sz w:val="20"/>
                <w:szCs w:val="20"/>
              </w:rPr>
              <w:t>Doctorates</w:t>
            </w:r>
            <w:r w:rsidRPr="00E215C5">
              <w:rPr>
                <w:sz w:val="20"/>
                <w:szCs w:val="20"/>
              </w:rPr>
              <w:t xml:space="preserve"> &amp; </w:t>
            </w:r>
            <w:r>
              <w:rPr>
                <w:sz w:val="20"/>
                <w:szCs w:val="20"/>
              </w:rPr>
              <w:t>2</w:t>
            </w:r>
            <w:r w:rsidRPr="00E215C5">
              <w:rPr>
                <w:sz w:val="20"/>
                <w:szCs w:val="20"/>
              </w:rPr>
              <w:t xml:space="preserve"> Master’s</w:t>
            </w:r>
          </w:p>
        </w:tc>
      </w:tr>
      <w:tr w:rsidR="00026288" w:rsidRPr="00AF3D58" w14:paraId="3A4D72FA" w14:textId="77777777" w:rsidTr="00AA0940">
        <w:tc>
          <w:tcPr>
            <w:tcW w:w="9351" w:type="dxa"/>
            <w:gridSpan w:val="3"/>
            <w:tcBorders>
              <w:bottom w:val="single" w:sz="4" w:space="0" w:color="auto"/>
            </w:tcBorders>
          </w:tcPr>
          <w:p w14:paraId="39E5A73C" w14:textId="77777777" w:rsidR="00026288" w:rsidRDefault="00026288" w:rsidP="00AA0940">
            <w:pPr>
              <w:spacing w:after="0" w:line="240" w:lineRule="auto"/>
              <w:rPr>
                <w:sz w:val="20"/>
                <w:szCs w:val="20"/>
              </w:rPr>
            </w:pPr>
            <w:r w:rsidRPr="00BA6840">
              <w:rPr>
                <w:sz w:val="20"/>
                <w:szCs w:val="20"/>
                <w:u w:val="single"/>
              </w:rPr>
              <w:t>Important note to students</w:t>
            </w:r>
            <w:r w:rsidRPr="00BA6840">
              <w:rPr>
                <w:sz w:val="20"/>
                <w:szCs w:val="20"/>
              </w:rPr>
              <w:t>: Each RFA is a broad research focus area, not a research topic. Applicants must identify an original topic that falls within the RFA scope and that addresses a genuine gap not already adequately researched. Consulting an RFA leader before the closing date does not constitute a read of the EOI or guarantee of admission.</w:t>
            </w:r>
          </w:p>
        </w:tc>
      </w:tr>
      <w:tr w:rsidR="00026288" w:rsidRPr="00AF3D58" w14:paraId="6DBBB6B9" w14:textId="77777777" w:rsidTr="00AA0940">
        <w:trPr>
          <w:trHeight w:val="190"/>
        </w:trPr>
        <w:tc>
          <w:tcPr>
            <w:tcW w:w="2689" w:type="dxa"/>
            <w:shd w:val="clear" w:color="auto" w:fill="D9D9D9" w:themeFill="background1" w:themeFillShade="D9"/>
          </w:tcPr>
          <w:p w14:paraId="4840B3EA" w14:textId="77777777" w:rsidR="00026288" w:rsidRPr="00AF3D58" w:rsidRDefault="00026288" w:rsidP="00AA0940">
            <w:pPr>
              <w:spacing w:after="0" w:line="240" w:lineRule="auto"/>
              <w:rPr>
                <w:b/>
                <w:bCs/>
                <w:sz w:val="20"/>
                <w:szCs w:val="20"/>
              </w:rPr>
            </w:pPr>
            <w:r w:rsidRPr="00AF3D58">
              <w:rPr>
                <w:b/>
                <w:sz w:val="20"/>
                <w:szCs w:val="20"/>
              </w:rPr>
              <w:t>Supervision Team details:</w:t>
            </w:r>
          </w:p>
        </w:tc>
        <w:tc>
          <w:tcPr>
            <w:tcW w:w="5386" w:type="dxa"/>
            <w:shd w:val="clear" w:color="auto" w:fill="D9D9D9" w:themeFill="background1" w:themeFillShade="D9"/>
          </w:tcPr>
          <w:p w14:paraId="754302B4" w14:textId="77777777" w:rsidR="00026288" w:rsidRPr="00AF3D58" w:rsidRDefault="00026288" w:rsidP="00AA0940">
            <w:pPr>
              <w:spacing w:after="0" w:line="240" w:lineRule="auto"/>
              <w:rPr>
                <w:b/>
                <w:bCs/>
                <w:sz w:val="20"/>
                <w:szCs w:val="20"/>
              </w:rPr>
            </w:pPr>
            <w:r w:rsidRPr="00AF3D58">
              <w:rPr>
                <w:b/>
                <w:bCs/>
                <w:sz w:val="20"/>
                <w:szCs w:val="20"/>
              </w:rPr>
              <w:t>Academic Profile</w:t>
            </w:r>
          </w:p>
        </w:tc>
        <w:tc>
          <w:tcPr>
            <w:tcW w:w="1276" w:type="dxa"/>
            <w:shd w:val="clear" w:color="auto" w:fill="D9D9D9" w:themeFill="background1" w:themeFillShade="D9"/>
          </w:tcPr>
          <w:p w14:paraId="26CBA668" w14:textId="77777777" w:rsidR="00026288" w:rsidRPr="00AF3D58" w:rsidRDefault="00026288" w:rsidP="00AA0940">
            <w:pPr>
              <w:spacing w:after="0" w:line="240" w:lineRule="auto"/>
              <w:rPr>
                <w:b/>
                <w:bCs/>
                <w:sz w:val="20"/>
                <w:szCs w:val="20"/>
              </w:rPr>
            </w:pPr>
            <w:r w:rsidRPr="00AF3D58">
              <w:rPr>
                <w:b/>
                <w:bCs/>
                <w:sz w:val="20"/>
                <w:szCs w:val="20"/>
              </w:rPr>
              <w:t>Capacity</w:t>
            </w:r>
          </w:p>
        </w:tc>
      </w:tr>
      <w:tr w:rsidR="00026288" w:rsidRPr="00AF3D58" w14:paraId="5BF96D89" w14:textId="77777777" w:rsidTr="00AA0940">
        <w:trPr>
          <w:trHeight w:val="841"/>
        </w:trPr>
        <w:tc>
          <w:tcPr>
            <w:tcW w:w="2689" w:type="dxa"/>
          </w:tcPr>
          <w:p w14:paraId="6396D1A3" w14:textId="664FBDBE" w:rsidR="00026288" w:rsidRDefault="00026288" w:rsidP="00026288">
            <w:pPr>
              <w:spacing w:after="0" w:line="240" w:lineRule="auto"/>
              <w:rPr>
                <w:b/>
                <w:bCs/>
                <w:sz w:val="20"/>
                <w:szCs w:val="20"/>
              </w:rPr>
            </w:pPr>
            <w:r w:rsidRPr="00AF3D58">
              <w:rPr>
                <w:b/>
                <w:bCs/>
                <w:sz w:val="20"/>
                <w:szCs w:val="20"/>
              </w:rPr>
              <w:t>Ms Leonie Louw</w:t>
            </w:r>
            <w:r w:rsidRPr="00BF7E45">
              <w:rPr>
                <w:rStyle w:val="FootnoteReference"/>
                <w:b/>
                <w:sz w:val="20"/>
                <w:szCs w:val="20"/>
              </w:rPr>
              <w:footnoteReference w:id="4"/>
            </w:r>
          </w:p>
          <w:p w14:paraId="60F10A11" w14:textId="77777777" w:rsidR="00026288" w:rsidRPr="00AF3D58" w:rsidRDefault="00026288" w:rsidP="00026288">
            <w:pPr>
              <w:spacing w:after="0" w:line="240" w:lineRule="auto"/>
              <w:rPr>
                <w:b/>
                <w:sz w:val="20"/>
                <w:szCs w:val="20"/>
              </w:rPr>
            </w:pPr>
            <w:r w:rsidRPr="00AF3D58">
              <w:rPr>
                <w:b/>
                <w:sz w:val="20"/>
                <w:szCs w:val="20"/>
              </w:rPr>
              <w:t>(Contact person for this focus area)</w:t>
            </w:r>
          </w:p>
          <w:p w14:paraId="2BF5357B" w14:textId="77777777" w:rsidR="00026288" w:rsidRPr="00AF3D58" w:rsidRDefault="00026288" w:rsidP="00026288">
            <w:pPr>
              <w:spacing w:after="0" w:line="240" w:lineRule="auto"/>
              <w:rPr>
                <w:sz w:val="20"/>
                <w:szCs w:val="20"/>
              </w:rPr>
            </w:pPr>
            <w:r w:rsidRPr="00AF3D58">
              <w:rPr>
                <w:sz w:val="20"/>
                <w:szCs w:val="20"/>
              </w:rPr>
              <w:t>Office: 012 429 4799</w:t>
            </w:r>
          </w:p>
          <w:p w14:paraId="79116C4C" w14:textId="77777777" w:rsidR="00026288" w:rsidRDefault="00026288" w:rsidP="00026288">
            <w:pPr>
              <w:spacing w:after="0" w:line="240" w:lineRule="auto"/>
              <w:rPr>
                <w:sz w:val="20"/>
                <w:szCs w:val="20"/>
              </w:rPr>
            </w:pPr>
            <w:r w:rsidRPr="00AF3D58">
              <w:rPr>
                <w:sz w:val="20"/>
                <w:szCs w:val="20"/>
              </w:rPr>
              <w:t xml:space="preserve">Email: </w:t>
            </w:r>
            <w:hyperlink r:id="rId22" w:history="1">
              <w:r w:rsidRPr="006F0DA0">
                <w:rPr>
                  <w:rStyle w:val="Hyperlink"/>
                  <w:sz w:val="20"/>
                  <w:szCs w:val="20"/>
                </w:rPr>
                <w:t>louwlb@unisa.ac.za</w:t>
              </w:r>
            </w:hyperlink>
          </w:p>
          <w:p w14:paraId="76A15D4C" w14:textId="2C749DCA" w:rsidR="00026288" w:rsidRPr="00AF3D58" w:rsidRDefault="00026288" w:rsidP="00026288">
            <w:pPr>
              <w:spacing w:after="0" w:line="240" w:lineRule="auto"/>
              <w:rPr>
                <w:bCs/>
                <w:sz w:val="20"/>
                <w:szCs w:val="20"/>
              </w:rPr>
            </w:pPr>
            <w:r w:rsidRPr="00AF3D58">
              <w:rPr>
                <w:sz w:val="20"/>
                <w:szCs w:val="20"/>
              </w:rPr>
              <w:t xml:space="preserve">ORCID :  </w:t>
            </w:r>
            <w:hyperlink r:id="rId23" w:history="1">
              <w:r w:rsidRPr="00AF3D58">
                <w:rPr>
                  <w:rStyle w:val="Hyperlink"/>
                  <w:sz w:val="20"/>
                  <w:szCs w:val="20"/>
                </w:rPr>
                <w:t>https://orcid.org/0000-0002-9725-0756</w:t>
              </w:r>
            </w:hyperlink>
            <w:r w:rsidRPr="00AF3D58">
              <w:rPr>
                <w:sz w:val="20"/>
                <w:szCs w:val="20"/>
              </w:rPr>
              <w:t xml:space="preserve">  </w:t>
            </w:r>
          </w:p>
        </w:tc>
        <w:tc>
          <w:tcPr>
            <w:tcW w:w="5386" w:type="dxa"/>
          </w:tcPr>
          <w:p w14:paraId="78F56EF7" w14:textId="77777777" w:rsidR="00026288" w:rsidRPr="00783EF9" w:rsidRDefault="00026288" w:rsidP="00026288">
            <w:pPr>
              <w:spacing w:after="0" w:line="240" w:lineRule="auto"/>
              <w:jc w:val="both"/>
              <w:rPr>
                <w:rFonts w:asciiTheme="minorHAnsi" w:hAnsiTheme="minorHAnsi" w:cstheme="minorHAnsi"/>
                <w:bCs/>
                <w:sz w:val="20"/>
                <w:szCs w:val="20"/>
              </w:rPr>
            </w:pPr>
            <w:r w:rsidRPr="00783EF9">
              <w:rPr>
                <w:rFonts w:asciiTheme="minorHAnsi" w:hAnsiTheme="minorHAnsi" w:cstheme="minorHAnsi"/>
                <w:bCs/>
                <w:sz w:val="20"/>
                <w:szCs w:val="20"/>
              </w:rPr>
              <w:t xml:space="preserve">Leonie Barbara Louw, an esteemed Lecturer in Operations Management at the University of South Africa (UNISA) and a passionate researcher, exemplifies academic excellence and dedication. With advanced degrees in Science Occupational Safety and Health and Management Sciences, she is pursuing a PhD in Management Studies. Ms Louw has significantly contributed to academia by supervising various research projects and publications. Her work focuses on integrating sustainable development goals within occupational safety and health, small business success, and safety hazard exploration. Ms. Louw's commitment extends beyond academia, evidenced by her volunteer work and leadership in community service projects. Recognized for her contributions to teaching, learning, and research ethics, she is an outstanding mentor for postgraduate students embarking on their research journeys. </w:t>
            </w:r>
          </w:p>
          <w:p w14:paraId="21B7C59D" w14:textId="77777777" w:rsidR="00783EF9" w:rsidRPr="00783EF9" w:rsidRDefault="00783EF9" w:rsidP="00026288">
            <w:pPr>
              <w:spacing w:after="0" w:line="240" w:lineRule="auto"/>
              <w:jc w:val="both"/>
              <w:rPr>
                <w:rFonts w:asciiTheme="minorHAnsi" w:hAnsiTheme="minorHAnsi" w:cstheme="minorHAnsi"/>
                <w:bCs/>
                <w:sz w:val="20"/>
                <w:szCs w:val="20"/>
              </w:rPr>
            </w:pPr>
          </w:p>
          <w:p w14:paraId="2224DB66" w14:textId="77777777" w:rsidR="00783EF9" w:rsidRPr="00783EF9" w:rsidRDefault="00783EF9" w:rsidP="00783EF9">
            <w:pPr>
              <w:spacing w:after="40"/>
              <w:rPr>
                <w:rFonts w:asciiTheme="minorHAnsi" w:hAnsiTheme="minorHAnsi" w:cstheme="minorHAnsi"/>
              </w:rPr>
            </w:pPr>
            <w:r w:rsidRPr="00783EF9">
              <w:rPr>
                <w:rFonts w:asciiTheme="minorHAnsi" w:eastAsia="Arial" w:hAnsiTheme="minorHAnsi" w:cstheme="minorHAnsi"/>
                <w:b/>
                <w:bCs/>
                <w:sz w:val="20"/>
                <w:szCs w:val="20"/>
              </w:rPr>
              <w:t>Published Work (selection)</w:t>
            </w:r>
          </w:p>
          <w:p w14:paraId="7B0196D7" w14:textId="3C96BA8C" w:rsidR="00783EF9" w:rsidRPr="00783EF9" w:rsidRDefault="00783EF9" w:rsidP="00783EF9">
            <w:pPr>
              <w:pStyle w:val="ListParagraph"/>
              <w:numPr>
                <w:ilvl w:val="0"/>
                <w:numId w:val="37"/>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lang w:val="nl-NL"/>
              </w:rPr>
              <w:t xml:space="preserve">Louw, L.B. &amp; Esterhuyzen, E. (2022). </w:t>
            </w:r>
            <w:r w:rsidRPr="00783EF9">
              <w:rPr>
                <w:rFonts w:asciiTheme="minorHAnsi" w:eastAsia="Arial" w:hAnsiTheme="minorHAnsi" w:cstheme="minorHAnsi"/>
                <w:sz w:val="20"/>
                <w:szCs w:val="20"/>
              </w:rPr>
              <w:t xml:space="preserve">Disaster risk reduction: Integrating sustainable development goals and occupational safety and health in festival and event management. </w:t>
            </w:r>
            <w:proofErr w:type="spellStart"/>
            <w:r w:rsidRPr="00783EF9">
              <w:rPr>
                <w:rFonts w:asciiTheme="minorHAnsi" w:eastAsia="Arial" w:hAnsiTheme="minorHAnsi" w:cstheme="minorHAnsi"/>
                <w:sz w:val="20"/>
                <w:szCs w:val="20"/>
              </w:rPr>
              <w:t>Jàmbá</w:t>
            </w:r>
            <w:proofErr w:type="spellEnd"/>
            <w:r w:rsidRPr="00783EF9">
              <w:rPr>
                <w:rFonts w:asciiTheme="minorHAnsi" w:eastAsia="Arial" w:hAnsiTheme="minorHAnsi" w:cstheme="minorHAnsi"/>
                <w:sz w:val="20"/>
                <w:szCs w:val="20"/>
              </w:rPr>
              <w:t xml:space="preserve">: Journal of Disaster Risk Studies, 14(1), a1205. </w:t>
            </w:r>
          </w:p>
          <w:p w14:paraId="0704BE8E" w14:textId="411846C0" w:rsidR="00783EF9" w:rsidRPr="00783EF9" w:rsidRDefault="00783EF9" w:rsidP="00783EF9">
            <w:pPr>
              <w:pStyle w:val="ListParagraph"/>
              <w:numPr>
                <w:ilvl w:val="0"/>
                <w:numId w:val="37"/>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lang w:val="nl-NL"/>
              </w:rPr>
              <w:t xml:space="preserve">Louw, L., Esterhuyzen, E. &amp; Swart, M.P. (2022). </w:t>
            </w:r>
            <w:r w:rsidRPr="00783EF9">
              <w:rPr>
                <w:rFonts w:asciiTheme="minorHAnsi" w:eastAsia="Arial" w:hAnsiTheme="minorHAnsi" w:cstheme="minorHAnsi"/>
                <w:sz w:val="20"/>
                <w:szCs w:val="20"/>
              </w:rPr>
              <w:t xml:space="preserve">Towards the development of a sustainable events risk management framework for the South African events industry. 2021 ICE Conference Proceedings, pp.316–334. </w:t>
            </w:r>
          </w:p>
          <w:p w14:paraId="5C0EF838" w14:textId="676E38FA" w:rsidR="00783EF9" w:rsidRPr="00783EF9" w:rsidRDefault="00783EF9" w:rsidP="00783EF9">
            <w:pPr>
              <w:pStyle w:val="ListParagraph"/>
              <w:numPr>
                <w:ilvl w:val="0"/>
                <w:numId w:val="37"/>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rPr>
              <w:t xml:space="preserve">Louw, L.B. (2022). Aligning Event Risk Management with the Sustainable Development Goals. In: Dabić, M., Dana, L.P., Nziku, D.M. &amp; Ramadani, V. (eds), Women Entrepreneurs in Sub-Saharan Africa. Springer Nature Switzerland AG. </w:t>
            </w:r>
          </w:p>
          <w:p w14:paraId="455563BF" w14:textId="5A8445D1" w:rsidR="00783EF9" w:rsidRPr="00783EF9" w:rsidRDefault="00783EF9" w:rsidP="00783EF9">
            <w:pPr>
              <w:pStyle w:val="ListParagraph"/>
              <w:numPr>
                <w:ilvl w:val="0"/>
                <w:numId w:val="37"/>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lang w:val="nl-NL"/>
              </w:rPr>
              <w:t xml:space="preserve">Esterhuyzen, E. &amp; Louw, L.B. (2019). </w:t>
            </w:r>
            <w:r w:rsidRPr="00783EF9">
              <w:rPr>
                <w:rFonts w:asciiTheme="minorHAnsi" w:eastAsia="Arial" w:hAnsiTheme="minorHAnsi" w:cstheme="minorHAnsi"/>
                <w:sz w:val="20"/>
                <w:szCs w:val="20"/>
              </w:rPr>
              <w:t xml:space="preserve">Small business success: Identifying safety hazards and safety risks. </w:t>
            </w:r>
            <w:proofErr w:type="spellStart"/>
            <w:r w:rsidRPr="00783EF9">
              <w:rPr>
                <w:rFonts w:asciiTheme="minorHAnsi" w:eastAsia="Arial" w:hAnsiTheme="minorHAnsi" w:cstheme="minorHAnsi"/>
                <w:sz w:val="20"/>
                <w:szCs w:val="20"/>
              </w:rPr>
              <w:t>Jàmbá</w:t>
            </w:r>
            <w:proofErr w:type="spellEnd"/>
            <w:r w:rsidRPr="00783EF9">
              <w:rPr>
                <w:rFonts w:asciiTheme="minorHAnsi" w:eastAsia="Arial" w:hAnsiTheme="minorHAnsi" w:cstheme="minorHAnsi"/>
                <w:sz w:val="20"/>
                <w:szCs w:val="20"/>
              </w:rPr>
              <w:t xml:space="preserve">: Journal of Disaster Risk Studies, 11(1), pp.1–7. </w:t>
            </w:r>
          </w:p>
          <w:p w14:paraId="77E06356" w14:textId="521AE276" w:rsidR="00783EF9" w:rsidRPr="00783EF9" w:rsidRDefault="00783EF9" w:rsidP="00783EF9">
            <w:pPr>
              <w:pStyle w:val="ListParagraph"/>
              <w:numPr>
                <w:ilvl w:val="0"/>
                <w:numId w:val="37"/>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lang w:val="nl-NL"/>
              </w:rPr>
              <w:t xml:space="preserve">Esterhuyzen, E. &amp; Louw, L.B. (2019). </w:t>
            </w:r>
            <w:r w:rsidRPr="00783EF9">
              <w:rPr>
                <w:rFonts w:asciiTheme="minorHAnsi" w:eastAsia="Arial" w:hAnsiTheme="minorHAnsi" w:cstheme="minorHAnsi"/>
                <w:sz w:val="20"/>
                <w:szCs w:val="20"/>
              </w:rPr>
              <w:t xml:space="preserve">Fundamentals of safety hazards: A scientific perspective. </w:t>
            </w:r>
            <w:proofErr w:type="spellStart"/>
            <w:r w:rsidRPr="00783EF9">
              <w:rPr>
                <w:rFonts w:asciiTheme="minorHAnsi" w:eastAsia="Arial" w:hAnsiTheme="minorHAnsi" w:cstheme="minorHAnsi"/>
                <w:sz w:val="20"/>
                <w:szCs w:val="20"/>
              </w:rPr>
              <w:t>Jàmbá</w:t>
            </w:r>
            <w:proofErr w:type="spellEnd"/>
            <w:r w:rsidRPr="00783EF9">
              <w:rPr>
                <w:rFonts w:asciiTheme="minorHAnsi" w:eastAsia="Arial" w:hAnsiTheme="minorHAnsi" w:cstheme="minorHAnsi"/>
                <w:sz w:val="20"/>
                <w:szCs w:val="20"/>
              </w:rPr>
              <w:t xml:space="preserve">: Journal of Disaster Risk Studies, 11(1), pp.1–10. </w:t>
            </w:r>
          </w:p>
          <w:p w14:paraId="47F62322" w14:textId="6C6D3F87" w:rsidR="00783EF9" w:rsidRPr="00783EF9" w:rsidRDefault="00783EF9" w:rsidP="00783EF9">
            <w:pPr>
              <w:pStyle w:val="ListParagraph"/>
              <w:numPr>
                <w:ilvl w:val="0"/>
                <w:numId w:val="37"/>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rPr>
              <w:t xml:space="preserve">Louw, L.B. (Ed.) (2017). Safety Management in an Organisational Context. JUTA. </w:t>
            </w:r>
          </w:p>
          <w:p w14:paraId="216B2425" w14:textId="49BBE2BC" w:rsidR="00783EF9" w:rsidRPr="00783EF9" w:rsidRDefault="00783EF9" w:rsidP="00783EF9">
            <w:pPr>
              <w:pStyle w:val="ListParagraph"/>
              <w:numPr>
                <w:ilvl w:val="0"/>
                <w:numId w:val="37"/>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rPr>
              <w:t>Louw, L.B. (2018). Retrenchment in the insurance industry: the small business development dividend. MCom dissertation (UNISA).</w:t>
            </w:r>
          </w:p>
        </w:tc>
        <w:tc>
          <w:tcPr>
            <w:tcW w:w="1276" w:type="dxa"/>
          </w:tcPr>
          <w:p w14:paraId="265668A6" w14:textId="562A6593" w:rsidR="00026288" w:rsidRPr="00AF3D58" w:rsidRDefault="00026288" w:rsidP="00026288">
            <w:pPr>
              <w:spacing w:after="0" w:line="240" w:lineRule="auto"/>
              <w:rPr>
                <w:bCs/>
                <w:sz w:val="20"/>
                <w:szCs w:val="20"/>
              </w:rPr>
            </w:pPr>
            <w:r>
              <w:rPr>
                <w:bCs/>
                <w:sz w:val="20"/>
                <w:szCs w:val="20"/>
              </w:rPr>
              <w:t>2 Master’s</w:t>
            </w:r>
          </w:p>
        </w:tc>
      </w:tr>
      <w:tr w:rsidR="00026288" w:rsidRPr="00AF3D58" w14:paraId="7BD5D48B" w14:textId="77777777" w:rsidTr="00AA0940">
        <w:trPr>
          <w:trHeight w:val="841"/>
        </w:trPr>
        <w:tc>
          <w:tcPr>
            <w:tcW w:w="2689" w:type="dxa"/>
          </w:tcPr>
          <w:p w14:paraId="20870CB4" w14:textId="4E1DBFB1" w:rsidR="00026288" w:rsidRPr="00AF3D58" w:rsidRDefault="00026288" w:rsidP="00026288">
            <w:pPr>
              <w:spacing w:after="0" w:line="240" w:lineRule="auto"/>
              <w:rPr>
                <w:b/>
                <w:bCs/>
                <w:sz w:val="20"/>
                <w:szCs w:val="20"/>
              </w:rPr>
            </w:pPr>
            <w:r>
              <w:rPr>
                <w:b/>
                <w:bCs/>
                <w:sz w:val="20"/>
                <w:szCs w:val="20"/>
              </w:rPr>
              <w:t>Dr</w:t>
            </w:r>
            <w:r w:rsidRPr="00AF3D58">
              <w:rPr>
                <w:b/>
                <w:bCs/>
                <w:sz w:val="20"/>
                <w:szCs w:val="20"/>
              </w:rPr>
              <w:t xml:space="preserve"> Cheryl Rielander</w:t>
            </w:r>
          </w:p>
          <w:p w14:paraId="11AD142A" w14:textId="77777777" w:rsidR="00026288" w:rsidRPr="00AF3D58" w:rsidRDefault="00026288" w:rsidP="00026288">
            <w:pPr>
              <w:spacing w:after="0" w:line="240" w:lineRule="auto"/>
              <w:rPr>
                <w:sz w:val="20"/>
                <w:szCs w:val="20"/>
              </w:rPr>
            </w:pPr>
            <w:r w:rsidRPr="00AF3D58">
              <w:rPr>
                <w:sz w:val="20"/>
                <w:szCs w:val="20"/>
              </w:rPr>
              <w:t>Office: 012 429 2497</w:t>
            </w:r>
          </w:p>
          <w:p w14:paraId="37EB4189" w14:textId="77777777" w:rsidR="00026288" w:rsidRPr="00AF3D58" w:rsidRDefault="00026288" w:rsidP="00026288">
            <w:pPr>
              <w:spacing w:after="0" w:line="240" w:lineRule="auto"/>
              <w:rPr>
                <w:sz w:val="20"/>
                <w:szCs w:val="20"/>
              </w:rPr>
            </w:pPr>
            <w:r w:rsidRPr="00AF3D58">
              <w:rPr>
                <w:sz w:val="20"/>
                <w:szCs w:val="20"/>
              </w:rPr>
              <w:t>Email: rielacl@unisa.ac.za</w:t>
            </w:r>
          </w:p>
          <w:p w14:paraId="573DFA09" w14:textId="77777777" w:rsidR="00026288" w:rsidRPr="00AF3D58" w:rsidRDefault="00026288" w:rsidP="00026288">
            <w:pPr>
              <w:spacing w:after="0" w:line="240" w:lineRule="auto"/>
              <w:rPr>
                <w:sz w:val="20"/>
                <w:szCs w:val="20"/>
              </w:rPr>
            </w:pPr>
            <w:r w:rsidRPr="00AF3D58">
              <w:rPr>
                <w:sz w:val="20"/>
                <w:szCs w:val="20"/>
              </w:rPr>
              <w:t>ORCID:</w:t>
            </w:r>
            <w:r>
              <w:rPr>
                <w:sz w:val="20"/>
                <w:szCs w:val="20"/>
              </w:rPr>
              <w:t xml:space="preserve"> </w:t>
            </w:r>
            <w:hyperlink r:id="rId24" w:history="1">
              <w:r>
                <w:rPr>
                  <w:rStyle w:val="Hyperlink"/>
                </w:rPr>
                <w:t>https://orcid.org/0000-0002-4624-5033</w:t>
              </w:r>
            </w:hyperlink>
          </w:p>
          <w:p w14:paraId="31FAF917" w14:textId="77777777" w:rsidR="00026288" w:rsidRDefault="00026288" w:rsidP="00026288">
            <w:pPr>
              <w:spacing w:after="0" w:line="240" w:lineRule="auto"/>
              <w:rPr>
                <w:b/>
                <w:bCs/>
                <w:sz w:val="20"/>
                <w:szCs w:val="20"/>
              </w:rPr>
            </w:pPr>
          </w:p>
        </w:tc>
        <w:tc>
          <w:tcPr>
            <w:tcW w:w="5386" w:type="dxa"/>
          </w:tcPr>
          <w:p w14:paraId="56176607" w14:textId="77777777" w:rsidR="00026288" w:rsidRPr="004A42A5" w:rsidRDefault="00026288" w:rsidP="00026288">
            <w:pPr>
              <w:spacing w:after="0" w:line="240" w:lineRule="auto"/>
              <w:jc w:val="both"/>
              <w:rPr>
                <w:rFonts w:asciiTheme="minorHAnsi" w:hAnsiTheme="minorHAnsi" w:cstheme="minorHAnsi"/>
                <w:bCs/>
                <w:sz w:val="20"/>
                <w:szCs w:val="20"/>
                <w:lang w:eastAsia="en-ZA"/>
              </w:rPr>
            </w:pPr>
            <w:r w:rsidRPr="004A42A5">
              <w:rPr>
                <w:rFonts w:asciiTheme="minorHAnsi" w:hAnsiTheme="minorHAnsi" w:cstheme="minorHAnsi"/>
                <w:bCs/>
                <w:sz w:val="20"/>
                <w:szCs w:val="20"/>
                <w:lang w:eastAsia="en-ZA"/>
              </w:rPr>
              <w:t xml:space="preserve">Cheryl Rielander is employed at Unisa as a senior lecturer in safety management in the Department of Operations Management. She was previously employed by the South African National Defence force (1983 – 2015). She has been involved in occupational health and safety in the medical environment since 1994. Cheryl is the author of a number of textbooks and textbook chapters in a series of safety management textbooks. Cheryl is registered with the South African Institute for Occupational Safety and Health (SAIOSH) as a graduate member. </w:t>
            </w:r>
          </w:p>
          <w:p w14:paraId="5AB1F847" w14:textId="77777777" w:rsidR="00026288" w:rsidRPr="004A42A5" w:rsidRDefault="00026288" w:rsidP="00026288">
            <w:pPr>
              <w:spacing w:after="0" w:line="240" w:lineRule="auto"/>
              <w:jc w:val="both"/>
              <w:rPr>
                <w:rFonts w:asciiTheme="minorHAnsi" w:hAnsiTheme="minorHAnsi" w:cstheme="minorHAnsi"/>
                <w:bCs/>
                <w:sz w:val="20"/>
                <w:szCs w:val="20"/>
                <w:lang w:eastAsia="en-ZA"/>
              </w:rPr>
            </w:pPr>
          </w:p>
          <w:p w14:paraId="0432B6A2" w14:textId="1BBD1D81" w:rsidR="00026288" w:rsidRPr="004A42A5" w:rsidRDefault="00026288" w:rsidP="00026288">
            <w:pPr>
              <w:spacing w:after="0" w:line="240" w:lineRule="auto"/>
              <w:jc w:val="both"/>
              <w:rPr>
                <w:rFonts w:asciiTheme="minorHAnsi" w:hAnsiTheme="minorHAnsi" w:cstheme="minorHAnsi"/>
                <w:bCs/>
                <w:sz w:val="20"/>
                <w:szCs w:val="20"/>
                <w:lang w:eastAsia="en-ZA"/>
              </w:rPr>
            </w:pPr>
            <w:r w:rsidRPr="004A42A5">
              <w:rPr>
                <w:rFonts w:asciiTheme="minorHAnsi" w:hAnsiTheme="minorHAnsi" w:cstheme="minorHAnsi"/>
                <w:bCs/>
                <w:sz w:val="20"/>
                <w:szCs w:val="20"/>
                <w:lang w:eastAsia="en-ZA"/>
              </w:rPr>
              <w:t xml:space="preserve">Cheryl has completed her PhD in management studies with a focus on safety risk management. She holds a </w:t>
            </w:r>
            <w:proofErr w:type="gramStart"/>
            <w:r w:rsidRPr="004A42A5">
              <w:rPr>
                <w:rFonts w:asciiTheme="minorHAnsi" w:hAnsiTheme="minorHAnsi" w:cstheme="minorHAnsi"/>
                <w:bCs/>
                <w:sz w:val="20"/>
                <w:szCs w:val="20"/>
                <w:lang w:eastAsia="en-ZA"/>
              </w:rPr>
              <w:t>Master’s degree in Safety Management</w:t>
            </w:r>
            <w:proofErr w:type="gramEnd"/>
            <w:r w:rsidRPr="004A42A5">
              <w:rPr>
                <w:rFonts w:asciiTheme="minorHAnsi" w:hAnsiTheme="minorHAnsi" w:cstheme="minorHAnsi"/>
                <w:bCs/>
                <w:sz w:val="20"/>
                <w:szCs w:val="20"/>
                <w:lang w:eastAsia="en-ZA"/>
              </w:rPr>
              <w:t xml:space="preserve"> through Columbia Southern University (sum Cum Laude). She also has extensive knowledge related to the field of health and holds several Diplomas in Nursing and a Certificate in Occupational Health Nursing which provides a unique perspective on the various disciplines in occupational health and safety. Cheryl completed various short courses relating to Occupational health and Hygiene. Other short courses that Cheryl completed in Safety Management includes SAMTRACK, assessors, moderators, and design and development courses to name but a few. </w:t>
            </w:r>
          </w:p>
        </w:tc>
        <w:tc>
          <w:tcPr>
            <w:tcW w:w="1276" w:type="dxa"/>
          </w:tcPr>
          <w:p w14:paraId="28951F13" w14:textId="3F5F5015" w:rsidR="00026288" w:rsidRDefault="00026288" w:rsidP="00026288">
            <w:pPr>
              <w:spacing w:after="0" w:line="240" w:lineRule="auto"/>
              <w:rPr>
                <w:sz w:val="20"/>
                <w:szCs w:val="20"/>
              </w:rPr>
            </w:pPr>
            <w:r>
              <w:rPr>
                <w:sz w:val="20"/>
                <w:szCs w:val="20"/>
              </w:rPr>
              <w:t xml:space="preserve">1 PhD </w:t>
            </w:r>
          </w:p>
        </w:tc>
      </w:tr>
      <w:tr w:rsidR="00026288" w:rsidRPr="00AF3D58" w14:paraId="7871F472" w14:textId="77777777" w:rsidTr="00AA0940">
        <w:trPr>
          <w:trHeight w:val="841"/>
        </w:trPr>
        <w:tc>
          <w:tcPr>
            <w:tcW w:w="2689" w:type="dxa"/>
          </w:tcPr>
          <w:p w14:paraId="0AEC1AAE" w14:textId="0D147C0C" w:rsidR="00026288" w:rsidRPr="00BF7E45" w:rsidRDefault="00524E1F" w:rsidP="00026288">
            <w:pPr>
              <w:spacing w:after="0" w:line="240" w:lineRule="auto"/>
              <w:rPr>
                <w:b/>
                <w:bCs/>
                <w:sz w:val="20"/>
                <w:szCs w:val="20"/>
              </w:rPr>
            </w:pPr>
            <w:r>
              <w:rPr>
                <w:b/>
                <w:bCs/>
                <w:sz w:val="20"/>
                <w:szCs w:val="20"/>
              </w:rPr>
              <w:t>Prof</w:t>
            </w:r>
            <w:r w:rsidR="00026288" w:rsidRPr="00BF7E45">
              <w:rPr>
                <w:b/>
                <w:bCs/>
                <w:sz w:val="20"/>
                <w:szCs w:val="20"/>
              </w:rPr>
              <w:t xml:space="preserve"> E</w:t>
            </w:r>
            <w:r w:rsidR="00026288">
              <w:rPr>
                <w:b/>
                <w:bCs/>
                <w:sz w:val="20"/>
                <w:szCs w:val="20"/>
              </w:rPr>
              <w:t>lriza</w:t>
            </w:r>
            <w:r w:rsidR="00026288" w:rsidRPr="00BF7E45">
              <w:rPr>
                <w:b/>
                <w:bCs/>
                <w:sz w:val="20"/>
                <w:szCs w:val="20"/>
              </w:rPr>
              <w:t xml:space="preserve"> Esterhuyzen</w:t>
            </w:r>
          </w:p>
          <w:p w14:paraId="053E8691" w14:textId="77777777" w:rsidR="00026288" w:rsidRPr="00D338EA" w:rsidRDefault="00026288" w:rsidP="00026288">
            <w:pPr>
              <w:spacing w:after="0" w:line="240" w:lineRule="auto"/>
              <w:rPr>
                <w:sz w:val="20"/>
                <w:szCs w:val="20"/>
              </w:rPr>
            </w:pPr>
            <w:r w:rsidRPr="00D338EA">
              <w:rPr>
                <w:sz w:val="20"/>
                <w:szCs w:val="20"/>
              </w:rPr>
              <w:t xml:space="preserve">Office: </w:t>
            </w:r>
            <w:r>
              <w:rPr>
                <w:sz w:val="20"/>
                <w:szCs w:val="20"/>
              </w:rPr>
              <w:t>012 429 3612</w:t>
            </w:r>
          </w:p>
          <w:p w14:paraId="4ABD176E" w14:textId="77777777" w:rsidR="00026288" w:rsidRDefault="00026288" w:rsidP="00026288">
            <w:pPr>
              <w:spacing w:after="0" w:line="240" w:lineRule="auto"/>
              <w:rPr>
                <w:sz w:val="20"/>
                <w:szCs w:val="20"/>
              </w:rPr>
            </w:pPr>
            <w:r w:rsidRPr="00D338EA">
              <w:rPr>
                <w:sz w:val="20"/>
                <w:szCs w:val="20"/>
              </w:rPr>
              <w:t xml:space="preserve">Email: </w:t>
            </w:r>
            <w:hyperlink r:id="rId25" w:history="1">
              <w:r w:rsidRPr="00F742D3">
                <w:rPr>
                  <w:rStyle w:val="Hyperlink"/>
                  <w:sz w:val="20"/>
                  <w:szCs w:val="20"/>
                </w:rPr>
                <w:t>estere@unisa.ac.za</w:t>
              </w:r>
            </w:hyperlink>
            <w:r w:rsidRPr="00D338EA">
              <w:rPr>
                <w:sz w:val="20"/>
                <w:szCs w:val="20"/>
              </w:rPr>
              <w:t xml:space="preserve"> </w:t>
            </w:r>
          </w:p>
          <w:p w14:paraId="5338BDFD" w14:textId="77777777" w:rsidR="00026288" w:rsidRDefault="00026288" w:rsidP="00026288">
            <w:pPr>
              <w:spacing w:after="0" w:line="240" w:lineRule="auto"/>
              <w:rPr>
                <w:sz w:val="20"/>
                <w:szCs w:val="20"/>
              </w:rPr>
            </w:pPr>
            <w:r w:rsidRPr="00D338EA">
              <w:rPr>
                <w:sz w:val="20"/>
                <w:szCs w:val="20"/>
              </w:rPr>
              <w:t xml:space="preserve">ORCID :  </w:t>
            </w:r>
            <w:hyperlink r:id="rId26" w:history="1">
              <w:r w:rsidRPr="00F742D3">
                <w:rPr>
                  <w:rStyle w:val="Hyperlink"/>
                  <w:sz w:val="20"/>
                  <w:szCs w:val="20"/>
                </w:rPr>
                <w:t>https://orcid.org/0000-0002-2940-387X</w:t>
              </w:r>
            </w:hyperlink>
          </w:p>
          <w:p w14:paraId="42DD6362" w14:textId="77777777" w:rsidR="00026288" w:rsidRPr="00D338EA" w:rsidRDefault="00026288" w:rsidP="00026288">
            <w:pPr>
              <w:spacing w:after="0" w:line="240" w:lineRule="auto"/>
              <w:rPr>
                <w:sz w:val="20"/>
                <w:szCs w:val="20"/>
              </w:rPr>
            </w:pPr>
          </w:p>
          <w:p w14:paraId="423A8396" w14:textId="77777777" w:rsidR="00026288" w:rsidRPr="00D338EA" w:rsidRDefault="00026288" w:rsidP="00026288">
            <w:pPr>
              <w:spacing w:after="0" w:line="240" w:lineRule="auto"/>
              <w:rPr>
                <w:b/>
                <w:bCs/>
                <w:sz w:val="20"/>
                <w:szCs w:val="20"/>
              </w:rPr>
            </w:pPr>
          </w:p>
          <w:p w14:paraId="59D6FB4A" w14:textId="77777777" w:rsidR="00026288" w:rsidRDefault="00026288" w:rsidP="00026288">
            <w:pPr>
              <w:spacing w:after="0" w:line="240" w:lineRule="auto"/>
              <w:rPr>
                <w:b/>
                <w:bCs/>
                <w:sz w:val="20"/>
                <w:szCs w:val="20"/>
              </w:rPr>
            </w:pPr>
            <w:r w:rsidRPr="00D338EA">
              <w:rPr>
                <w:b/>
                <w:bCs/>
                <w:sz w:val="20"/>
                <w:szCs w:val="20"/>
              </w:rPr>
              <w:t xml:space="preserve">   </w:t>
            </w:r>
            <w:r w:rsidRPr="00AF3D58">
              <w:rPr>
                <w:sz w:val="20"/>
                <w:szCs w:val="20"/>
              </w:rPr>
              <w:t xml:space="preserve">   </w:t>
            </w:r>
          </w:p>
        </w:tc>
        <w:tc>
          <w:tcPr>
            <w:tcW w:w="5386" w:type="dxa"/>
          </w:tcPr>
          <w:p w14:paraId="27733202" w14:textId="7EE9CF13" w:rsidR="00026288" w:rsidRPr="00C47DC0" w:rsidRDefault="00524E1F" w:rsidP="00026288">
            <w:pPr>
              <w:spacing w:after="0" w:line="240" w:lineRule="auto"/>
              <w:jc w:val="both"/>
              <w:rPr>
                <w:rFonts w:asciiTheme="minorHAnsi" w:hAnsiTheme="minorHAnsi" w:cstheme="minorHAnsi"/>
                <w:sz w:val="20"/>
                <w:szCs w:val="20"/>
              </w:rPr>
            </w:pPr>
            <w:r>
              <w:rPr>
                <w:rFonts w:asciiTheme="minorHAnsi" w:hAnsiTheme="minorHAnsi" w:cstheme="minorHAnsi"/>
                <w:sz w:val="20"/>
                <w:szCs w:val="20"/>
              </w:rPr>
              <w:t>Prof</w:t>
            </w:r>
            <w:r w:rsidR="00026288" w:rsidRPr="00C47DC0">
              <w:rPr>
                <w:rFonts w:asciiTheme="minorHAnsi" w:hAnsiTheme="minorHAnsi" w:cstheme="minorHAnsi"/>
                <w:sz w:val="20"/>
                <w:szCs w:val="20"/>
              </w:rPr>
              <w:t xml:space="preserve"> Elriza Esterhuyzen is currently employed as a senior lecturer in Safety Management in the Department of Operations Management at the University of South Africa (UNISA). Her PhD qualification is entitled Occupational Health and Safety: A Compliance Management Framework for Small Businesses in South Africa.</w:t>
            </w:r>
          </w:p>
          <w:p w14:paraId="09522E54" w14:textId="77777777" w:rsidR="00026288" w:rsidRPr="00C47DC0" w:rsidRDefault="00026288" w:rsidP="00026288">
            <w:pPr>
              <w:spacing w:after="0" w:line="240" w:lineRule="auto"/>
              <w:jc w:val="both"/>
              <w:rPr>
                <w:rFonts w:asciiTheme="minorHAnsi" w:hAnsiTheme="minorHAnsi" w:cstheme="minorHAnsi"/>
                <w:sz w:val="20"/>
                <w:szCs w:val="20"/>
              </w:rPr>
            </w:pPr>
          </w:p>
          <w:p w14:paraId="30C7F773" w14:textId="77777777" w:rsidR="00026288" w:rsidRPr="00C47DC0" w:rsidRDefault="00026288" w:rsidP="00026288">
            <w:pPr>
              <w:spacing w:after="0" w:line="240" w:lineRule="auto"/>
              <w:jc w:val="both"/>
              <w:rPr>
                <w:rFonts w:asciiTheme="minorHAnsi" w:hAnsiTheme="minorHAnsi" w:cstheme="minorHAnsi"/>
                <w:sz w:val="20"/>
                <w:szCs w:val="20"/>
              </w:rPr>
            </w:pPr>
            <w:r w:rsidRPr="00C47DC0">
              <w:rPr>
                <w:rFonts w:asciiTheme="minorHAnsi" w:hAnsiTheme="minorHAnsi" w:cstheme="minorHAnsi"/>
                <w:sz w:val="20"/>
                <w:szCs w:val="20"/>
              </w:rPr>
              <w:t>Her tertiary qualifications include a BA degree (University of Pretoria [UP]), a BCom degree with specialisation in Law (UNISA), an MPhil degree in Small Business Management and Entrepreneurship (UP, with distinction), an MSc in Occupational Safety and Health from Columbia Southern University (Summa Cum Laude) as well as various certificates in Environmental Management and Environmental Law from North-West University and the Unisa Centre for Business Management. She has also successfully completed (with distinction) the Stellenbosch University’s CREST Online Training Course for Supervisors of Doctoral Candidates at African Universities.</w:t>
            </w:r>
          </w:p>
          <w:p w14:paraId="026CD3B1" w14:textId="77777777" w:rsidR="00026288" w:rsidRDefault="00026288" w:rsidP="00026288">
            <w:pPr>
              <w:spacing w:after="0" w:line="240" w:lineRule="auto"/>
              <w:jc w:val="both"/>
              <w:rPr>
                <w:bCs/>
                <w:sz w:val="20"/>
                <w:szCs w:val="20"/>
                <w:lang w:eastAsia="en-ZA"/>
              </w:rPr>
            </w:pPr>
          </w:p>
        </w:tc>
        <w:tc>
          <w:tcPr>
            <w:tcW w:w="1276" w:type="dxa"/>
          </w:tcPr>
          <w:p w14:paraId="2401E9C5" w14:textId="77777777" w:rsidR="00026288" w:rsidRDefault="00026288" w:rsidP="00026288">
            <w:pPr>
              <w:spacing w:after="0" w:line="240" w:lineRule="auto"/>
              <w:rPr>
                <w:sz w:val="20"/>
                <w:szCs w:val="20"/>
              </w:rPr>
            </w:pPr>
            <w:r>
              <w:rPr>
                <w:sz w:val="20"/>
                <w:szCs w:val="20"/>
              </w:rPr>
              <w:t>1 PhD</w:t>
            </w:r>
          </w:p>
        </w:tc>
      </w:tr>
      <w:tr w:rsidR="00026288" w:rsidRPr="00AF3D58" w14:paraId="77AFB15B" w14:textId="77777777" w:rsidTr="00AA0940">
        <w:trPr>
          <w:trHeight w:val="276"/>
        </w:trPr>
        <w:tc>
          <w:tcPr>
            <w:tcW w:w="2689" w:type="dxa"/>
          </w:tcPr>
          <w:p w14:paraId="40207649" w14:textId="77777777" w:rsidR="00026288" w:rsidRPr="00EA1BFE" w:rsidRDefault="00026288" w:rsidP="00026288">
            <w:pPr>
              <w:spacing w:after="0" w:line="240" w:lineRule="auto"/>
              <w:rPr>
                <w:b/>
                <w:sz w:val="20"/>
                <w:szCs w:val="20"/>
              </w:rPr>
            </w:pPr>
            <w:r w:rsidRPr="00EA1BFE">
              <w:rPr>
                <w:b/>
                <w:sz w:val="20"/>
                <w:szCs w:val="20"/>
              </w:rPr>
              <w:t xml:space="preserve">Mr </w:t>
            </w:r>
            <w:r>
              <w:rPr>
                <w:b/>
                <w:sz w:val="20"/>
                <w:szCs w:val="20"/>
              </w:rPr>
              <w:t>Abednigo</w:t>
            </w:r>
            <w:r w:rsidRPr="00EA1BFE">
              <w:rPr>
                <w:b/>
                <w:sz w:val="20"/>
                <w:szCs w:val="20"/>
              </w:rPr>
              <w:t xml:space="preserve"> </w:t>
            </w:r>
            <w:r>
              <w:rPr>
                <w:b/>
                <w:sz w:val="20"/>
                <w:szCs w:val="20"/>
              </w:rPr>
              <w:t>Ngcobo</w:t>
            </w:r>
          </w:p>
          <w:p w14:paraId="3866AE34" w14:textId="77777777" w:rsidR="00026288" w:rsidRPr="00BB139D" w:rsidRDefault="00026288" w:rsidP="00026288">
            <w:pPr>
              <w:spacing w:after="0" w:line="240" w:lineRule="auto"/>
              <w:rPr>
                <w:sz w:val="20"/>
                <w:szCs w:val="20"/>
              </w:rPr>
            </w:pPr>
            <w:r w:rsidRPr="00BB139D">
              <w:rPr>
                <w:sz w:val="20"/>
                <w:szCs w:val="20"/>
              </w:rPr>
              <w:t xml:space="preserve">Office: </w:t>
            </w:r>
            <w:r w:rsidRPr="00DD3BBF">
              <w:rPr>
                <w:sz w:val="20"/>
                <w:szCs w:val="20"/>
              </w:rPr>
              <w:t>012</w:t>
            </w:r>
            <w:r>
              <w:rPr>
                <w:sz w:val="20"/>
                <w:szCs w:val="20"/>
              </w:rPr>
              <w:t> </w:t>
            </w:r>
            <w:r w:rsidRPr="00DD3BBF">
              <w:rPr>
                <w:sz w:val="20"/>
                <w:szCs w:val="20"/>
              </w:rPr>
              <w:t>429</w:t>
            </w:r>
            <w:r>
              <w:rPr>
                <w:sz w:val="20"/>
                <w:szCs w:val="20"/>
              </w:rPr>
              <w:t xml:space="preserve"> </w:t>
            </w:r>
            <w:r w:rsidRPr="00DD3BBF">
              <w:rPr>
                <w:sz w:val="20"/>
                <w:szCs w:val="20"/>
              </w:rPr>
              <w:t>2247</w:t>
            </w:r>
          </w:p>
          <w:p w14:paraId="5635D901" w14:textId="77777777" w:rsidR="00026288" w:rsidRDefault="00026288" w:rsidP="00026288">
            <w:pPr>
              <w:spacing w:after="0" w:line="240" w:lineRule="auto"/>
              <w:rPr>
                <w:sz w:val="20"/>
                <w:szCs w:val="20"/>
              </w:rPr>
            </w:pPr>
            <w:r w:rsidRPr="00BB139D">
              <w:rPr>
                <w:sz w:val="20"/>
                <w:szCs w:val="20"/>
              </w:rPr>
              <w:t>Email:</w:t>
            </w:r>
            <w:r>
              <w:rPr>
                <w:sz w:val="20"/>
                <w:szCs w:val="20"/>
              </w:rPr>
              <w:t xml:space="preserve"> </w:t>
            </w:r>
            <w:hyperlink r:id="rId27" w:history="1">
              <w:r w:rsidRPr="004078E0">
                <w:rPr>
                  <w:rStyle w:val="Hyperlink"/>
                  <w:sz w:val="20"/>
                  <w:szCs w:val="20"/>
                </w:rPr>
                <w:t>ngcobam@unisa.ac.za</w:t>
              </w:r>
            </w:hyperlink>
            <w:r>
              <w:rPr>
                <w:sz w:val="20"/>
                <w:szCs w:val="20"/>
              </w:rPr>
              <w:t xml:space="preserve"> </w:t>
            </w:r>
          </w:p>
          <w:p w14:paraId="6AD2EC94" w14:textId="77777777" w:rsidR="00026288" w:rsidRPr="00BB139D" w:rsidRDefault="00026288" w:rsidP="00026288">
            <w:pPr>
              <w:spacing w:after="0" w:line="240" w:lineRule="auto"/>
              <w:rPr>
                <w:sz w:val="20"/>
                <w:szCs w:val="20"/>
              </w:rPr>
            </w:pPr>
          </w:p>
          <w:p w14:paraId="38CAD537" w14:textId="77777777" w:rsidR="00026288" w:rsidRDefault="00026288" w:rsidP="00026288">
            <w:pPr>
              <w:rPr>
                <w:rStyle w:val="Hyperlink"/>
                <w:rFonts w:ascii="Arial" w:hAnsi="Arial"/>
                <w:noProof/>
                <w:sz w:val="18"/>
                <w:szCs w:val="18"/>
              </w:rPr>
            </w:pPr>
            <w:r w:rsidRPr="003F5D00">
              <w:rPr>
                <w:sz w:val="20"/>
                <w:szCs w:val="20"/>
              </w:rPr>
              <w:t xml:space="preserve">ORCID : </w:t>
            </w:r>
            <w:hyperlink r:id="rId28" w:history="1">
              <w:r w:rsidRPr="004078E0">
                <w:rPr>
                  <w:rStyle w:val="Hyperlink"/>
                  <w:rFonts w:ascii="Arial" w:hAnsi="Arial"/>
                  <w:noProof/>
                  <w:sz w:val="18"/>
                  <w:szCs w:val="18"/>
                </w:rPr>
                <w:t>https://orcid.org/0000-0001-5801-8156</w:t>
              </w:r>
            </w:hyperlink>
          </w:p>
          <w:p w14:paraId="586264BD" w14:textId="77777777" w:rsidR="00026288" w:rsidRPr="00AF3D58" w:rsidRDefault="00026288" w:rsidP="00026288">
            <w:pPr>
              <w:spacing w:after="0" w:line="240" w:lineRule="auto"/>
              <w:rPr>
                <w:b/>
                <w:bCs/>
                <w:sz w:val="20"/>
                <w:szCs w:val="20"/>
              </w:rPr>
            </w:pPr>
          </w:p>
        </w:tc>
        <w:tc>
          <w:tcPr>
            <w:tcW w:w="5386" w:type="dxa"/>
          </w:tcPr>
          <w:p w14:paraId="51BF849F" w14:textId="77777777" w:rsidR="00026288" w:rsidRPr="0027359F" w:rsidRDefault="00026288" w:rsidP="00026288">
            <w:pPr>
              <w:spacing w:after="0" w:line="240" w:lineRule="auto"/>
              <w:jc w:val="both"/>
              <w:rPr>
                <w:bCs/>
                <w:sz w:val="20"/>
                <w:szCs w:val="20"/>
              </w:rPr>
            </w:pPr>
            <w:proofErr w:type="spellStart"/>
            <w:r w:rsidRPr="00D70DD6">
              <w:rPr>
                <w:bCs/>
                <w:sz w:val="20"/>
                <w:szCs w:val="20"/>
              </w:rPr>
              <w:t>Abednigo</w:t>
            </w:r>
            <w:proofErr w:type="spellEnd"/>
            <w:r w:rsidRPr="00D70DD6">
              <w:rPr>
                <w:bCs/>
                <w:sz w:val="20"/>
                <w:szCs w:val="20"/>
              </w:rPr>
              <w:t xml:space="preserve"> </w:t>
            </w:r>
            <w:proofErr w:type="spellStart"/>
            <w:r w:rsidRPr="00D70DD6">
              <w:rPr>
                <w:bCs/>
                <w:sz w:val="20"/>
                <w:szCs w:val="20"/>
              </w:rPr>
              <w:t>Mkhetheni</w:t>
            </w:r>
            <w:proofErr w:type="spellEnd"/>
            <w:r w:rsidRPr="00D70DD6">
              <w:rPr>
                <w:bCs/>
                <w:sz w:val="20"/>
                <w:szCs w:val="20"/>
              </w:rPr>
              <w:t xml:space="preserve"> Ngcobo worked for Rustenburg Local Municipality for 6 years, 9 months as Special </w:t>
            </w:r>
            <w:proofErr w:type="spellStart"/>
            <w:r w:rsidRPr="00D70DD6">
              <w:rPr>
                <w:bCs/>
                <w:sz w:val="20"/>
                <w:szCs w:val="20"/>
              </w:rPr>
              <w:t>Worksman</w:t>
            </w:r>
            <w:proofErr w:type="spellEnd"/>
            <w:r w:rsidRPr="00D70DD6">
              <w:rPr>
                <w:bCs/>
                <w:sz w:val="20"/>
                <w:szCs w:val="20"/>
              </w:rPr>
              <w:t xml:space="preserve"> in the Roads and Stormwater maintenance department. On the </w:t>
            </w:r>
            <w:proofErr w:type="gramStart"/>
            <w:r w:rsidRPr="00D70DD6">
              <w:rPr>
                <w:bCs/>
                <w:sz w:val="20"/>
                <w:szCs w:val="20"/>
              </w:rPr>
              <w:t>1st</w:t>
            </w:r>
            <w:proofErr w:type="gramEnd"/>
            <w:r w:rsidRPr="00D70DD6">
              <w:rPr>
                <w:bCs/>
                <w:sz w:val="20"/>
                <w:szCs w:val="20"/>
              </w:rPr>
              <w:t xml:space="preserve"> June 2018, he subsequently joined University of South Africa where he worked for 2 years (until 31st May 2020) as a Postgraduate Research Fellow in the College of Economics Management Sciences in Operations Management Department. </w:t>
            </w:r>
            <w:proofErr w:type="gramStart"/>
            <w:r w:rsidRPr="00D70DD6">
              <w:rPr>
                <w:bCs/>
                <w:sz w:val="20"/>
                <w:szCs w:val="20"/>
              </w:rPr>
              <w:t>In</w:t>
            </w:r>
            <w:proofErr w:type="gramEnd"/>
            <w:r w:rsidRPr="00D70DD6">
              <w:rPr>
                <w:bCs/>
                <w:sz w:val="20"/>
                <w:szCs w:val="20"/>
              </w:rPr>
              <w:t xml:space="preserve"> the 1st of March 2021 he joined the Vaal University of Technology as a Lecturer for 2 years (until the 30th of April 2023) in the Department of Human Resource Management Academic. He earned his National Diploma Operations Management, B-Tech Operations Management, both at the University of South Africa and the Master of Business Leadership (MBL) at Unisa Graduate School of Business Leadership. He is currently enrolled for PhD degree in Supply Chain Management at Vaal University of Technology. Abednigo taught Strategic Human Resource Management, Organisational Dynamics, Labour Economics for Postgraduate Diploma Human Management at Vaal University of Technology. He is also serving as a co-supervisor for master’s degree student in Operations Management Department. Abednigo has published a paper titled “Extending Green Supply Chain Management to the Mining Sector in South Africa: Implications for Corporate Performance” with the Journal of Inter/Multidisciplinary Studies on the 24th of October 2022.</w:t>
            </w:r>
          </w:p>
        </w:tc>
        <w:tc>
          <w:tcPr>
            <w:tcW w:w="1276" w:type="dxa"/>
          </w:tcPr>
          <w:p w14:paraId="3B4F990F" w14:textId="77777777" w:rsidR="00026288" w:rsidRPr="00704C94" w:rsidRDefault="00026288" w:rsidP="00026288">
            <w:pPr>
              <w:spacing w:after="0" w:line="240" w:lineRule="auto"/>
              <w:rPr>
                <w:sz w:val="20"/>
                <w:szCs w:val="20"/>
              </w:rPr>
            </w:pPr>
            <w:r>
              <w:rPr>
                <w:sz w:val="20"/>
                <w:szCs w:val="20"/>
              </w:rPr>
              <w:t>1 Master’s</w:t>
            </w:r>
          </w:p>
        </w:tc>
      </w:tr>
      <w:tr w:rsidR="00026288" w:rsidRPr="00AF3D58" w14:paraId="12FF2B3C" w14:textId="77777777" w:rsidTr="00AA0940">
        <w:trPr>
          <w:trHeight w:val="276"/>
        </w:trPr>
        <w:tc>
          <w:tcPr>
            <w:tcW w:w="2689" w:type="dxa"/>
          </w:tcPr>
          <w:p w14:paraId="2A33F941" w14:textId="77777777" w:rsidR="00026288" w:rsidRPr="00AF3D58" w:rsidRDefault="00026288" w:rsidP="00026288">
            <w:pPr>
              <w:spacing w:after="0" w:line="240" w:lineRule="auto"/>
              <w:rPr>
                <w:b/>
                <w:bCs/>
                <w:sz w:val="20"/>
                <w:szCs w:val="20"/>
              </w:rPr>
            </w:pPr>
            <w:r w:rsidRPr="00AF3D58">
              <w:rPr>
                <w:b/>
                <w:bCs/>
                <w:sz w:val="20"/>
                <w:szCs w:val="20"/>
              </w:rPr>
              <w:t>Model of supervision</w:t>
            </w:r>
          </w:p>
        </w:tc>
        <w:tc>
          <w:tcPr>
            <w:tcW w:w="6662" w:type="dxa"/>
            <w:gridSpan w:val="2"/>
          </w:tcPr>
          <w:p w14:paraId="26EDFC92" w14:textId="77777777" w:rsidR="00026288" w:rsidRPr="00AF3D58" w:rsidRDefault="00026288" w:rsidP="00026288">
            <w:pPr>
              <w:spacing w:after="0" w:line="240" w:lineRule="auto"/>
              <w:jc w:val="both"/>
              <w:rPr>
                <w:color w:val="1E2921"/>
                <w:sz w:val="20"/>
                <w:szCs w:val="20"/>
              </w:rPr>
            </w:pPr>
            <w:r w:rsidRPr="00AF3D58">
              <w:rPr>
                <w:color w:val="1E2921"/>
                <w:sz w:val="20"/>
                <w:szCs w:val="20"/>
              </w:rPr>
              <w:t xml:space="preserve">Candidates will be allocated to a supervisor but will be required to work independently within the requirements of higher degree studies. </w:t>
            </w:r>
            <w:r w:rsidRPr="00AF3D58">
              <w:rPr>
                <w:sz w:val="20"/>
                <w:szCs w:val="20"/>
              </w:rPr>
              <w:t xml:space="preserve">Additionally, the candidate will have to present his/her work to a panel of academic at colloquia.  Additionally, the candidate should submit his/her work to be reviewed by a blind peer review process. </w:t>
            </w:r>
          </w:p>
        </w:tc>
      </w:tr>
      <w:tr w:rsidR="00026288" w:rsidRPr="00AF3D58" w14:paraId="58F34963" w14:textId="77777777" w:rsidTr="00AA0940">
        <w:trPr>
          <w:trHeight w:val="276"/>
        </w:trPr>
        <w:tc>
          <w:tcPr>
            <w:tcW w:w="2689" w:type="dxa"/>
          </w:tcPr>
          <w:p w14:paraId="622A4721" w14:textId="77777777" w:rsidR="00026288" w:rsidRPr="00AF3D58" w:rsidRDefault="00026288" w:rsidP="00026288">
            <w:pPr>
              <w:spacing w:after="0" w:line="240" w:lineRule="auto"/>
              <w:rPr>
                <w:b/>
                <w:bCs/>
                <w:sz w:val="20"/>
                <w:szCs w:val="20"/>
              </w:rPr>
            </w:pPr>
            <w:r w:rsidRPr="00AF3D58">
              <w:rPr>
                <w:b/>
                <w:bCs/>
                <w:sz w:val="20"/>
                <w:szCs w:val="20"/>
              </w:rPr>
              <w:t>Selection criteria: Master’s/Doctorate</w:t>
            </w:r>
          </w:p>
        </w:tc>
        <w:tc>
          <w:tcPr>
            <w:tcW w:w="6662" w:type="dxa"/>
            <w:gridSpan w:val="2"/>
          </w:tcPr>
          <w:p w14:paraId="0AF7AEE2" w14:textId="77777777" w:rsidR="00026288" w:rsidRDefault="00026288" w:rsidP="00026288">
            <w:pPr>
              <w:spacing w:after="0" w:line="240" w:lineRule="auto"/>
              <w:jc w:val="both"/>
              <w:rPr>
                <w:color w:val="1E2921"/>
                <w:sz w:val="20"/>
                <w:szCs w:val="20"/>
              </w:rPr>
            </w:pPr>
            <w:r w:rsidRPr="00AF3D58">
              <w:rPr>
                <w:color w:val="1E2921"/>
                <w:sz w:val="20"/>
                <w:szCs w:val="20"/>
              </w:rPr>
              <w:t xml:space="preserve">Refer to the qualification website for selection criteria. </w:t>
            </w:r>
          </w:p>
          <w:p w14:paraId="5AFCCB2C" w14:textId="77777777" w:rsidR="00026288" w:rsidRDefault="00026288" w:rsidP="00026288">
            <w:pPr>
              <w:spacing w:after="0" w:line="240" w:lineRule="auto"/>
              <w:jc w:val="both"/>
              <w:rPr>
                <w:color w:val="1E2921"/>
                <w:sz w:val="20"/>
                <w:szCs w:val="20"/>
              </w:rPr>
            </w:pPr>
          </w:p>
          <w:p w14:paraId="2F0B443B" w14:textId="77777777" w:rsidR="00026288" w:rsidRDefault="00026288" w:rsidP="00026288">
            <w:pPr>
              <w:spacing w:after="0" w:line="240" w:lineRule="auto"/>
              <w:jc w:val="both"/>
              <w:rPr>
                <w:color w:val="1E2921"/>
                <w:sz w:val="20"/>
                <w:szCs w:val="20"/>
              </w:rPr>
            </w:pPr>
            <w:r>
              <w:rPr>
                <w:color w:val="1E2921"/>
                <w:sz w:val="20"/>
                <w:szCs w:val="20"/>
              </w:rPr>
              <w:t xml:space="preserve">The following additional selection criteria apply for </w:t>
            </w:r>
            <w:r w:rsidRPr="006F7D56">
              <w:rPr>
                <w:b/>
                <w:bCs/>
                <w:color w:val="1E2921"/>
                <w:sz w:val="20"/>
                <w:szCs w:val="20"/>
              </w:rPr>
              <w:t>Master’s</w:t>
            </w:r>
            <w:r>
              <w:rPr>
                <w:b/>
                <w:bCs/>
                <w:color w:val="1E2921"/>
                <w:sz w:val="20"/>
                <w:szCs w:val="20"/>
              </w:rPr>
              <w:t xml:space="preserve"> and Doctoral</w:t>
            </w:r>
            <w:r w:rsidRPr="006F7D56">
              <w:rPr>
                <w:b/>
                <w:bCs/>
                <w:color w:val="1E2921"/>
                <w:sz w:val="20"/>
                <w:szCs w:val="20"/>
              </w:rPr>
              <w:t xml:space="preserve"> applications</w:t>
            </w:r>
            <w:r>
              <w:rPr>
                <w:color w:val="1E2921"/>
                <w:sz w:val="20"/>
                <w:szCs w:val="20"/>
              </w:rPr>
              <w:t>:</w:t>
            </w:r>
          </w:p>
          <w:p w14:paraId="5E455ED4" w14:textId="77777777" w:rsidR="00026288" w:rsidRPr="0038414A" w:rsidRDefault="00026288" w:rsidP="00026288">
            <w:pPr>
              <w:spacing w:after="0" w:line="240" w:lineRule="auto"/>
              <w:jc w:val="both"/>
              <w:rPr>
                <w:color w:val="1E2921"/>
                <w:sz w:val="20"/>
                <w:szCs w:val="20"/>
                <w:lang w:val="en-US"/>
              </w:rPr>
            </w:pPr>
            <w:r>
              <w:rPr>
                <w:color w:val="1E2921"/>
                <w:sz w:val="20"/>
                <w:szCs w:val="20"/>
              </w:rPr>
              <w:t>Prospective students</w:t>
            </w:r>
            <w:r w:rsidRPr="0038414A">
              <w:rPr>
                <w:color w:val="1E2921"/>
                <w:sz w:val="20"/>
                <w:szCs w:val="20"/>
              </w:rPr>
              <w:t> are required to prepare a </w:t>
            </w:r>
            <w:proofErr w:type="gramStart"/>
            <w:r w:rsidRPr="0038414A">
              <w:rPr>
                <w:b/>
                <w:bCs/>
                <w:color w:val="1E2921"/>
                <w:sz w:val="20"/>
                <w:szCs w:val="20"/>
              </w:rPr>
              <w:t>5</w:t>
            </w:r>
            <w:r>
              <w:rPr>
                <w:b/>
                <w:bCs/>
                <w:color w:val="1E2921"/>
                <w:sz w:val="20"/>
                <w:szCs w:val="20"/>
              </w:rPr>
              <w:t>-</w:t>
            </w:r>
            <w:r w:rsidRPr="0038414A">
              <w:rPr>
                <w:b/>
                <w:bCs/>
                <w:color w:val="1E2921"/>
                <w:sz w:val="20"/>
                <w:szCs w:val="20"/>
              </w:rPr>
              <w:t>10</w:t>
            </w:r>
            <w:r>
              <w:rPr>
                <w:b/>
                <w:bCs/>
                <w:color w:val="1E2921"/>
                <w:sz w:val="20"/>
                <w:szCs w:val="20"/>
              </w:rPr>
              <w:t xml:space="preserve"> </w:t>
            </w:r>
            <w:r w:rsidRPr="0038414A">
              <w:rPr>
                <w:b/>
                <w:bCs/>
                <w:color w:val="1E2921"/>
                <w:sz w:val="20"/>
                <w:szCs w:val="20"/>
              </w:rPr>
              <w:t>page</w:t>
            </w:r>
            <w:proofErr w:type="gramEnd"/>
            <w:r w:rsidRPr="0038414A">
              <w:rPr>
                <w:color w:val="1E2921"/>
                <w:sz w:val="20"/>
                <w:szCs w:val="20"/>
              </w:rPr>
              <w:t> research </w:t>
            </w:r>
            <w:r>
              <w:rPr>
                <w:color w:val="1E2921"/>
                <w:sz w:val="20"/>
                <w:szCs w:val="20"/>
              </w:rPr>
              <w:t>outline</w:t>
            </w:r>
            <w:r w:rsidRPr="0038414A">
              <w:rPr>
                <w:color w:val="1E2921"/>
                <w:sz w:val="20"/>
                <w:szCs w:val="20"/>
              </w:rPr>
              <w:t xml:space="preserve"> according to these </w:t>
            </w:r>
            <w:r>
              <w:rPr>
                <w:color w:val="1E2921"/>
                <w:sz w:val="20"/>
                <w:szCs w:val="20"/>
              </w:rPr>
              <w:t xml:space="preserve">minimum </w:t>
            </w:r>
            <w:r w:rsidRPr="0038414A">
              <w:rPr>
                <w:color w:val="1E2921"/>
                <w:sz w:val="20"/>
                <w:szCs w:val="20"/>
              </w:rPr>
              <w:t>guidelines:</w:t>
            </w:r>
            <w:r w:rsidRPr="0038414A">
              <w:rPr>
                <w:color w:val="1E2921"/>
                <w:sz w:val="20"/>
                <w:szCs w:val="20"/>
                <w:lang w:val="en-US"/>
              </w:rPr>
              <w:t> </w:t>
            </w:r>
          </w:p>
          <w:p w14:paraId="2653CB3A" w14:textId="77777777" w:rsidR="00026288" w:rsidRPr="0038414A" w:rsidRDefault="00026288" w:rsidP="00026288">
            <w:pPr>
              <w:numPr>
                <w:ilvl w:val="0"/>
                <w:numId w:val="38"/>
              </w:numPr>
              <w:spacing w:after="0" w:line="240" w:lineRule="auto"/>
              <w:jc w:val="both"/>
              <w:rPr>
                <w:color w:val="1E2921"/>
                <w:sz w:val="20"/>
                <w:szCs w:val="20"/>
                <w:lang w:val="en-US"/>
              </w:rPr>
            </w:pPr>
            <w:r w:rsidRPr="0038414A">
              <w:rPr>
                <w:color w:val="1E2921"/>
                <w:sz w:val="20"/>
                <w:szCs w:val="20"/>
              </w:rPr>
              <w:t>Front Cover (Your name and contact details, your student number and the topic’s title, supervision model preference)</w:t>
            </w:r>
            <w:r w:rsidRPr="0038414A">
              <w:rPr>
                <w:color w:val="1E2921"/>
                <w:sz w:val="20"/>
                <w:szCs w:val="20"/>
                <w:lang w:val="en-US"/>
              </w:rPr>
              <w:t> </w:t>
            </w:r>
          </w:p>
          <w:p w14:paraId="77A82C3C" w14:textId="77777777" w:rsidR="00026288" w:rsidRPr="0038414A" w:rsidRDefault="00026288" w:rsidP="00026288">
            <w:pPr>
              <w:numPr>
                <w:ilvl w:val="0"/>
                <w:numId w:val="39"/>
              </w:numPr>
              <w:spacing w:after="0" w:line="240" w:lineRule="auto"/>
              <w:jc w:val="both"/>
              <w:rPr>
                <w:color w:val="1E2921"/>
                <w:sz w:val="20"/>
                <w:szCs w:val="20"/>
                <w:lang w:val="en-US"/>
              </w:rPr>
            </w:pPr>
            <w:r w:rsidRPr="0038414A">
              <w:rPr>
                <w:color w:val="1E2921"/>
                <w:sz w:val="20"/>
                <w:szCs w:val="20"/>
              </w:rPr>
              <w:t>Introduction (includes the Background to the Study)</w:t>
            </w:r>
            <w:r w:rsidRPr="0038414A">
              <w:rPr>
                <w:color w:val="1E2921"/>
                <w:sz w:val="20"/>
                <w:szCs w:val="20"/>
                <w:lang w:val="en-US"/>
              </w:rPr>
              <w:tab/>
              <w:t> </w:t>
            </w:r>
          </w:p>
          <w:p w14:paraId="09B5F488" w14:textId="77777777" w:rsidR="00026288" w:rsidRPr="0038414A" w:rsidRDefault="00026288" w:rsidP="00026288">
            <w:pPr>
              <w:numPr>
                <w:ilvl w:val="0"/>
                <w:numId w:val="40"/>
              </w:numPr>
              <w:spacing w:after="0" w:line="240" w:lineRule="auto"/>
              <w:jc w:val="both"/>
              <w:rPr>
                <w:color w:val="1E2921"/>
                <w:sz w:val="20"/>
                <w:szCs w:val="20"/>
                <w:lang w:val="en-US"/>
              </w:rPr>
            </w:pPr>
            <w:r w:rsidRPr="0038414A">
              <w:rPr>
                <w:color w:val="1E2921"/>
                <w:sz w:val="20"/>
                <w:szCs w:val="20"/>
              </w:rPr>
              <w:t>Problem statement (highlighting the and purpose statement OR purpose of the study)</w:t>
            </w:r>
            <w:r w:rsidRPr="0038414A">
              <w:rPr>
                <w:color w:val="1E2921"/>
                <w:sz w:val="20"/>
                <w:szCs w:val="20"/>
                <w:lang w:val="en-US"/>
              </w:rPr>
              <w:t> </w:t>
            </w:r>
          </w:p>
          <w:p w14:paraId="2472CD44" w14:textId="77777777" w:rsidR="00026288" w:rsidRPr="0038414A" w:rsidRDefault="00026288" w:rsidP="00026288">
            <w:pPr>
              <w:numPr>
                <w:ilvl w:val="0"/>
                <w:numId w:val="41"/>
              </w:numPr>
              <w:spacing w:after="0" w:line="240" w:lineRule="auto"/>
              <w:jc w:val="both"/>
              <w:rPr>
                <w:color w:val="1E2921"/>
                <w:sz w:val="20"/>
                <w:szCs w:val="20"/>
                <w:lang w:val="en-US"/>
              </w:rPr>
            </w:pPr>
            <w:r w:rsidRPr="0038414A">
              <w:rPr>
                <w:color w:val="1E2921"/>
                <w:sz w:val="20"/>
                <w:szCs w:val="20"/>
              </w:rPr>
              <w:t>Research objectives/Research questions</w:t>
            </w:r>
            <w:r w:rsidRPr="0038414A">
              <w:rPr>
                <w:color w:val="1E2921"/>
                <w:sz w:val="20"/>
                <w:szCs w:val="20"/>
                <w:lang w:val="en-US"/>
              </w:rPr>
              <w:tab/>
              <w:t> </w:t>
            </w:r>
          </w:p>
          <w:p w14:paraId="63396498" w14:textId="77777777" w:rsidR="00026288" w:rsidRPr="0038414A" w:rsidRDefault="00026288" w:rsidP="00026288">
            <w:pPr>
              <w:numPr>
                <w:ilvl w:val="0"/>
                <w:numId w:val="42"/>
              </w:numPr>
              <w:spacing w:after="0" w:line="240" w:lineRule="auto"/>
              <w:jc w:val="both"/>
              <w:rPr>
                <w:color w:val="1E2921"/>
                <w:sz w:val="20"/>
                <w:szCs w:val="20"/>
                <w:lang w:val="en-US"/>
              </w:rPr>
            </w:pPr>
            <w:r w:rsidRPr="0038414A">
              <w:rPr>
                <w:color w:val="1E2921"/>
                <w:sz w:val="20"/>
                <w:szCs w:val="20"/>
              </w:rPr>
              <w:t>Abbreviated Literature review (maximum 4 pages)</w:t>
            </w:r>
            <w:r w:rsidRPr="0038414A">
              <w:rPr>
                <w:color w:val="1E2921"/>
                <w:sz w:val="20"/>
                <w:szCs w:val="20"/>
                <w:lang w:val="en-US"/>
              </w:rPr>
              <w:t> </w:t>
            </w:r>
          </w:p>
          <w:p w14:paraId="2BD51295" w14:textId="77777777" w:rsidR="00026288" w:rsidRPr="0038414A" w:rsidRDefault="00026288" w:rsidP="00026288">
            <w:pPr>
              <w:numPr>
                <w:ilvl w:val="0"/>
                <w:numId w:val="43"/>
              </w:numPr>
              <w:spacing w:after="0" w:line="240" w:lineRule="auto"/>
              <w:jc w:val="both"/>
              <w:rPr>
                <w:color w:val="1E2921"/>
                <w:sz w:val="20"/>
                <w:szCs w:val="20"/>
                <w:lang w:val="en-US"/>
              </w:rPr>
            </w:pPr>
            <w:r w:rsidRPr="0038414A">
              <w:rPr>
                <w:color w:val="1E2921"/>
                <w:sz w:val="20"/>
                <w:szCs w:val="20"/>
              </w:rPr>
              <w:t>Research methodology</w:t>
            </w:r>
            <w:r w:rsidRPr="0038414A">
              <w:rPr>
                <w:color w:val="1E2921"/>
                <w:sz w:val="20"/>
                <w:szCs w:val="20"/>
                <w:lang w:val="en-US"/>
              </w:rPr>
              <w:tab/>
              <w:t> </w:t>
            </w:r>
          </w:p>
          <w:p w14:paraId="28369F2B" w14:textId="77777777" w:rsidR="00026288" w:rsidRPr="0038414A" w:rsidRDefault="00026288" w:rsidP="00026288">
            <w:pPr>
              <w:numPr>
                <w:ilvl w:val="0"/>
                <w:numId w:val="44"/>
              </w:numPr>
              <w:spacing w:after="0" w:line="240" w:lineRule="auto"/>
              <w:ind w:left="1080"/>
              <w:jc w:val="both"/>
              <w:rPr>
                <w:color w:val="1E2921"/>
                <w:sz w:val="20"/>
                <w:szCs w:val="20"/>
                <w:lang w:val="en-US"/>
              </w:rPr>
            </w:pPr>
            <w:r w:rsidRPr="0038414A">
              <w:rPr>
                <w:color w:val="1E2921"/>
                <w:sz w:val="20"/>
                <w:szCs w:val="20"/>
              </w:rPr>
              <w:t>Research design and strategy</w:t>
            </w:r>
            <w:r w:rsidRPr="0038414A">
              <w:rPr>
                <w:color w:val="1E2921"/>
                <w:sz w:val="20"/>
                <w:szCs w:val="20"/>
                <w:lang w:val="en-US"/>
              </w:rPr>
              <w:tab/>
              <w:t> </w:t>
            </w:r>
          </w:p>
          <w:p w14:paraId="52850192" w14:textId="77777777" w:rsidR="00026288" w:rsidRPr="0038414A" w:rsidRDefault="00026288" w:rsidP="00026288">
            <w:pPr>
              <w:numPr>
                <w:ilvl w:val="0"/>
                <w:numId w:val="45"/>
              </w:numPr>
              <w:spacing w:after="0" w:line="240" w:lineRule="auto"/>
              <w:ind w:left="1080"/>
              <w:jc w:val="both"/>
              <w:rPr>
                <w:color w:val="1E2921"/>
                <w:sz w:val="20"/>
                <w:szCs w:val="20"/>
                <w:lang w:val="en-US"/>
              </w:rPr>
            </w:pPr>
            <w:r w:rsidRPr="0038414A">
              <w:rPr>
                <w:color w:val="1E2921"/>
                <w:sz w:val="20"/>
                <w:szCs w:val="20"/>
              </w:rPr>
              <w:t>Target population </w:t>
            </w:r>
            <w:r w:rsidRPr="0038414A">
              <w:rPr>
                <w:color w:val="1E2921"/>
                <w:sz w:val="20"/>
                <w:szCs w:val="20"/>
                <w:lang w:val="en-US"/>
              </w:rPr>
              <w:tab/>
              <w:t> </w:t>
            </w:r>
          </w:p>
          <w:p w14:paraId="539A2CC8" w14:textId="77777777" w:rsidR="00026288" w:rsidRPr="0038414A" w:rsidRDefault="00026288" w:rsidP="00026288">
            <w:pPr>
              <w:numPr>
                <w:ilvl w:val="0"/>
                <w:numId w:val="46"/>
              </w:numPr>
              <w:spacing w:after="0" w:line="240" w:lineRule="auto"/>
              <w:ind w:left="1080"/>
              <w:jc w:val="both"/>
              <w:rPr>
                <w:color w:val="1E2921"/>
                <w:sz w:val="20"/>
                <w:szCs w:val="20"/>
                <w:lang w:val="en-US"/>
              </w:rPr>
            </w:pPr>
            <w:r w:rsidRPr="0038414A">
              <w:rPr>
                <w:color w:val="1E2921"/>
                <w:sz w:val="20"/>
                <w:szCs w:val="20"/>
              </w:rPr>
              <w:t>Sampling method and sample size</w:t>
            </w:r>
            <w:r w:rsidRPr="0038414A">
              <w:rPr>
                <w:color w:val="1E2921"/>
                <w:sz w:val="20"/>
                <w:szCs w:val="20"/>
                <w:lang w:val="en-US"/>
              </w:rPr>
              <w:tab/>
              <w:t> </w:t>
            </w:r>
          </w:p>
          <w:p w14:paraId="5CB4E054" w14:textId="77777777" w:rsidR="00026288" w:rsidRPr="0038414A" w:rsidRDefault="00026288" w:rsidP="00026288">
            <w:pPr>
              <w:numPr>
                <w:ilvl w:val="0"/>
                <w:numId w:val="47"/>
              </w:numPr>
              <w:spacing w:after="0" w:line="240" w:lineRule="auto"/>
              <w:ind w:left="1080"/>
              <w:jc w:val="both"/>
              <w:rPr>
                <w:color w:val="1E2921"/>
                <w:sz w:val="20"/>
                <w:szCs w:val="20"/>
                <w:lang w:val="en-US"/>
              </w:rPr>
            </w:pPr>
            <w:r w:rsidRPr="0038414A">
              <w:rPr>
                <w:color w:val="1E2921"/>
                <w:sz w:val="20"/>
                <w:szCs w:val="20"/>
              </w:rPr>
              <w:t>Obtaining data</w:t>
            </w:r>
            <w:r w:rsidRPr="0038414A">
              <w:rPr>
                <w:color w:val="1E2921"/>
                <w:sz w:val="20"/>
                <w:szCs w:val="20"/>
                <w:lang w:val="en-US"/>
              </w:rPr>
              <w:tab/>
              <w:t> </w:t>
            </w:r>
          </w:p>
          <w:p w14:paraId="220ED108" w14:textId="77777777" w:rsidR="00026288" w:rsidRPr="0038414A" w:rsidRDefault="00026288" w:rsidP="00026288">
            <w:pPr>
              <w:numPr>
                <w:ilvl w:val="0"/>
                <w:numId w:val="48"/>
              </w:numPr>
              <w:spacing w:after="0" w:line="240" w:lineRule="auto"/>
              <w:ind w:left="1080"/>
              <w:jc w:val="both"/>
              <w:rPr>
                <w:color w:val="1E2921"/>
                <w:sz w:val="20"/>
                <w:szCs w:val="20"/>
                <w:lang w:val="en-US"/>
              </w:rPr>
            </w:pPr>
            <w:r w:rsidRPr="0038414A">
              <w:rPr>
                <w:color w:val="1E2921"/>
                <w:sz w:val="20"/>
                <w:szCs w:val="20"/>
              </w:rPr>
              <w:t>Analysing data</w:t>
            </w:r>
            <w:r w:rsidRPr="0038414A">
              <w:rPr>
                <w:color w:val="1E2921"/>
                <w:sz w:val="20"/>
                <w:szCs w:val="20"/>
                <w:lang w:val="en-US"/>
              </w:rPr>
              <w:tab/>
              <w:t> </w:t>
            </w:r>
          </w:p>
          <w:p w14:paraId="2D75E391" w14:textId="77777777" w:rsidR="00026288" w:rsidRPr="0038414A" w:rsidRDefault="00026288" w:rsidP="00026288">
            <w:pPr>
              <w:numPr>
                <w:ilvl w:val="0"/>
                <w:numId w:val="49"/>
              </w:numPr>
              <w:spacing w:after="0" w:line="240" w:lineRule="auto"/>
              <w:ind w:left="1080"/>
              <w:jc w:val="both"/>
              <w:rPr>
                <w:color w:val="1E2921"/>
                <w:sz w:val="20"/>
                <w:szCs w:val="20"/>
                <w:lang w:val="en-US"/>
              </w:rPr>
            </w:pPr>
            <w:r w:rsidRPr="0038414A">
              <w:rPr>
                <w:color w:val="1E2921"/>
                <w:sz w:val="20"/>
                <w:szCs w:val="20"/>
              </w:rPr>
              <w:t>Contribution of this study</w:t>
            </w:r>
            <w:r w:rsidRPr="0038414A">
              <w:rPr>
                <w:color w:val="1E2921"/>
                <w:sz w:val="20"/>
                <w:szCs w:val="20"/>
                <w:lang w:val="en-US"/>
              </w:rPr>
              <w:tab/>
              <w:t> </w:t>
            </w:r>
          </w:p>
          <w:p w14:paraId="1EA80C57" w14:textId="77777777" w:rsidR="00026288" w:rsidRPr="0038414A" w:rsidRDefault="00026288" w:rsidP="00026288">
            <w:pPr>
              <w:numPr>
                <w:ilvl w:val="0"/>
                <w:numId w:val="50"/>
              </w:numPr>
              <w:spacing w:after="0" w:line="240" w:lineRule="auto"/>
              <w:ind w:left="1080"/>
              <w:jc w:val="both"/>
              <w:rPr>
                <w:color w:val="1E2921"/>
                <w:sz w:val="20"/>
                <w:szCs w:val="20"/>
                <w:lang w:val="en-US"/>
              </w:rPr>
            </w:pPr>
            <w:r w:rsidRPr="0038414A">
              <w:rPr>
                <w:color w:val="1E2921"/>
                <w:sz w:val="20"/>
                <w:szCs w:val="20"/>
              </w:rPr>
              <w:t>Delimitations and assumptions</w:t>
            </w:r>
            <w:r w:rsidRPr="0038414A">
              <w:rPr>
                <w:color w:val="1E2921"/>
                <w:sz w:val="20"/>
                <w:szCs w:val="20"/>
                <w:lang w:val="en-US"/>
              </w:rPr>
              <w:tab/>
              <w:t> </w:t>
            </w:r>
          </w:p>
          <w:p w14:paraId="2FEE3734" w14:textId="77777777" w:rsidR="00026288" w:rsidRPr="0038414A" w:rsidRDefault="00026288" w:rsidP="00026288">
            <w:pPr>
              <w:numPr>
                <w:ilvl w:val="0"/>
                <w:numId w:val="51"/>
              </w:numPr>
              <w:spacing w:after="0" w:line="240" w:lineRule="auto"/>
              <w:jc w:val="both"/>
              <w:rPr>
                <w:color w:val="1E2921"/>
                <w:sz w:val="20"/>
                <w:szCs w:val="20"/>
                <w:lang w:val="en-US"/>
              </w:rPr>
            </w:pPr>
            <w:r w:rsidRPr="0038414A">
              <w:rPr>
                <w:color w:val="1E2921"/>
                <w:sz w:val="20"/>
                <w:szCs w:val="20"/>
              </w:rPr>
              <w:t>Conclusion</w:t>
            </w:r>
            <w:r w:rsidRPr="0038414A">
              <w:rPr>
                <w:color w:val="1E2921"/>
                <w:sz w:val="20"/>
                <w:szCs w:val="20"/>
                <w:lang w:val="en-US"/>
              </w:rPr>
              <w:tab/>
              <w:t> </w:t>
            </w:r>
          </w:p>
          <w:p w14:paraId="60C8984F" w14:textId="77777777" w:rsidR="00026288" w:rsidRPr="0038414A" w:rsidRDefault="00026288" w:rsidP="00026288">
            <w:pPr>
              <w:numPr>
                <w:ilvl w:val="0"/>
                <w:numId w:val="52"/>
              </w:numPr>
              <w:spacing w:after="0" w:line="240" w:lineRule="auto"/>
              <w:jc w:val="both"/>
              <w:rPr>
                <w:color w:val="1E2921"/>
                <w:sz w:val="20"/>
                <w:szCs w:val="20"/>
                <w:lang w:val="en-US"/>
              </w:rPr>
            </w:pPr>
            <w:r w:rsidRPr="0038414A">
              <w:rPr>
                <w:color w:val="1E2921"/>
                <w:sz w:val="20"/>
                <w:szCs w:val="20"/>
              </w:rPr>
              <w:t>References</w:t>
            </w:r>
            <w:r>
              <w:rPr>
                <w:color w:val="1E2921"/>
                <w:sz w:val="20"/>
                <w:szCs w:val="20"/>
              </w:rPr>
              <w:t xml:space="preserve"> </w:t>
            </w:r>
            <w:r w:rsidRPr="0038414A">
              <w:rPr>
                <w:color w:val="1E2921"/>
                <w:sz w:val="20"/>
                <w:szCs w:val="20"/>
              </w:rPr>
              <w:t>(use Harvard referencing method)</w:t>
            </w:r>
            <w:r w:rsidRPr="0038414A">
              <w:rPr>
                <w:color w:val="1E2921"/>
                <w:sz w:val="20"/>
                <w:szCs w:val="20"/>
                <w:lang w:val="en-US"/>
              </w:rPr>
              <w:t> </w:t>
            </w:r>
          </w:p>
          <w:p w14:paraId="0A88076A" w14:textId="77777777" w:rsidR="00026288" w:rsidRPr="0038414A" w:rsidRDefault="00026288" w:rsidP="00026288">
            <w:pPr>
              <w:numPr>
                <w:ilvl w:val="0"/>
                <w:numId w:val="53"/>
              </w:numPr>
              <w:spacing w:after="0" w:line="240" w:lineRule="auto"/>
              <w:jc w:val="both"/>
              <w:rPr>
                <w:color w:val="1E2921"/>
                <w:sz w:val="20"/>
                <w:szCs w:val="20"/>
                <w:lang w:val="en-US"/>
              </w:rPr>
            </w:pPr>
            <w:r w:rsidRPr="0038414A">
              <w:rPr>
                <w:color w:val="1E2921"/>
                <w:sz w:val="20"/>
                <w:szCs w:val="20"/>
              </w:rPr>
              <w:t>Appendix A </w:t>
            </w:r>
            <w:r w:rsidRPr="0038414A">
              <w:rPr>
                <w:color w:val="1E2921"/>
                <w:sz w:val="20"/>
                <w:szCs w:val="20"/>
                <w:lang w:val="en-US"/>
              </w:rPr>
              <w:t> </w:t>
            </w:r>
          </w:p>
          <w:p w14:paraId="1F911286" w14:textId="77777777" w:rsidR="00026288" w:rsidRPr="0038414A" w:rsidRDefault="00026288" w:rsidP="00026288">
            <w:pPr>
              <w:numPr>
                <w:ilvl w:val="0"/>
                <w:numId w:val="54"/>
              </w:numPr>
              <w:spacing w:after="0" w:line="240" w:lineRule="auto"/>
              <w:ind w:left="1080"/>
              <w:jc w:val="both"/>
              <w:rPr>
                <w:color w:val="1E2921"/>
                <w:sz w:val="20"/>
                <w:szCs w:val="20"/>
                <w:lang w:val="en-US"/>
              </w:rPr>
            </w:pPr>
            <w:r w:rsidRPr="0038414A">
              <w:rPr>
                <w:color w:val="1E2921"/>
                <w:sz w:val="20"/>
                <w:szCs w:val="20"/>
              </w:rPr>
              <w:t>Access to the research context (½ page)</w:t>
            </w:r>
            <w:r w:rsidRPr="0038414A">
              <w:rPr>
                <w:color w:val="1E2921"/>
                <w:sz w:val="20"/>
                <w:szCs w:val="20"/>
                <w:lang w:val="en-US"/>
              </w:rPr>
              <w:t> </w:t>
            </w:r>
          </w:p>
          <w:p w14:paraId="1B806E2E" w14:textId="77777777" w:rsidR="00026288" w:rsidRPr="0038414A" w:rsidRDefault="00026288" w:rsidP="00026288">
            <w:pPr>
              <w:numPr>
                <w:ilvl w:val="0"/>
                <w:numId w:val="55"/>
              </w:numPr>
              <w:spacing w:after="0" w:line="240" w:lineRule="auto"/>
              <w:ind w:left="1080"/>
              <w:jc w:val="both"/>
              <w:rPr>
                <w:color w:val="1E2921"/>
                <w:sz w:val="20"/>
                <w:szCs w:val="20"/>
                <w:lang w:val="en-US"/>
              </w:rPr>
            </w:pPr>
            <w:r w:rsidRPr="0038414A">
              <w:rPr>
                <w:color w:val="1E2921"/>
                <w:sz w:val="20"/>
                <w:szCs w:val="20"/>
              </w:rPr>
              <w:t>Personal motivation to pursue studies in this topic (½ page)</w:t>
            </w:r>
            <w:r w:rsidRPr="0038414A">
              <w:rPr>
                <w:color w:val="1E2921"/>
                <w:sz w:val="20"/>
                <w:szCs w:val="20"/>
                <w:lang w:val="en-US"/>
              </w:rPr>
              <w:t> </w:t>
            </w:r>
          </w:p>
          <w:p w14:paraId="290FA9D6" w14:textId="77777777" w:rsidR="00026288" w:rsidRPr="006F7D56" w:rsidRDefault="00026288" w:rsidP="00026288">
            <w:pPr>
              <w:spacing w:after="0" w:line="240" w:lineRule="auto"/>
              <w:jc w:val="both"/>
              <w:rPr>
                <w:color w:val="1E2921"/>
                <w:sz w:val="20"/>
                <w:szCs w:val="20"/>
                <w:lang w:val="en-US"/>
              </w:rPr>
            </w:pPr>
          </w:p>
        </w:tc>
      </w:tr>
      <w:tr w:rsidR="00026288" w:rsidRPr="00AF3D58" w14:paraId="5FF1E907" w14:textId="77777777" w:rsidTr="00AA0940">
        <w:trPr>
          <w:trHeight w:val="276"/>
        </w:trPr>
        <w:tc>
          <w:tcPr>
            <w:tcW w:w="2689" w:type="dxa"/>
          </w:tcPr>
          <w:p w14:paraId="08534238" w14:textId="77777777" w:rsidR="00026288" w:rsidRPr="00AF3D58" w:rsidRDefault="00026288" w:rsidP="00026288">
            <w:pPr>
              <w:spacing w:after="0" w:line="240" w:lineRule="auto"/>
              <w:rPr>
                <w:b/>
                <w:bCs/>
                <w:sz w:val="20"/>
                <w:szCs w:val="20"/>
              </w:rPr>
            </w:pPr>
            <w:r w:rsidRPr="00AF3D58">
              <w:rPr>
                <w:b/>
                <w:bCs/>
                <w:sz w:val="20"/>
                <w:szCs w:val="20"/>
              </w:rPr>
              <w:t>Selection Procedure</w:t>
            </w:r>
          </w:p>
        </w:tc>
        <w:tc>
          <w:tcPr>
            <w:tcW w:w="6662" w:type="dxa"/>
            <w:gridSpan w:val="2"/>
          </w:tcPr>
          <w:p w14:paraId="7D201D5B" w14:textId="77777777" w:rsidR="00026288" w:rsidRDefault="00026288" w:rsidP="00026288">
            <w:pPr>
              <w:pStyle w:val="ListParagraph"/>
              <w:spacing w:after="0" w:line="240" w:lineRule="auto"/>
              <w:ind w:left="0"/>
              <w:jc w:val="both"/>
              <w:rPr>
                <w:color w:val="1E2921"/>
                <w:sz w:val="20"/>
                <w:szCs w:val="20"/>
              </w:rPr>
            </w:pPr>
            <w:r w:rsidRPr="00AF3D58">
              <w:rPr>
                <w:color w:val="1E2921"/>
                <w:sz w:val="20"/>
                <w:szCs w:val="20"/>
              </w:rPr>
              <w:t xml:space="preserve">Refer to the qualification website for selection procedure. </w:t>
            </w:r>
          </w:p>
          <w:p w14:paraId="5413230B" w14:textId="77777777" w:rsidR="00026288" w:rsidRDefault="00026288" w:rsidP="00026288">
            <w:pPr>
              <w:pStyle w:val="ListParagraph"/>
              <w:spacing w:after="0" w:line="240" w:lineRule="auto"/>
              <w:ind w:left="0"/>
              <w:jc w:val="both"/>
              <w:rPr>
                <w:color w:val="1E2921"/>
                <w:sz w:val="20"/>
                <w:szCs w:val="20"/>
              </w:rPr>
            </w:pPr>
          </w:p>
          <w:p w14:paraId="7D3447EA" w14:textId="77777777" w:rsidR="00026288" w:rsidRDefault="00026288" w:rsidP="00026288">
            <w:pPr>
              <w:pStyle w:val="ListParagraph"/>
              <w:spacing w:after="0" w:line="240" w:lineRule="auto"/>
              <w:ind w:left="0"/>
              <w:jc w:val="both"/>
              <w:rPr>
                <w:color w:val="1E2921"/>
                <w:sz w:val="20"/>
                <w:szCs w:val="20"/>
              </w:rPr>
            </w:pPr>
            <w:r>
              <w:rPr>
                <w:color w:val="1E2921"/>
                <w:sz w:val="20"/>
                <w:szCs w:val="20"/>
              </w:rPr>
              <w:t>In addition, the submitted research outline will be assessed against the following criteria as part of the selection process:</w:t>
            </w:r>
          </w:p>
          <w:p w14:paraId="59B7E3ED" w14:textId="77777777" w:rsidR="00026288" w:rsidRPr="000C2EF5" w:rsidRDefault="00026288" w:rsidP="00227F1C">
            <w:pPr>
              <w:pStyle w:val="ListParagraph"/>
              <w:numPr>
                <w:ilvl w:val="0"/>
                <w:numId w:val="58"/>
              </w:numPr>
              <w:spacing w:after="0"/>
              <w:jc w:val="both"/>
              <w:rPr>
                <w:color w:val="1E2921"/>
                <w:sz w:val="20"/>
                <w:szCs w:val="20"/>
                <w:lang w:val="en-US"/>
              </w:rPr>
            </w:pPr>
            <w:r w:rsidRPr="000C2EF5">
              <w:rPr>
                <w:b/>
                <w:bCs/>
                <w:color w:val="1E2921"/>
                <w:sz w:val="20"/>
                <w:szCs w:val="20"/>
                <w:lang w:val="en-US"/>
              </w:rPr>
              <w:t>Academic merit:</w:t>
            </w:r>
            <w:r w:rsidRPr="000C2EF5">
              <w:rPr>
                <w:color w:val="1E2921"/>
                <w:sz w:val="20"/>
                <w:szCs w:val="20"/>
                <w:lang w:val="en-US"/>
              </w:rPr>
              <w:t xml:space="preserve"> How well the proposal demonstrates original thinking, scholarly </w:t>
            </w:r>
            <w:proofErr w:type="spellStart"/>
            <w:r w:rsidRPr="000C2EF5">
              <w:rPr>
                <w:color w:val="1E2921"/>
                <w:sz w:val="20"/>
                <w:szCs w:val="20"/>
                <w:lang w:val="en-US"/>
              </w:rPr>
              <w:t>rigour</w:t>
            </w:r>
            <w:proofErr w:type="spellEnd"/>
            <w:r w:rsidRPr="000C2EF5">
              <w:rPr>
                <w:color w:val="1E2921"/>
                <w:sz w:val="20"/>
                <w:szCs w:val="20"/>
                <w:lang w:val="en-US"/>
              </w:rPr>
              <w:t>, and the potential to make a meaningful contribution to the field.</w:t>
            </w:r>
          </w:p>
          <w:p w14:paraId="7EAFE81D" w14:textId="77777777" w:rsidR="00026288" w:rsidRPr="000C2EF5" w:rsidRDefault="00026288" w:rsidP="00227F1C">
            <w:pPr>
              <w:pStyle w:val="ListParagraph"/>
              <w:numPr>
                <w:ilvl w:val="0"/>
                <w:numId w:val="58"/>
              </w:numPr>
              <w:spacing w:after="0"/>
              <w:jc w:val="both"/>
              <w:rPr>
                <w:color w:val="1E2921"/>
                <w:sz w:val="20"/>
                <w:szCs w:val="20"/>
                <w:lang w:val="en-US"/>
              </w:rPr>
            </w:pPr>
            <w:r w:rsidRPr="000C2EF5">
              <w:rPr>
                <w:b/>
                <w:bCs/>
                <w:color w:val="1E2921"/>
                <w:sz w:val="20"/>
                <w:szCs w:val="20"/>
                <w:lang w:val="en-US"/>
              </w:rPr>
              <w:t>Higher order thinking:</w:t>
            </w:r>
            <w:r w:rsidRPr="000C2EF5">
              <w:rPr>
                <w:color w:val="1E2921"/>
                <w:sz w:val="20"/>
                <w:szCs w:val="20"/>
                <w:lang w:val="en-US"/>
              </w:rPr>
              <w:t xml:space="preserve"> The degree to which the candidate engages critically with the subject matter, moving beyond description to demonstrate analysis, synthesis, and evaluation.</w:t>
            </w:r>
          </w:p>
          <w:p w14:paraId="3D68ABC1" w14:textId="77777777" w:rsidR="00026288" w:rsidRPr="000C2EF5" w:rsidRDefault="00026288" w:rsidP="00227F1C">
            <w:pPr>
              <w:pStyle w:val="ListParagraph"/>
              <w:numPr>
                <w:ilvl w:val="0"/>
                <w:numId w:val="58"/>
              </w:numPr>
              <w:spacing w:after="0"/>
              <w:jc w:val="both"/>
              <w:rPr>
                <w:color w:val="1E2921"/>
                <w:sz w:val="20"/>
                <w:szCs w:val="20"/>
                <w:lang w:val="en-US"/>
              </w:rPr>
            </w:pPr>
            <w:r w:rsidRPr="000C2EF5">
              <w:rPr>
                <w:b/>
                <w:bCs/>
                <w:color w:val="1E2921"/>
                <w:sz w:val="20"/>
                <w:szCs w:val="20"/>
                <w:lang w:val="en-US"/>
              </w:rPr>
              <w:t>Academic writing:</w:t>
            </w:r>
            <w:r w:rsidRPr="000C2EF5">
              <w:rPr>
                <w:color w:val="1E2921"/>
                <w:sz w:val="20"/>
                <w:szCs w:val="20"/>
                <w:lang w:val="en-US"/>
              </w:rPr>
              <w:t xml:space="preserve"> The clarity and coherence of the proposal as a written document, including the quality of argumentation, use of evidence, logical flow, sentence construction, and technical correctness.</w:t>
            </w:r>
          </w:p>
          <w:p w14:paraId="7391D178" w14:textId="77777777" w:rsidR="00026288" w:rsidRPr="000C2EF5" w:rsidRDefault="00026288" w:rsidP="00227F1C">
            <w:pPr>
              <w:pStyle w:val="ListParagraph"/>
              <w:numPr>
                <w:ilvl w:val="0"/>
                <w:numId w:val="58"/>
              </w:numPr>
              <w:spacing w:after="0"/>
              <w:jc w:val="both"/>
              <w:rPr>
                <w:color w:val="1E2921"/>
                <w:sz w:val="20"/>
                <w:szCs w:val="20"/>
                <w:lang w:val="en-US"/>
              </w:rPr>
            </w:pPr>
            <w:r w:rsidRPr="000C2EF5">
              <w:rPr>
                <w:b/>
                <w:bCs/>
                <w:color w:val="1E2921"/>
                <w:sz w:val="20"/>
                <w:szCs w:val="20"/>
                <w:lang w:val="en-US"/>
              </w:rPr>
              <w:t>Academic and professional background:</w:t>
            </w:r>
            <w:r w:rsidRPr="000C2EF5">
              <w:rPr>
                <w:color w:val="1E2921"/>
                <w:sz w:val="20"/>
                <w:szCs w:val="20"/>
                <w:lang w:val="en-US"/>
              </w:rPr>
              <w:t xml:space="preserve"> The strength and relevance of the candidate's experience, interpreted </w:t>
            </w:r>
            <w:proofErr w:type="gramStart"/>
            <w:r w:rsidRPr="000C2EF5">
              <w:rPr>
                <w:color w:val="1E2921"/>
                <w:sz w:val="20"/>
                <w:szCs w:val="20"/>
                <w:lang w:val="en-US"/>
              </w:rPr>
              <w:t>in light of</w:t>
            </w:r>
            <w:proofErr w:type="gramEnd"/>
            <w:r w:rsidRPr="000C2EF5">
              <w:rPr>
                <w:color w:val="1E2921"/>
                <w:sz w:val="20"/>
                <w:szCs w:val="20"/>
                <w:lang w:val="en-US"/>
              </w:rPr>
              <w:t xml:space="preserve"> the context and opportunities available to them.</w:t>
            </w:r>
          </w:p>
          <w:p w14:paraId="3C1DD7F0" w14:textId="77777777" w:rsidR="00026288" w:rsidRPr="00AF3D58" w:rsidRDefault="00026288" w:rsidP="00026288">
            <w:pPr>
              <w:pStyle w:val="ListParagraph"/>
              <w:spacing w:after="0" w:line="240" w:lineRule="auto"/>
              <w:ind w:left="0"/>
              <w:jc w:val="both"/>
              <w:rPr>
                <w:color w:val="1E2921"/>
                <w:sz w:val="20"/>
                <w:szCs w:val="20"/>
              </w:rPr>
            </w:pPr>
          </w:p>
        </w:tc>
      </w:tr>
      <w:tr w:rsidR="00026288" w:rsidRPr="00FB1EFD" w14:paraId="4F63224C" w14:textId="77777777" w:rsidTr="00AA0940">
        <w:trPr>
          <w:trHeight w:val="276"/>
        </w:trPr>
        <w:tc>
          <w:tcPr>
            <w:tcW w:w="2689" w:type="dxa"/>
          </w:tcPr>
          <w:p w14:paraId="5E859F63" w14:textId="77777777" w:rsidR="00026288" w:rsidRPr="00FB1EFD" w:rsidRDefault="00026288" w:rsidP="00026288">
            <w:pPr>
              <w:spacing w:after="0" w:line="240" w:lineRule="auto"/>
              <w:rPr>
                <w:rFonts w:asciiTheme="minorHAnsi" w:hAnsiTheme="minorHAnsi" w:cstheme="minorHAnsi"/>
                <w:b/>
                <w:bCs/>
                <w:sz w:val="20"/>
                <w:szCs w:val="20"/>
              </w:rPr>
            </w:pPr>
            <w:r w:rsidRPr="00FB1EFD">
              <w:rPr>
                <w:rFonts w:asciiTheme="minorHAnsi" w:hAnsiTheme="minorHAnsi" w:cstheme="minorHAnsi"/>
                <w:b/>
                <w:bCs/>
                <w:sz w:val="20"/>
                <w:szCs w:val="20"/>
              </w:rPr>
              <w:t>Research scope</w:t>
            </w:r>
          </w:p>
        </w:tc>
        <w:tc>
          <w:tcPr>
            <w:tcW w:w="6662" w:type="dxa"/>
            <w:gridSpan w:val="2"/>
          </w:tcPr>
          <w:p w14:paraId="55D54514" w14:textId="2EF2C532" w:rsidR="007B7A17" w:rsidRPr="007B7A17" w:rsidRDefault="007B7A17" w:rsidP="007B7A17">
            <w:pPr>
              <w:spacing w:after="100"/>
              <w:rPr>
                <w:rFonts w:asciiTheme="minorHAnsi" w:hAnsiTheme="minorHAnsi" w:cstheme="minorHAnsi"/>
              </w:rPr>
            </w:pPr>
            <w:r w:rsidRPr="007B7A17">
              <w:rPr>
                <w:rFonts w:asciiTheme="minorHAnsi" w:eastAsia="Arial" w:hAnsiTheme="minorHAnsi" w:cstheme="minorHAnsi"/>
                <w:sz w:val="20"/>
                <w:szCs w:val="20"/>
              </w:rPr>
              <w:t>This RFA integrates two mutually reinforcing areas</w:t>
            </w:r>
            <w:r w:rsidR="00666944">
              <w:rPr>
                <w:rFonts w:asciiTheme="minorHAnsi" w:eastAsia="Arial" w:hAnsiTheme="minorHAnsi" w:cstheme="minorHAnsi"/>
                <w:sz w:val="20"/>
                <w:szCs w:val="20"/>
              </w:rPr>
              <w:t>,</w:t>
            </w:r>
            <w:r w:rsidRPr="007B7A17">
              <w:rPr>
                <w:rFonts w:asciiTheme="minorHAnsi" w:eastAsia="Arial" w:hAnsiTheme="minorHAnsi" w:cstheme="minorHAnsi"/>
                <w:sz w:val="20"/>
                <w:szCs w:val="20"/>
              </w:rPr>
              <w:t xml:space="preserve"> Sustainability in the Context of OHS in Africa, and Skills Development for OHS in Africa</w:t>
            </w:r>
            <w:r w:rsidR="00666944">
              <w:rPr>
                <w:rFonts w:asciiTheme="minorHAnsi" w:eastAsia="Arial" w:hAnsiTheme="minorHAnsi" w:cstheme="minorHAnsi"/>
                <w:sz w:val="20"/>
                <w:szCs w:val="20"/>
              </w:rPr>
              <w:t>,</w:t>
            </w:r>
            <w:r w:rsidRPr="007B7A17">
              <w:rPr>
                <w:rFonts w:asciiTheme="minorHAnsi" w:eastAsia="Arial" w:hAnsiTheme="minorHAnsi" w:cstheme="minorHAnsi"/>
                <w:sz w:val="20"/>
                <w:szCs w:val="20"/>
              </w:rPr>
              <w:t xml:space="preserve"> into a single coherent research programme. Both are anchored in the African development context and aligned with UNISA's catalytic niche areas of the SDGs and the Fourth Industrial Revolution. They are not siloed: sustainable workplaces require skilled people, and effective OHS skills development is itself a sustainability intervention.</w:t>
            </w:r>
          </w:p>
          <w:p w14:paraId="71C7E9BA" w14:textId="77777777" w:rsidR="007B7A17" w:rsidRPr="007B7A17" w:rsidRDefault="007B7A17" w:rsidP="007B7A17">
            <w:pPr>
              <w:spacing w:after="40"/>
              <w:rPr>
                <w:rFonts w:asciiTheme="minorHAnsi" w:hAnsiTheme="minorHAnsi" w:cstheme="minorHAnsi"/>
              </w:rPr>
            </w:pPr>
            <w:r w:rsidRPr="007B7A17">
              <w:rPr>
                <w:rFonts w:asciiTheme="minorHAnsi" w:eastAsia="Arial" w:hAnsiTheme="minorHAnsi" w:cstheme="minorHAnsi"/>
                <w:b/>
                <w:bCs/>
                <w:color w:val="2E5D9E"/>
                <w:sz w:val="20"/>
                <w:szCs w:val="20"/>
              </w:rPr>
              <w:t>SUB-AREA A: SUSTAINABILITY IN OHS</w:t>
            </w:r>
          </w:p>
          <w:p w14:paraId="1D5E8021" w14:textId="77777777" w:rsidR="007B7A17" w:rsidRPr="007B7A17" w:rsidRDefault="007B7A17" w:rsidP="007B7A17">
            <w:pPr>
              <w:spacing w:after="50"/>
              <w:rPr>
                <w:rFonts w:asciiTheme="minorHAnsi" w:hAnsiTheme="minorHAnsi" w:cstheme="minorHAnsi"/>
              </w:rPr>
            </w:pPr>
            <w:r w:rsidRPr="007B7A17">
              <w:rPr>
                <w:rFonts w:asciiTheme="minorHAnsi" w:eastAsia="Arial" w:hAnsiTheme="minorHAnsi" w:cstheme="minorHAnsi"/>
                <w:sz w:val="20"/>
                <w:szCs w:val="20"/>
              </w:rPr>
              <w:t>Research establishes a rigorous nexus between sustainability theory, the SDGs, and OHS, including:</w:t>
            </w:r>
          </w:p>
          <w:p w14:paraId="4D6639B2"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Integration of SDGs with OHS management systems — particularly SDG 3 (Good Health and Well-being), SDG 8 (Decent Work and Economic Growth), SDG 11 (Sustainable Cities and Communities), SDG 13 (Climate Action), and SDG 17 (Partnerships for the Goals)</w:t>
            </w:r>
          </w:p>
          <w:p w14:paraId="65C034FB"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OHS within disaster risk reduction frameworks, including the Sendai Framework; theoretical model development for festival, event, and tourism-sector risk management — building on and extending the Louw-Esterhuyzen-Swart model (2022)</w:t>
            </w:r>
          </w:p>
          <w:p w14:paraId="19BD80CA"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Sustainable event and festival risk management: developing, testing, and refining frameworks that align OHS strategic objectives with SDG targets in the South African and African events industry</w:t>
            </w:r>
          </w:p>
          <w:p w14:paraId="160285AD"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Green and environmental management practices and their relationship to occupational safety culture and worker health</w:t>
            </w:r>
          </w:p>
          <w:p w14:paraId="79CEEB7A"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Corporate social responsibility (CSR), ethical business conduct, and their intersection with OHS obligations in African organisations</w:t>
            </w:r>
          </w:p>
          <w:p w14:paraId="122C98EA"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Climate-related occupational hazards and their implications for OHS policy and practice in Africa (heat stress, vector-borne diseases, air quality)</w:t>
            </w:r>
          </w:p>
          <w:p w14:paraId="53F30A92"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The role of 4IR technologies (AI, IoT, big data analytics, machine learning) in promoting sustainable OHS practices across African industries</w:t>
            </w:r>
          </w:p>
          <w:p w14:paraId="2DE95A68"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Circular economy principles and their occupational health and safety implications in African textile, manufacturing, and agricultural sectors</w:t>
            </w:r>
          </w:p>
          <w:p w14:paraId="6C3E19AD"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Women entrepreneurs, OHS, and sustainability: how gender and business ownership interact in the Sub-Saharan African context</w:t>
            </w:r>
          </w:p>
          <w:p w14:paraId="256BF025" w14:textId="77777777" w:rsidR="007B7A17" w:rsidRPr="007B7A17" w:rsidRDefault="007B7A17" w:rsidP="007B7A17">
            <w:pPr>
              <w:spacing w:after="60"/>
              <w:rPr>
                <w:rFonts w:asciiTheme="minorHAnsi" w:hAnsiTheme="minorHAnsi" w:cstheme="minorHAnsi"/>
              </w:rPr>
            </w:pPr>
          </w:p>
          <w:p w14:paraId="38E87D4E" w14:textId="77777777" w:rsidR="007B7A17" w:rsidRPr="007B7A17" w:rsidRDefault="007B7A17" w:rsidP="007B7A17">
            <w:pPr>
              <w:spacing w:after="40"/>
              <w:rPr>
                <w:rFonts w:asciiTheme="minorHAnsi" w:hAnsiTheme="minorHAnsi" w:cstheme="minorHAnsi"/>
              </w:rPr>
            </w:pPr>
            <w:r w:rsidRPr="007B7A17">
              <w:rPr>
                <w:rFonts w:asciiTheme="minorHAnsi" w:eastAsia="Arial" w:hAnsiTheme="minorHAnsi" w:cstheme="minorHAnsi"/>
                <w:b/>
                <w:bCs/>
                <w:color w:val="2E5D9E"/>
                <w:sz w:val="20"/>
                <w:szCs w:val="20"/>
              </w:rPr>
              <w:t>SUB-AREA B: SKILLS DEVELOPMENT FOR OHS IN AFRICA</w:t>
            </w:r>
          </w:p>
          <w:p w14:paraId="4A1BE636" w14:textId="77777777" w:rsidR="007B7A17" w:rsidRPr="007B7A17" w:rsidRDefault="007B7A17" w:rsidP="007B7A17">
            <w:pPr>
              <w:spacing w:after="50"/>
              <w:rPr>
                <w:rFonts w:asciiTheme="minorHAnsi" w:hAnsiTheme="minorHAnsi" w:cstheme="minorHAnsi"/>
              </w:rPr>
            </w:pPr>
            <w:r w:rsidRPr="007B7A17">
              <w:rPr>
                <w:rFonts w:asciiTheme="minorHAnsi" w:eastAsia="Arial" w:hAnsiTheme="minorHAnsi" w:cstheme="minorHAnsi"/>
                <w:sz w:val="20"/>
                <w:szCs w:val="20"/>
              </w:rPr>
              <w:t>Research examines how OHS competencies are developed, transferred, and sustained across formal and informal educational and occupational settings in Africa, including:</w:t>
            </w:r>
          </w:p>
          <w:p w14:paraId="2B5B8D65"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Pedagogical approaches, instructional methodologies, and curriculum frameworks for OHS education from primary to tertiary level, and in workplace training programmes — spanning TVET colleges, universities, and professional development providers</w:t>
            </w:r>
          </w:p>
          <w:p w14:paraId="724C251E"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The use of digital technologies (virtual reality, augmented reality, mobile learning, online platforms) for OHS skills development in African contexts where access to resources may be constrained</w:t>
            </w:r>
          </w:p>
          <w:p w14:paraId="6E38F066"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Socio-economic, linguistic, geographic, and cultural factors influencing OHS skills acquisition and proficiency, with particular attention to marginalised communities, underserved regions, and the informal economy</w:t>
            </w:r>
          </w:p>
          <w:p w14:paraId="196B66AD"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Gender-inclusive approaches to OHS skills development: barriers to participation, advancement, and leadership faced by women and other underrepresented groups</w:t>
            </w:r>
          </w:p>
          <w:p w14:paraId="484ECACC"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The role of informal learning, indigenous knowledge, and experiential learning in OHS competency development</w:t>
            </w:r>
          </w:p>
          <w:p w14:paraId="11C6C6AF"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Collaboration between academia, industry, government (DHET, DEL, SETAs), and NGOs to design contextually relevant OHS training programmes</w:t>
            </w:r>
          </w:p>
          <w:p w14:paraId="11C0E17F"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National skills development legislative frameworks (Skills Development Act, SETA frameworks, NQF) and their application to OHS training design and quality assurance</w:t>
            </w:r>
          </w:p>
          <w:p w14:paraId="2F978846" w14:textId="44020E86"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 xml:space="preserve">Soft skills, business management skills, and professional development as determinants of safety culture and OHS compliance behaviour </w:t>
            </w:r>
          </w:p>
          <w:p w14:paraId="3678B276" w14:textId="6353B5AD" w:rsidR="00026288"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The effectiveness of OHS training in the events and hospitality sector: linking skills development to incident prevention and sustainable event management</w:t>
            </w:r>
          </w:p>
        </w:tc>
      </w:tr>
      <w:tr w:rsidR="00026288" w:rsidRPr="00AF3D58" w14:paraId="1C6FC007" w14:textId="77777777" w:rsidTr="00AA0940">
        <w:trPr>
          <w:trHeight w:val="276"/>
        </w:trPr>
        <w:tc>
          <w:tcPr>
            <w:tcW w:w="2689" w:type="dxa"/>
          </w:tcPr>
          <w:p w14:paraId="292797C0" w14:textId="77777777" w:rsidR="00026288" w:rsidRPr="00AF3D58" w:rsidRDefault="00026288" w:rsidP="00026288">
            <w:pPr>
              <w:spacing w:after="0" w:line="240" w:lineRule="auto"/>
              <w:rPr>
                <w:b/>
                <w:bCs/>
                <w:sz w:val="20"/>
                <w:szCs w:val="20"/>
              </w:rPr>
            </w:pPr>
            <w:r w:rsidRPr="00AF3D58">
              <w:rPr>
                <w:b/>
                <w:bCs/>
                <w:sz w:val="20"/>
                <w:szCs w:val="20"/>
              </w:rPr>
              <w:t xml:space="preserve">Reading: </w:t>
            </w:r>
          </w:p>
          <w:p w14:paraId="6EF567EE" w14:textId="77777777" w:rsidR="00026288" w:rsidRPr="00AF3D58" w:rsidRDefault="00026288" w:rsidP="00026288">
            <w:pPr>
              <w:spacing w:after="0" w:line="240" w:lineRule="auto"/>
              <w:rPr>
                <w:b/>
                <w:bCs/>
                <w:sz w:val="20"/>
                <w:szCs w:val="20"/>
              </w:rPr>
            </w:pPr>
            <w:r w:rsidRPr="00AF3D58">
              <w:rPr>
                <w:b/>
                <w:bCs/>
                <w:sz w:val="20"/>
                <w:szCs w:val="20"/>
              </w:rPr>
              <w:t>Subject Field</w:t>
            </w:r>
          </w:p>
          <w:p w14:paraId="57A104BA" w14:textId="77777777" w:rsidR="00026288" w:rsidRPr="00AF3D58" w:rsidRDefault="00026288" w:rsidP="00026288">
            <w:pPr>
              <w:spacing w:after="0" w:line="240" w:lineRule="auto"/>
              <w:rPr>
                <w:sz w:val="20"/>
                <w:szCs w:val="20"/>
              </w:rPr>
            </w:pPr>
          </w:p>
        </w:tc>
        <w:tc>
          <w:tcPr>
            <w:tcW w:w="6662" w:type="dxa"/>
            <w:gridSpan w:val="2"/>
          </w:tcPr>
          <w:p w14:paraId="6C6F0CAE" w14:textId="77777777" w:rsidR="002451BA" w:rsidRPr="002451BA" w:rsidRDefault="002451BA" w:rsidP="002451BA">
            <w:pPr>
              <w:spacing w:after="30"/>
              <w:rPr>
                <w:rFonts w:asciiTheme="minorHAnsi" w:hAnsiTheme="minorHAnsi" w:cstheme="minorHAnsi"/>
              </w:rPr>
            </w:pPr>
            <w:r w:rsidRPr="002451BA">
              <w:rPr>
                <w:rFonts w:asciiTheme="minorHAnsi" w:eastAsia="Arial" w:hAnsiTheme="minorHAnsi" w:cstheme="minorHAnsi"/>
                <w:b/>
                <w:bCs/>
                <w:color w:val="2E5D9E"/>
                <w:sz w:val="20"/>
                <w:szCs w:val="20"/>
              </w:rPr>
              <w:t>Works directly underpinning this RFA:</w:t>
            </w:r>
          </w:p>
          <w:p w14:paraId="7B465B11"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Louw, L.B. &amp; Esterhuyzen, E. (2022). </w:t>
            </w:r>
            <w:r w:rsidRPr="002451BA">
              <w:rPr>
                <w:rFonts w:asciiTheme="minorHAnsi" w:eastAsia="Arial" w:hAnsiTheme="minorHAnsi" w:cstheme="minorHAnsi"/>
                <w:sz w:val="20"/>
                <w:szCs w:val="20"/>
              </w:rPr>
              <w:t xml:space="preserve">Disaster risk reduction: Integrating SDGs and OHS in festival and event management. </w:t>
            </w:r>
            <w:proofErr w:type="spellStart"/>
            <w:r w:rsidRPr="002451BA">
              <w:rPr>
                <w:rFonts w:asciiTheme="minorHAnsi" w:eastAsia="Arial" w:hAnsiTheme="minorHAnsi" w:cstheme="minorHAnsi"/>
                <w:sz w:val="20"/>
                <w:szCs w:val="20"/>
              </w:rPr>
              <w:t>Jàmbá</w:t>
            </w:r>
            <w:proofErr w:type="spellEnd"/>
            <w:r w:rsidRPr="002451BA">
              <w:rPr>
                <w:rFonts w:asciiTheme="minorHAnsi" w:eastAsia="Arial" w:hAnsiTheme="minorHAnsi" w:cstheme="minorHAnsi"/>
                <w:sz w:val="20"/>
                <w:szCs w:val="20"/>
              </w:rPr>
              <w:t>: Journal of Disaster Risk Studies, 14(1), a1205.</w:t>
            </w:r>
          </w:p>
          <w:p w14:paraId="55209A54"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Louw, L., Esterhuyzen, E. &amp; Swart, M.P. (2022). </w:t>
            </w:r>
            <w:r w:rsidRPr="002451BA">
              <w:rPr>
                <w:rFonts w:asciiTheme="minorHAnsi" w:eastAsia="Arial" w:hAnsiTheme="minorHAnsi" w:cstheme="minorHAnsi"/>
                <w:sz w:val="20"/>
                <w:szCs w:val="20"/>
              </w:rPr>
              <w:t>Towards the development of a sustainable events risk management framework for the South African events industry. 2021 ICE Conference Proceedings, pp.316–334.</w:t>
            </w:r>
          </w:p>
          <w:p w14:paraId="5ECD6BCB"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Louw, L.B. (2022). Aligning Event Risk Management with the SDGs. In: Dabić et al. (eds), Women Entrepreneurs in Sub-Saharan Africa. Springer Nature.</w:t>
            </w:r>
          </w:p>
          <w:p w14:paraId="09AD3E70"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Esterhuyzen, E. &amp; Louw, L.B. (2019). </w:t>
            </w:r>
            <w:r w:rsidRPr="002451BA">
              <w:rPr>
                <w:rFonts w:asciiTheme="minorHAnsi" w:eastAsia="Arial" w:hAnsiTheme="minorHAnsi" w:cstheme="minorHAnsi"/>
                <w:sz w:val="20"/>
                <w:szCs w:val="20"/>
              </w:rPr>
              <w:t>Small business success: Identifying safety hazards and safety risks. Jàmbá, 11(1), pp.1–7.</w:t>
            </w:r>
          </w:p>
          <w:p w14:paraId="5641138C"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Esterhuyzen, E. &amp; Louw, L.B. (2019). </w:t>
            </w:r>
            <w:r w:rsidRPr="002451BA">
              <w:rPr>
                <w:rFonts w:asciiTheme="minorHAnsi" w:eastAsia="Arial" w:hAnsiTheme="minorHAnsi" w:cstheme="minorHAnsi"/>
                <w:sz w:val="20"/>
                <w:szCs w:val="20"/>
              </w:rPr>
              <w:t>Fundamentals of safety hazards: A scientific perspective. Jàmbá, 11(1), pp.1–10.</w:t>
            </w:r>
          </w:p>
          <w:p w14:paraId="1997B8EE"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Bok, E.S. (2019). Adopting green ICT: barriers for South African SMEs. UNISA Institutional Repository.</w:t>
            </w:r>
          </w:p>
          <w:p w14:paraId="0CE9C577" w14:textId="753E6674"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Louw, L.B. (Ed.) (2017). Safety Management in an Organisational Context. JUTA.</w:t>
            </w:r>
          </w:p>
          <w:p w14:paraId="7F492697" w14:textId="77777777" w:rsidR="002451BA" w:rsidRPr="002451BA" w:rsidRDefault="002451BA" w:rsidP="002451BA">
            <w:pPr>
              <w:spacing w:after="30"/>
              <w:rPr>
                <w:rFonts w:asciiTheme="minorHAnsi" w:hAnsiTheme="minorHAnsi" w:cstheme="minorHAnsi"/>
              </w:rPr>
            </w:pPr>
            <w:r w:rsidRPr="002451BA">
              <w:rPr>
                <w:rFonts w:asciiTheme="minorHAnsi" w:eastAsia="Arial" w:hAnsiTheme="minorHAnsi" w:cstheme="minorHAnsi"/>
                <w:b/>
                <w:bCs/>
                <w:color w:val="2E5D9E"/>
                <w:sz w:val="20"/>
                <w:szCs w:val="20"/>
              </w:rPr>
              <w:t>OHS, sustainability, and SDG frameworks:</w:t>
            </w:r>
          </w:p>
          <w:p w14:paraId="345A702F"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Hollnagel, E. (2014). Safety-I and safety–II. Ashgate Publishing.</w:t>
            </w:r>
          </w:p>
          <w:p w14:paraId="0C8E8256"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Reese, C.D. (2015). Occupational health and safety management. CRC Press.</w:t>
            </w:r>
          </w:p>
          <w:p w14:paraId="522AC6C0"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Smit, S.J. &amp; Masebe (2023). Managing organisational safety culture (2nd Ed.). Juta.</w:t>
            </w:r>
          </w:p>
          <w:p w14:paraId="4E17A5B7"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Makomeni, W.J. &amp; Smit, S.J. (2020). </w:t>
            </w:r>
            <w:r w:rsidRPr="002451BA">
              <w:rPr>
                <w:rFonts w:asciiTheme="minorHAnsi" w:eastAsia="Arial" w:hAnsiTheme="minorHAnsi" w:cstheme="minorHAnsi"/>
                <w:sz w:val="20"/>
                <w:szCs w:val="20"/>
              </w:rPr>
              <w:t>Environmental Management – A Business Management Approach. JUTA.</w:t>
            </w:r>
          </w:p>
          <w:p w14:paraId="7C3D41E2"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Dabić, M., Dana, L.P., Nziku, D.M. &amp; Ramadani, V. (2022). Women Entrepreneurs in Sub-Saharan Africa. Springer Nature.</w:t>
            </w:r>
          </w:p>
          <w:p w14:paraId="5515643A"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Zhao, Z. et al. (2019). The influence of CSR on competitive advantage. Sustainability, 11(1), p.218.</w:t>
            </w:r>
          </w:p>
          <w:p w14:paraId="30B2D8EB"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Cronje, L., Ferreira, E.J. &amp; Van Antwerpen, S. (2017). </w:t>
            </w:r>
            <w:r w:rsidRPr="002451BA">
              <w:rPr>
                <w:rFonts w:asciiTheme="minorHAnsi" w:eastAsia="Arial" w:hAnsiTheme="minorHAnsi" w:cstheme="minorHAnsi"/>
                <w:sz w:val="20"/>
                <w:szCs w:val="20"/>
              </w:rPr>
              <w:t>Responsible business practices in SMMEs. African Journal of Business Ethics.</w:t>
            </w:r>
          </w:p>
          <w:p w14:paraId="07AD7F91" w14:textId="62933580"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Scholtz, E. &amp; Van Antwerpen, S. (2021). </w:t>
            </w:r>
            <w:r w:rsidRPr="002451BA">
              <w:rPr>
                <w:rFonts w:asciiTheme="minorHAnsi" w:eastAsia="Arial" w:hAnsiTheme="minorHAnsi" w:cstheme="minorHAnsi"/>
                <w:sz w:val="20"/>
                <w:szCs w:val="20"/>
              </w:rPr>
              <w:t>Psychological impacts of time management in events sector employees. Journal of Contemporary Management, 18(2).</w:t>
            </w:r>
          </w:p>
          <w:p w14:paraId="26038DEE" w14:textId="77777777" w:rsidR="002451BA" w:rsidRPr="002451BA" w:rsidRDefault="002451BA" w:rsidP="002451BA">
            <w:pPr>
              <w:spacing w:after="30"/>
              <w:rPr>
                <w:rFonts w:asciiTheme="minorHAnsi" w:hAnsiTheme="minorHAnsi" w:cstheme="minorHAnsi"/>
              </w:rPr>
            </w:pPr>
            <w:r w:rsidRPr="002451BA">
              <w:rPr>
                <w:rFonts w:asciiTheme="minorHAnsi" w:eastAsia="Arial" w:hAnsiTheme="minorHAnsi" w:cstheme="minorHAnsi"/>
                <w:b/>
                <w:bCs/>
                <w:color w:val="2E5D9E"/>
                <w:sz w:val="20"/>
                <w:szCs w:val="20"/>
              </w:rPr>
              <w:t>Skills development and OHS training:</w:t>
            </w:r>
          </w:p>
          <w:p w14:paraId="7168BC66"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ILO (2021). OSH Management Systems: A Tool for Continual Improvement. Geneva: ILO.</w:t>
            </w:r>
          </w:p>
          <w:p w14:paraId="5A108632"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UNESCO (2022). Transforming Technical and Vocational Education and Training for Successful and Just Transitions. UNESCO.</w:t>
            </w:r>
          </w:p>
          <w:p w14:paraId="46F910CB"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Sen, A. (1999). Development as Freedom. Oxford University Press.</w:t>
            </w:r>
          </w:p>
          <w:p w14:paraId="5C061369"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Nussbaum, M. (2011). Creating Capabilities: The Human Development Approach. Harvard University Press.</w:t>
            </w:r>
          </w:p>
          <w:p w14:paraId="702390E9"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Goetsch, D.L. &amp; Davis, S.B. (2014). Quality management for organizational excellence. Pearson.</w:t>
            </w:r>
          </w:p>
          <w:p w14:paraId="68FBBC32" w14:textId="1F7B3ED2" w:rsidR="00026288" w:rsidRPr="002451BA" w:rsidRDefault="002451BA" w:rsidP="002451BA">
            <w:pPr>
              <w:pStyle w:val="ListParagraph"/>
              <w:spacing w:after="0" w:line="240" w:lineRule="auto"/>
              <w:jc w:val="both"/>
              <w:rPr>
                <w:rFonts w:asciiTheme="minorHAnsi" w:hAnsiTheme="minorHAnsi" w:cstheme="minorHAnsi"/>
                <w:sz w:val="20"/>
                <w:szCs w:val="20"/>
              </w:rPr>
            </w:pPr>
            <w:r w:rsidRPr="002451BA">
              <w:rPr>
                <w:rFonts w:asciiTheme="minorHAnsi" w:eastAsia="Arial" w:hAnsiTheme="minorHAnsi" w:cstheme="minorHAnsi"/>
                <w:sz w:val="20"/>
                <w:szCs w:val="20"/>
              </w:rPr>
              <w:t>Glendon, A.I., Clarke, S. &amp; McKenna, E. (2016). Human safety and risk management. CRC Press.</w:t>
            </w:r>
          </w:p>
        </w:tc>
      </w:tr>
      <w:tr w:rsidR="00026288" w:rsidRPr="00AF3D58" w14:paraId="43F1EF17" w14:textId="77777777" w:rsidTr="00AA0940">
        <w:trPr>
          <w:trHeight w:val="276"/>
        </w:trPr>
        <w:tc>
          <w:tcPr>
            <w:tcW w:w="2689" w:type="dxa"/>
          </w:tcPr>
          <w:p w14:paraId="06269BAC" w14:textId="77777777" w:rsidR="00026288" w:rsidRPr="00AF3D58" w:rsidRDefault="00026288" w:rsidP="00026288">
            <w:pPr>
              <w:spacing w:after="0" w:line="240" w:lineRule="auto"/>
              <w:rPr>
                <w:b/>
                <w:bCs/>
                <w:sz w:val="20"/>
                <w:szCs w:val="20"/>
              </w:rPr>
            </w:pPr>
            <w:r w:rsidRPr="00AF3D58">
              <w:rPr>
                <w:b/>
                <w:bCs/>
                <w:sz w:val="20"/>
                <w:szCs w:val="20"/>
              </w:rPr>
              <w:t xml:space="preserve">Reading: </w:t>
            </w:r>
          </w:p>
          <w:p w14:paraId="122EC1C5" w14:textId="77777777" w:rsidR="00026288" w:rsidRPr="00AF3D58" w:rsidRDefault="00026288" w:rsidP="00026288">
            <w:pPr>
              <w:spacing w:after="0" w:line="240" w:lineRule="auto"/>
              <w:rPr>
                <w:sz w:val="20"/>
                <w:szCs w:val="20"/>
              </w:rPr>
            </w:pPr>
            <w:r w:rsidRPr="00AF3D58">
              <w:rPr>
                <w:b/>
                <w:bCs/>
                <w:sz w:val="20"/>
                <w:szCs w:val="20"/>
              </w:rPr>
              <w:t>Research Methodology</w:t>
            </w:r>
          </w:p>
        </w:tc>
        <w:tc>
          <w:tcPr>
            <w:tcW w:w="6662" w:type="dxa"/>
            <w:gridSpan w:val="2"/>
          </w:tcPr>
          <w:p w14:paraId="26CC6375" w14:textId="77777777" w:rsidR="00026288" w:rsidRPr="00395996" w:rsidRDefault="00026288" w:rsidP="00026288">
            <w:pPr>
              <w:spacing w:after="50"/>
              <w:rPr>
                <w:rFonts w:asciiTheme="minorHAnsi" w:hAnsiTheme="minorHAnsi" w:cstheme="minorHAnsi"/>
              </w:rPr>
            </w:pPr>
            <w:r w:rsidRPr="00395996">
              <w:rPr>
                <w:rFonts w:asciiTheme="minorHAnsi" w:eastAsia="Arial" w:hAnsiTheme="minorHAnsi" w:cstheme="minorHAnsi"/>
                <w:sz w:val="20"/>
                <w:szCs w:val="20"/>
              </w:rPr>
              <w:t>The following is a selection of methodology references. Further reading is essential:</w:t>
            </w:r>
          </w:p>
          <w:p w14:paraId="0A103E86" w14:textId="77777777" w:rsidR="00026288" w:rsidRPr="00395996" w:rsidRDefault="00026288" w:rsidP="00026288">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 xml:space="preserve">Fouche, C.B., Strydom, H. &amp; </w:t>
            </w:r>
            <w:proofErr w:type="spellStart"/>
            <w:r w:rsidRPr="00395996">
              <w:rPr>
                <w:rFonts w:asciiTheme="minorHAnsi" w:eastAsia="Arial" w:hAnsiTheme="minorHAnsi" w:cstheme="minorHAnsi"/>
                <w:sz w:val="20"/>
                <w:szCs w:val="20"/>
              </w:rPr>
              <w:t>Roestenburg</w:t>
            </w:r>
            <w:proofErr w:type="spellEnd"/>
            <w:r w:rsidRPr="00395996">
              <w:rPr>
                <w:rFonts w:asciiTheme="minorHAnsi" w:eastAsia="Arial" w:hAnsiTheme="minorHAnsi" w:cstheme="minorHAnsi"/>
                <w:sz w:val="20"/>
                <w:szCs w:val="20"/>
              </w:rPr>
              <w:t>, W.J.H. (2021). Research at Grass Roots. Van Schaik.</w:t>
            </w:r>
          </w:p>
          <w:p w14:paraId="2C3B44F1" w14:textId="77777777" w:rsidR="00026288" w:rsidRPr="00395996" w:rsidRDefault="00026288" w:rsidP="00026288">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du Plooy-Cilliers, F., Davis, C. &amp; Bezuidenhout, R. (2021). Research Matters. Juta.</w:t>
            </w:r>
          </w:p>
          <w:p w14:paraId="78D0961B" w14:textId="77777777" w:rsidR="00026288" w:rsidRPr="00395996" w:rsidRDefault="00026288" w:rsidP="00026288">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Creswell, J.W. (2021). A concise introduction to mixed methods research. SAGE.</w:t>
            </w:r>
          </w:p>
          <w:p w14:paraId="751B91BA" w14:textId="77777777" w:rsidR="00026288" w:rsidRPr="00395996" w:rsidRDefault="00026288" w:rsidP="00026288">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 xml:space="preserve">Creswell, J.W. &amp; Creswell, J.D. (2017). Research design: Qualitative, quantitative, and mixed methods </w:t>
            </w:r>
            <w:proofErr w:type="gramStart"/>
            <w:r w:rsidRPr="00395996">
              <w:rPr>
                <w:rFonts w:asciiTheme="minorHAnsi" w:eastAsia="Arial" w:hAnsiTheme="minorHAnsi" w:cstheme="minorHAnsi"/>
                <w:sz w:val="20"/>
                <w:szCs w:val="20"/>
              </w:rPr>
              <w:t>approaches</w:t>
            </w:r>
            <w:proofErr w:type="gramEnd"/>
            <w:r w:rsidRPr="00395996">
              <w:rPr>
                <w:rFonts w:asciiTheme="minorHAnsi" w:eastAsia="Arial" w:hAnsiTheme="minorHAnsi" w:cstheme="minorHAnsi"/>
                <w:sz w:val="20"/>
                <w:szCs w:val="20"/>
              </w:rPr>
              <w:t>. Sage.</w:t>
            </w:r>
          </w:p>
          <w:p w14:paraId="3DB27997" w14:textId="77777777" w:rsidR="00026288" w:rsidRPr="00395996" w:rsidRDefault="00026288" w:rsidP="00026288">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Saunders, M., Lewis, P. &amp; Thornhill, A. (2019). Research methods for business students (7th ed.). Pearson.</w:t>
            </w:r>
          </w:p>
          <w:p w14:paraId="02EF7ACA" w14:textId="77777777" w:rsidR="00026288" w:rsidRPr="00395996" w:rsidRDefault="00026288" w:rsidP="00026288">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Bryman, A. &amp; Bell, E. (2015). Business research methods. Oxford University Press.</w:t>
            </w:r>
          </w:p>
          <w:p w14:paraId="38463E32" w14:textId="77777777" w:rsidR="00026288" w:rsidRPr="00395996" w:rsidRDefault="00026288" w:rsidP="00026288">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Taylor, S.J., Bogdan, R. &amp; DeVault, M. (2015). Introduction to qualitative research methods. John Wiley &amp; Sons.</w:t>
            </w:r>
          </w:p>
          <w:p w14:paraId="79CCE173" w14:textId="77777777" w:rsidR="00026288" w:rsidRPr="00395996" w:rsidRDefault="00026288" w:rsidP="00026288">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Brannen, J. (ed.) (2017). Mixing methods: Qualitative and quantitative research. Routledge.</w:t>
            </w:r>
          </w:p>
        </w:tc>
      </w:tr>
      <w:tr w:rsidR="00026288" w:rsidRPr="00AF3D58" w14:paraId="6A393FA0" w14:textId="77777777" w:rsidTr="00AA0940">
        <w:trPr>
          <w:trHeight w:val="276"/>
        </w:trPr>
        <w:tc>
          <w:tcPr>
            <w:tcW w:w="2689" w:type="dxa"/>
          </w:tcPr>
          <w:p w14:paraId="336E1801" w14:textId="77777777" w:rsidR="00026288" w:rsidRPr="00AF3D58" w:rsidRDefault="00026288" w:rsidP="00026288">
            <w:pPr>
              <w:spacing w:after="0" w:line="240" w:lineRule="auto"/>
              <w:rPr>
                <w:b/>
                <w:bCs/>
                <w:sz w:val="20"/>
                <w:szCs w:val="20"/>
              </w:rPr>
            </w:pPr>
            <w:r w:rsidRPr="00AF3D58">
              <w:rPr>
                <w:b/>
                <w:bCs/>
                <w:sz w:val="20"/>
                <w:szCs w:val="20"/>
              </w:rPr>
              <w:t>Resources: Scholar community</w:t>
            </w:r>
          </w:p>
        </w:tc>
        <w:tc>
          <w:tcPr>
            <w:tcW w:w="6662" w:type="dxa"/>
            <w:gridSpan w:val="2"/>
          </w:tcPr>
          <w:p w14:paraId="219B9F41" w14:textId="77777777" w:rsidR="00026288" w:rsidRPr="00B0421C" w:rsidRDefault="00026288" w:rsidP="00026288">
            <w:pPr>
              <w:spacing w:after="0" w:line="240" w:lineRule="auto"/>
              <w:jc w:val="both"/>
              <w:rPr>
                <w:rFonts w:asciiTheme="minorHAnsi" w:hAnsiTheme="minorHAnsi" w:cstheme="minorHAnsi"/>
                <w:sz w:val="20"/>
                <w:szCs w:val="20"/>
              </w:rPr>
            </w:pPr>
            <w:r w:rsidRPr="00B0421C">
              <w:rPr>
                <w:rFonts w:asciiTheme="minorHAnsi" w:eastAsia="Arial" w:hAnsiTheme="minorHAnsi" w:cstheme="minorHAnsi"/>
                <w:sz w:val="20"/>
                <w:szCs w:val="20"/>
              </w:rPr>
              <w:t xml:space="preserve">Scholarly reading will include peer-reviewed journal articles (Scopus, </w:t>
            </w:r>
            <w:proofErr w:type="spellStart"/>
            <w:r w:rsidRPr="00B0421C">
              <w:rPr>
                <w:rFonts w:asciiTheme="minorHAnsi" w:eastAsia="Arial" w:hAnsiTheme="minorHAnsi" w:cstheme="minorHAnsi"/>
                <w:sz w:val="20"/>
                <w:szCs w:val="20"/>
              </w:rPr>
              <w:t>WoS</w:t>
            </w:r>
            <w:proofErr w:type="spellEnd"/>
            <w:r w:rsidRPr="00B0421C">
              <w:rPr>
                <w:rFonts w:asciiTheme="minorHAnsi" w:eastAsia="Arial" w:hAnsiTheme="minorHAnsi" w:cstheme="minorHAnsi"/>
                <w:sz w:val="20"/>
                <w:szCs w:val="20"/>
              </w:rPr>
              <w:t>, SABINET), applicable textbooks, and current legislative and regulatory materials. Students are advised to engage with resources from SAIOSH, the Department of Employment and Labour, NEDLAC, the ILO, and international regulatory bodies.</w:t>
            </w:r>
          </w:p>
        </w:tc>
      </w:tr>
      <w:tr w:rsidR="00026288" w:rsidRPr="00AF3D58" w14:paraId="1EB82119" w14:textId="77777777" w:rsidTr="00AA0940">
        <w:trPr>
          <w:trHeight w:val="276"/>
        </w:trPr>
        <w:tc>
          <w:tcPr>
            <w:tcW w:w="9351" w:type="dxa"/>
            <w:gridSpan w:val="3"/>
            <w:shd w:val="clear" w:color="auto" w:fill="D9D9D9" w:themeFill="background1" w:themeFillShade="D9"/>
          </w:tcPr>
          <w:p w14:paraId="314AD41D" w14:textId="77777777" w:rsidR="00026288" w:rsidRPr="00AF3D58" w:rsidRDefault="00026288" w:rsidP="00026288">
            <w:pPr>
              <w:spacing w:after="0" w:line="240" w:lineRule="auto"/>
              <w:rPr>
                <w:sz w:val="20"/>
                <w:szCs w:val="20"/>
              </w:rPr>
            </w:pPr>
            <w:r w:rsidRPr="00AF3D58">
              <w:rPr>
                <w:b/>
                <w:sz w:val="20"/>
                <w:szCs w:val="20"/>
              </w:rPr>
              <w:t>Potential M&amp;D research focus area for M&amp;D research projects</w:t>
            </w:r>
          </w:p>
        </w:tc>
      </w:tr>
      <w:tr w:rsidR="00026288" w:rsidRPr="00AF3D58" w14:paraId="02B851E5" w14:textId="77777777" w:rsidTr="00AA0940">
        <w:trPr>
          <w:trHeight w:val="276"/>
        </w:trPr>
        <w:tc>
          <w:tcPr>
            <w:tcW w:w="2689" w:type="dxa"/>
            <w:shd w:val="clear" w:color="auto" w:fill="D9D9D9" w:themeFill="background1" w:themeFillShade="D9"/>
          </w:tcPr>
          <w:p w14:paraId="18DA7747" w14:textId="77777777" w:rsidR="00026288" w:rsidRPr="00AF3D58" w:rsidRDefault="00026288" w:rsidP="00026288">
            <w:pPr>
              <w:spacing w:after="0" w:line="240" w:lineRule="auto"/>
              <w:rPr>
                <w:b/>
                <w:sz w:val="20"/>
                <w:szCs w:val="20"/>
              </w:rPr>
            </w:pPr>
            <w:r w:rsidRPr="00AF3D58">
              <w:rPr>
                <w:b/>
                <w:sz w:val="20"/>
                <w:szCs w:val="20"/>
              </w:rPr>
              <w:t>Unit of Analysis</w:t>
            </w:r>
          </w:p>
        </w:tc>
        <w:tc>
          <w:tcPr>
            <w:tcW w:w="6662" w:type="dxa"/>
            <w:gridSpan w:val="2"/>
            <w:shd w:val="clear" w:color="auto" w:fill="D9D9D9" w:themeFill="background1" w:themeFillShade="D9"/>
          </w:tcPr>
          <w:p w14:paraId="101EA54E" w14:textId="77777777" w:rsidR="00026288" w:rsidRPr="00AF3D58" w:rsidRDefault="00026288" w:rsidP="00026288">
            <w:pPr>
              <w:spacing w:after="0" w:line="240" w:lineRule="auto"/>
              <w:rPr>
                <w:b/>
                <w:sz w:val="20"/>
                <w:szCs w:val="20"/>
              </w:rPr>
            </w:pPr>
            <w:r w:rsidRPr="00AF3D58">
              <w:rPr>
                <w:b/>
                <w:sz w:val="20"/>
                <w:szCs w:val="20"/>
              </w:rPr>
              <w:t>Research Focus</w:t>
            </w:r>
          </w:p>
        </w:tc>
      </w:tr>
      <w:tr w:rsidR="00026288" w:rsidRPr="00AF3D58" w14:paraId="54490139" w14:textId="77777777" w:rsidTr="00AA0940">
        <w:trPr>
          <w:trHeight w:val="276"/>
        </w:trPr>
        <w:tc>
          <w:tcPr>
            <w:tcW w:w="2689" w:type="dxa"/>
          </w:tcPr>
          <w:p w14:paraId="742A6646" w14:textId="5E4AF703" w:rsidR="00026288" w:rsidRPr="00384E49" w:rsidRDefault="00384E49" w:rsidP="00026288">
            <w:pPr>
              <w:spacing w:after="0" w:line="240" w:lineRule="auto"/>
              <w:rPr>
                <w:rFonts w:asciiTheme="minorHAnsi" w:hAnsiTheme="minorHAnsi" w:cstheme="minorHAnsi"/>
                <w:b/>
                <w:sz w:val="20"/>
                <w:szCs w:val="20"/>
              </w:rPr>
            </w:pPr>
            <w:r w:rsidRPr="00384E49">
              <w:rPr>
                <w:rFonts w:asciiTheme="minorHAnsi" w:eastAsia="Arial" w:hAnsiTheme="minorHAnsi" w:cstheme="minorHAnsi"/>
                <w:sz w:val="20"/>
                <w:szCs w:val="20"/>
              </w:rPr>
              <w:t>Individuals (workers, small business owners, managers, trainers, students, OHS professionals); teams and work groups; organisations (particularly SMEs, event businesses, training providers); industries and sectors; educational institutions; government and regulatory bodies (DHET, DEL, SETAs); communities; OHS training programmes and interventions; safety concepts, theories, models, and frameworks; bodies of OHS knowledge; and OHS data or statistics</w:t>
            </w:r>
          </w:p>
        </w:tc>
        <w:tc>
          <w:tcPr>
            <w:tcW w:w="6662" w:type="dxa"/>
            <w:gridSpan w:val="2"/>
          </w:tcPr>
          <w:p w14:paraId="4D31ACDC" w14:textId="77777777" w:rsidR="00DC4453" w:rsidRPr="00DC4453" w:rsidRDefault="00DC4453" w:rsidP="00DC4453">
            <w:pPr>
              <w:spacing w:after="60"/>
              <w:rPr>
                <w:rFonts w:asciiTheme="minorHAnsi" w:hAnsiTheme="minorHAnsi" w:cstheme="minorHAnsi"/>
              </w:rPr>
            </w:pPr>
            <w:r w:rsidRPr="00DC4453">
              <w:rPr>
                <w:rFonts w:asciiTheme="minorHAnsi" w:eastAsia="Arial" w:hAnsiTheme="minorHAnsi" w:cstheme="minorHAnsi"/>
                <w:sz w:val="20"/>
                <w:szCs w:val="20"/>
              </w:rPr>
              <w:t>In alignment with UNISA's catalytic niche areas and the global sustainability agenda, the research programme for this RFA seeks to:</w:t>
            </w:r>
          </w:p>
          <w:p w14:paraId="05C140E1" w14:textId="77777777" w:rsidR="00DC4453" w:rsidRPr="00DC4453" w:rsidRDefault="00DC4453" w:rsidP="00DC4453">
            <w:pPr>
              <w:pStyle w:val="ListParagraph"/>
              <w:numPr>
                <w:ilvl w:val="0"/>
                <w:numId w:val="37"/>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Develop and validate theoretical and empirical frameworks that integrate OHS management with SDG attainment, with particular focus on African organisational and community contexts</w:t>
            </w:r>
          </w:p>
          <w:p w14:paraId="61E299C1" w14:textId="77777777" w:rsidR="00DC4453" w:rsidRPr="00DC4453" w:rsidRDefault="00DC4453" w:rsidP="00DC4453">
            <w:pPr>
              <w:pStyle w:val="ListParagraph"/>
              <w:numPr>
                <w:ilvl w:val="0"/>
                <w:numId w:val="37"/>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Extend the disaster risk reduction model for festival and event management (Louw &amp; Esterhuyzen, 2022) through empirical validation, sector-specific application, and cross-country comparative analysis</w:t>
            </w:r>
          </w:p>
          <w:p w14:paraId="4D316CC9" w14:textId="77777777" w:rsidR="00DC4453" w:rsidRPr="00DC4453" w:rsidRDefault="00DC4453" w:rsidP="00DC4453">
            <w:pPr>
              <w:pStyle w:val="ListParagraph"/>
              <w:numPr>
                <w:ilvl w:val="0"/>
                <w:numId w:val="37"/>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Investigate the transformative potential of 4IR technologies in enhancing both the sustainability of OHS systems and the effectiveness of OHS training and skills development in Africa</w:t>
            </w:r>
          </w:p>
          <w:p w14:paraId="7C273588" w14:textId="77777777" w:rsidR="00DC4453" w:rsidRPr="00DC4453" w:rsidRDefault="00DC4453" w:rsidP="00DC4453">
            <w:pPr>
              <w:pStyle w:val="ListParagraph"/>
              <w:numPr>
                <w:ilvl w:val="0"/>
                <w:numId w:val="37"/>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Examine gender, equity, and inclusion dimensions of OHS: how structural inequalities shape both exposure to occupational hazards and access to the skills needed to manage them</w:t>
            </w:r>
          </w:p>
          <w:p w14:paraId="073D8C6F" w14:textId="77777777" w:rsidR="00DC4453" w:rsidRPr="00DC4453" w:rsidRDefault="00DC4453" w:rsidP="00DC4453">
            <w:pPr>
              <w:pStyle w:val="ListParagraph"/>
              <w:numPr>
                <w:ilvl w:val="0"/>
                <w:numId w:val="37"/>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Generate evidence-based curriculum and training design principles for OHS education that are contextually appropriate for sub-Saharan Africa's diverse industries, languages, and learning environments</w:t>
            </w:r>
          </w:p>
          <w:p w14:paraId="5F4132B3" w14:textId="77777777" w:rsidR="00DC4453" w:rsidRPr="00DC4453" w:rsidRDefault="00DC4453" w:rsidP="00DC4453">
            <w:pPr>
              <w:pStyle w:val="ListParagraph"/>
              <w:numPr>
                <w:ilvl w:val="0"/>
                <w:numId w:val="37"/>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Explore the soft skills and business competency dimensions of OHS management in SME and entrepreneurial settings, where owner-manager knowledge gaps constitute a major safety risk</w:t>
            </w:r>
          </w:p>
          <w:p w14:paraId="23E64746" w14:textId="6342D597" w:rsidR="00026288" w:rsidRPr="00DC4453" w:rsidRDefault="00DC4453" w:rsidP="00DC4453">
            <w:pPr>
              <w:pStyle w:val="ListParagraph"/>
              <w:numPr>
                <w:ilvl w:val="0"/>
                <w:numId w:val="37"/>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 xml:space="preserve">Advance research ethics and responsible research conduct as foundations for credible, impactful safety science in Africa </w:t>
            </w:r>
          </w:p>
        </w:tc>
      </w:tr>
    </w:tbl>
    <w:p w14:paraId="6F8FAC07" w14:textId="77777777" w:rsidR="00BF0BFA" w:rsidRPr="00AF3D58" w:rsidRDefault="00BF0BFA" w:rsidP="00DE12ED">
      <w:pPr>
        <w:rPr>
          <w:sz w:val="20"/>
          <w:szCs w:val="20"/>
        </w:rPr>
      </w:pPr>
    </w:p>
    <w:sectPr w:rsidR="00BF0BFA" w:rsidRPr="00AF3D58" w:rsidSect="002F7BDC">
      <w:headerReference w:type="default" r:id="rId29"/>
      <w:footerReference w:type="default" r:id="rId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B252C" w14:textId="77777777" w:rsidR="008B4E33" w:rsidRDefault="008B4E33" w:rsidP="007418B9">
      <w:pPr>
        <w:spacing w:after="0" w:line="240" w:lineRule="auto"/>
      </w:pPr>
      <w:r>
        <w:separator/>
      </w:r>
    </w:p>
  </w:endnote>
  <w:endnote w:type="continuationSeparator" w:id="0">
    <w:p w14:paraId="606AF703" w14:textId="77777777" w:rsidR="008B4E33" w:rsidRDefault="008B4E33"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2621F" w14:textId="77777777" w:rsidR="00BB0C5E" w:rsidRDefault="00BB0C5E">
    <w:pPr>
      <w:pStyle w:val="Footer"/>
      <w:jc w:val="center"/>
    </w:pPr>
  </w:p>
  <w:p w14:paraId="40AB38A5"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B6FB1" w14:textId="77777777" w:rsidR="008B4E33" w:rsidRDefault="008B4E33" w:rsidP="007418B9">
      <w:pPr>
        <w:spacing w:after="0" w:line="240" w:lineRule="auto"/>
      </w:pPr>
      <w:r>
        <w:separator/>
      </w:r>
    </w:p>
  </w:footnote>
  <w:footnote w:type="continuationSeparator" w:id="0">
    <w:p w14:paraId="784421C2" w14:textId="77777777" w:rsidR="008B4E33" w:rsidRDefault="008B4E33" w:rsidP="007418B9">
      <w:pPr>
        <w:spacing w:after="0" w:line="240" w:lineRule="auto"/>
      </w:pPr>
      <w:r>
        <w:continuationSeparator/>
      </w:r>
    </w:p>
  </w:footnote>
  <w:footnote w:id="1">
    <w:p w14:paraId="6323FB8A" w14:textId="77777777" w:rsidR="008E2C7C" w:rsidRPr="002F036E" w:rsidRDefault="008E2C7C" w:rsidP="008E2C7C">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 w:id="2">
    <w:p w14:paraId="1A0EEE7A" w14:textId="77777777" w:rsidR="00EA5855" w:rsidRPr="002F036E" w:rsidRDefault="00EA5855" w:rsidP="0045263C">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 w:id="3">
    <w:p w14:paraId="32F1D307" w14:textId="77777777" w:rsidR="00BF0BFA" w:rsidRPr="002F036E" w:rsidRDefault="00BF0BFA" w:rsidP="00BF0BFA">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 w:id="4">
    <w:p w14:paraId="1C2F1710" w14:textId="77777777" w:rsidR="00026288" w:rsidRPr="002F036E" w:rsidRDefault="00026288" w:rsidP="00026288">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428CF" w14:textId="68729E57" w:rsidR="00F7508E" w:rsidRPr="00F7508E" w:rsidRDefault="00F7508E" w:rsidP="00F7508E">
    <w:pPr>
      <w:pStyle w:val="Header"/>
      <w:jc w:val="right"/>
      <w:rPr>
        <w:b/>
        <w:lang w:val="en-US"/>
      </w:rPr>
    </w:pPr>
    <w:r w:rsidRPr="00F7508E">
      <w:rPr>
        <w:b/>
        <w:lang w:val="en-US"/>
      </w:rPr>
      <w:t>CEMS Research Focus Areas 20</w:t>
    </w:r>
    <w:r w:rsidR="008E2C7C">
      <w:rPr>
        <w:b/>
        <w:lang w:val="en-US"/>
      </w:rPr>
      <w:t>2</w:t>
    </w:r>
    <w:r w:rsidR="00BA6840">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C4D17"/>
    <w:multiLevelType w:val="multilevel"/>
    <w:tmpl w:val="42042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E993A59"/>
    <w:multiLevelType w:val="multilevel"/>
    <w:tmpl w:val="5B22A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2825CF"/>
    <w:multiLevelType w:val="multilevel"/>
    <w:tmpl w:val="4F6C51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19A6665"/>
    <w:multiLevelType w:val="hybridMultilevel"/>
    <w:tmpl w:val="030AF0B2"/>
    <w:lvl w:ilvl="0" w:tplc="6180D814">
      <w:start w:val="1"/>
      <w:numFmt w:val="bullet"/>
      <w:lvlText w:val="•"/>
      <w:lvlJc w:val="left"/>
      <w:pPr>
        <w:ind w:left="560" w:hanging="280"/>
      </w:pPr>
    </w:lvl>
    <w:lvl w:ilvl="1" w:tplc="2842C720">
      <w:numFmt w:val="decimal"/>
      <w:lvlText w:val=""/>
      <w:lvlJc w:val="left"/>
    </w:lvl>
    <w:lvl w:ilvl="2" w:tplc="BFB2877C">
      <w:numFmt w:val="decimal"/>
      <w:lvlText w:val=""/>
      <w:lvlJc w:val="left"/>
    </w:lvl>
    <w:lvl w:ilvl="3" w:tplc="4A2ABDE8">
      <w:numFmt w:val="decimal"/>
      <w:lvlText w:val=""/>
      <w:lvlJc w:val="left"/>
    </w:lvl>
    <w:lvl w:ilvl="4" w:tplc="105AC5FA">
      <w:numFmt w:val="decimal"/>
      <w:lvlText w:val=""/>
      <w:lvlJc w:val="left"/>
    </w:lvl>
    <w:lvl w:ilvl="5" w:tplc="B45CA5DC">
      <w:numFmt w:val="decimal"/>
      <w:lvlText w:val=""/>
      <w:lvlJc w:val="left"/>
    </w:lvl>
    <w:lvl w:ilvl="6" w:tplc="8AEC1672">
      <w:numFmt w:val="decimal"/>
      <w:lvlText w:val=""/>
      <w:lvlJc w:val="left"/>
    </w:lvl>
    <w:lvl w:ilvl="7" w:tplc="8A345C7E">
      <w:numFmt w:val="decimal"/>
      <w:lvlText w:val=""/>
      <w:lvlJc w:val="left"/>
    </w:lvl>
    <w:lvl w:ilvl="8" w:tplc="CCFC93A8">
      <w:numFmt w:val="decimal"/>
      <w:lvlText w:val=""/>
      <w:lvlJc w:val="left"/>
    </w:lvl>
  </w:abstractNum>
  <w:abstractNum w:abstractNumId="8" w15:restartNumberingAfterBreak="0">
    <w:nsid w:val="16F726F7"/>
    <w:multiLevelType w:val="hybridMultilevel"/>
    <w:tmpl w:val="F2C2B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EC6AFA"/>
    <w:multiLevelType w:val="multilevel"/>
    <w:tmpl w:val="7442A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D11E5D"/>
    <w:multiLevelType w:val="multilevel"/>
    <w:tmpl w:val="3634F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 w15:restartNumberingAfterBreak="0">
    <w:nsid w:val="24975ECD"/>
    <w:multiLevelType w:val="hybridMultilevel"/>
    <w:tmpl w:val="44FA94A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7"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29B000F2"/>
    <w:multiLevelType w:val="multilevel"/>
    <w:tmpl w:val="C6264F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C172572"/>
    <w:multiLevelType w:val="multilevel"/>
    <w:tmpl w:val="7D06ED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2F701A22"/>
    <w:multiLevelType w:val="multilevel"/>
    <w:tmpl w:val="90C088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36FFB"/>
    <w:multiLevelType w:val="multilevel"/>
    <w:tmpl w:val="64DCD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6" w15:restartNumberingAfterBreak="0">
    <w:nsid w:val="362F68BB"/>
    <w:multiLevelType w:val="multilevel"/>
    <w:tmpl w:val="23584B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385D0F5A"/>
    <w:multiLevelType w:val="multilevel"/>
    <w:tmpl w:val="6392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BAD18DD"/>
    <w:multiLevelType w:val="multilevel"/>
    <w:tmpl w:val="0EE6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31" w15:restartNumberingAfterBreak="0">
    <w:nsid w:val="3F7B134D"/>
    <w:multiLevelType w:val="multilevel"/>
    <w:tmpl w:val="2472A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1CD06A0"/>
    <w:multiLevelType w:val="multilevel"/>
    <w:tmpl w:val="A754DC7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5"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A90282"/>
    <w:multiLevelType w:val="multilevel"/>
    <w:tmpl w:val="D6D414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55112612"/>
    <w:multiLevelType w:val="multilevel"/>
    <w:tmpl w:val="893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39"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377267"/>
    <w:multiLevelType w:val="multilevel"/>
    <w:tmpl w:val="7442A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0EE60C5"/>
    <w:multiLevelType w:val="multilevel"/>
    <w:tmpl w:val="75967D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49"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230FC6"/>
    <w:multiLevelType w:val="hybridMultilevel"/>
    <w:tmpl w:val="89AAA2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1" w15:restartNumberingAfterBreak="0">
    <w:nsid w:val="6A993697"/>
    <w:multiLevelType w:val="multilevel"/>
    <w:tmpl w:val="121AE8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54" w15:restartNumberingAfterBreak="0">
    <w:nsid w:val="6DF81A73"/>
    <w:multiLevelType w:val="multilevel"/>
    <w:tmpl w:val="BF1C3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1A22921"/>
    <w:multiLevelType w:val="multilevel"/>
    <w:tmpl w:val="7442A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160776437">
    <w:abstractNumId w:val="40"/>
  </w:num>
  <w:num w:numId="2" w16cid:durableId="515654257">
    <w:abstractNumId w:val="25"/>
  </w:num>
  <w:num w:numId="3" w16cid:durableId="1874418004">
    <w:abstractNumId w:val="16"/>
  </w:num>
  <w:num w:numId="4" w16cid:durableId="748650271">
    <w:abstractNumId w:val="56"/>
  </w:num>
  <w:num w:numId="5" w16cid:durableId="1736589681">
    <w:abstractNumId w:val="9"/>
  </w:num>
  <w:num w:numId="6" w16cid:durableId="1709254555">
    <w:abstractNumId w:val="49"/>
  </w:num>
  <w:num w:numId="7" w16cid:durableId="191725035">
    <w:abstractNumId w:val="11"/>
  </w:num>
  <w:num w:numId="8" w16cid:durableId="444814376">
    <w:abstractNumId w:val="3"/>
  </w:num>
  <w:num w:numId="9" w16cid:durableId="704645890">
    <w:abstractNumId w:val="4"/>
  </w:num>
  <w:num w:numId="10" w16cid:durableId="1704017651">
    <w:abstractNumId w:val="13"/>
  </w:num>
  <w:num w:numId="11" w16cid:durableId="252859972">
    <w:abstractNumId w:val="2"/>
  </w:num>
  <w:num w:numId="12" w16cid:durableId="335033239">
    <w:abstractNumId w:val="35"/>
  </w:num>
  <w:num w:numId="13" w16cid:durableId="894194974">
    <w:abstractNumId w:val="33"/>
  </w:num>
  <w:num w:numId="14" w16cid:durableId="1793134586">
    <w:abstractNumId w:val="21"/>
  </w:num>
  <w:num w:numId="15" w16cid:durableId="1986814297">
    <w:abstractNumId w:val="52"/>
  </w:num>
  <w:num w:numId="16" w16cid:durableId="1121991948">
    <w:abstractNumId w:val="41"/>
  </w:num>
  <w:num w:numId="17" w16cid:durableId="704404195">
    <w:abstractNumId w:val="24"/>
  </w:num>
  <w:num w:numId="18" w16cid:durableId="1411923287">
    <w:abstractNumId w:val="39"/>
  </w:num>
  <w:num w:numId="19" w16cid:durableId="628321971">
    <w:abstractNumId w:val="44"/>
  </w:num>
  <w:num w:numId="20" w16cid:durableId="10107672">
    <w:abstractNumId w:val="46"/>
  </w:num>
  <w:num w:numId="21" w16cid:durableId="717751131">
    <w:abstractNumId w:val="15"/>
  </w:num>
  <w:num w:numId="22" w16cid:durableId="26764548">
    <w:abstractNumId w:val="34"/>
  </w:num>
  <w:num w:numId="23" w16cid:durableId="9027150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58795669">
    <w:abstractNumId w:val="47"/>
  </w:num>
  <w:num w:numId="25" w16cid:durableId="1244990974">
    <w:abstractNumId w:val="1"/>
  </w:num>
  <w:num w:numId="26" w16cid:durableId="1794445528">
    <w:abstractNumId w:val="27"/>
  </w:num>
  <w:num w:numId="27" w16cid:durableId="1974090321">
    <w:abstractNumId w:val="17"/>
  </w:num>
  <w:num w:numId="28" w16cid:durableId="2116170091">
    <w:abstractNumId w:val="45"/>
  </w:num>
  <w:num w:numId="29" w16cid:durableId="493571384">
    <w:abstractNumId w:val="53"/>
  </w:num>
  <w:num w:numId="30" w16cid:durableId="1004556445">
    <w:abstractNumId w:val="48"/>
  </w:num>
  <w:num w:numId="31" w16cid:durableId="1323579732">
    <w:abstractNumId w:val="38"/>
  </w:num>
  <w:num w:numId="32" w16cid:durableId="1758478553">
    <w:abstractNumId w:val="30"/>
  </w:num>
  <w:num w:numId="33" w16cid:durableId="497383794">
    <w:abstractNumId w:val="23"/>
  </w:num>
  <w:num w:numId="34" w16cid:durableId="2123988838">
    <w:abstractNumId w:val="14"/>
  </w:num>
  <w:num w:numId="35" w16cid:durableId="389109581">
    <w:abstractNumId w:val="50"/>
  </w:num>
  <w:num w:numId="36" w16cid:durableId="1464420872">
    <w:abstractNumId w:val="8"/>
  </w:num>
  <w:num w:numId="37" w16cid:durableId="1103962597">
    <w:abstractNumId w:val="7"/>
    <w:lvlOverride w:ilvl="0">
      <w:startOverride w:val="1"/>
    </w:lvlOverride>
  </w:num>
  <w:num w:numId="38" w16cid:durableId="1399478960">
    <w:abstractNumId w:val="37"/>
  </w:num>
  <w:num w:numId="39" w16cid:durableId="434442288">
    <w:abstractNumId w:val="54"/>
  </w:num>
  <w:num w:numId="40" w16cid:durableId="1287783962">
    <w:abstractNumId w:val="31"/>
  </w:num>
  <w:num w:numId="41" w16cid:durableId="1499298908">
    <w:abstractNumId w:val="29"/>
  </w:num>
  <w:num w:numId="42" w16cid:durableId="401562460">
    <w:abstractNumId w:val="28"/>
  </w:num>
  <w:num w:numId="43" w16cid:durableId="2076731616">
    <w:abstractNumId w:val="12"/>
  </w:num>
  <w:num w:numId="44" w16cid:durableId="1276597681">
    <w:abstractNumId w:val="26"/>
  </w:num>
  <w:num w:numId="45" w16cid:durableId="1710254092">
    <w:abstractNumId w:val="18"/>
  </w:num>
  <w:num w:numId="46" w16cid:durableId="651367986">
    <w:abstractNumId w:val="51"/>
  </w:num>
  <w:num w:numId="47" w16cid:durableId="1445031864">
    <w:abstractNumId w:val="19"/>
  </w:num>
  <w:num w:numId="48" w16cid:durableId="843514415">
    <w:abstractNumId w:val="20"/>
  </w:num>
  <w:num w:numId="49" w16cid:durableId="1847596276">
    <w:abstractNumId w:val="43"/>
  </w:num>
  <w:num w:numId="50" w16cid:durableId="1900707222">
    <w:abstractNumId w:val="6"/>
  </w:num>
  <w:num w:numId="51" w16cid:durableId="1345741560">
    <w:abstractNumId w:val="22"/>
  </w:num>
  <w:num w:numId="52" w16cid:durableId="1053233409">
    <w:abstractNumId w:val="5"/>
  </w:num>
  <w:num w:numId="53" w16cid:durableId="1205560585">
    <w:abstractNumId w:val="0"/>
  </w:num>
  <w:num w:numId="54" w16cid:durableId="1287197268">
    <w:abstractNumId w:val="36"/>
  </w:num>
  <w:num w:numId="55" w16cid:durableId="1861116876">
    <w:abstractNumId w:val="32"/>
  </w:num>
  <w:num w:numId="56" w16cid:durableId="289437879">
    <w:abstractNumId w:val="42"/>
  </w:num>
  <w:num w:numId="57" w16cid:durableId="78448865">
    <w:abstractNumId w:val="55"/>
  </w:num>
  <w:num w:numId="58" w16cid:durableId="10136503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mwqAUAdJX0+ywAAAA="/>
  </w:docVars>
  <w:rsids>
    <w:rsidRoot w:val="00C7453F"/>
    <w:rsid w:val="00004259"/>
    <w:rsid w:val="000174E3"/>
    <w:rsid w:val="00022460"/>
    <w:rsid w:val="00026288"/>
    <w:rsid w:val="00030640"/>
    <w:rsid w:val="0004262E"/>
    <w:rsid w:val="00043D62"/>
    <w:rsid w:val="00050EEA"/>
    <w:rsid w:val="00051EEC"/>
    <w:rsid w:val="000544D3"/>
    <w:rsid w:val="000547C9"/>
    <w:rsid w:val="00073504"/>
    <w:rsid w:val="00077858"/>
    <w:rsid w:val="00083794"/>
    <w:rsid w:val="000844D2"/>
    <w:rsid w:val="00084B4E"/>
    <w:rsid w:val="00092AF8"/>
    <w:rsid w:val="00096541"/>
    <w:rsid w:val="000A4509"/>
    <w:rsid w:val="000B2112"/>
    <w:rsid w:val="000C22DF"/>
    <w:rsid w:val="000C2EF5"/>
    <w:rsid w:val="000C42DB"/>
    <w:rsid w:val="000C47C2"/>
    <w:rsid w:val="000D4367"/>
    <w:rsid w:val="000D4DC5"/>
    <w:rsid w:val="000E2BCF"/>
    <w:rsid w:val="000E31C2"/>
    <w:rsid w:val="000E499A"/>
    <w:rsid w:val="000E517C"/>
    <w:rsid w:val="000E6024"/>
    <w:rsid w:val="000F1FCF"/>
    <w:rsid w:val="0010492E"/>
    <w:rsid w:val="001110A2"/>
    <w:rsid w:val="001126F9"/>
    <w:rsid w:val="00114785"/>
    <w:rsid w:val="0012537E"/>
    <w:rsid w:val="001314DE"/>
    <w:rsid w:val="00144D68"/>
    <w:rsid w:val="001508EC"/>
    <w:rsid w:val="0015454A"/>
    <w:rsid w:val="00156F95"/>
    <w:rsid w:val="00164C47"/>
    <w:rsid w:val="00167156"/>
    <w:rsid w:val="001720D3"/>
    <w:rsid w:val="00176448"/>
    <w:rsid w:val="00184987"/>
    <w:rsid w:val="00193B77"/>
    <w:rsid w:val="0019475E"/>
    <w:rsid w:val="001A1660"/>
    <w:rsid w:val="001B5421"/>
    <w:rsid w:val="001C38CC"/>
    <w:rsid w:val="001D4449"/>
    <w:rsid w:val="001D55E4"/>
    <w:rsid w:val="001E0F9B"/>
    <w:rsid w:val="001E1700"/>
    <w:rsid w:val="001E24D2"/>
    <w:rsid w:val="001E703D"/>
    <w:rsid w:val="001F7457"/>
    <w:rsid w:val="00206869"/>
    <w:rsid w:val="00213D44"/>
    <w:rsid w:val="00215F88"/>
    <w:rsid w:val="002207C5"/>
    <w:rsid w:val="00227F1C"/>
    <w:rsid w:val="002343EC"/>
    <w:rsid w:val="002451BA"/>
    <w:rsid w:val="002764A6"/>
    <w:rsid w:val="002812F3"/>
    <w:rsid w:val="00284980"/>
    <w:rsid w:val="0028676D"/>
    <w:rsid w:val="00290390"/>
    <w:rsid w:val="00292635"/>
    <w:rsid w:val="0029610A"/>
    <w:rsid w:val="002A16B5"/>
    <w:rsid w:val="002C1986"/>
    <w:rsid w:val="002C2F98"/>
    <w:rsid w:val="002C6897"/>
    <w:rsid w:val="002D1A12"/>
    <w:rsid w:val="002D549C"/>
    <w:rsid w:val="002D686D"/>
    <w:rsid w:val="002E1D50"/>
    <w:rsid w:val="002F036E"/>
    <w:rsid w:val="002F7BDC"/>
    <w:rsid w:val="002F7E99"/>
    <w:rsid w:val="00301D53"/>
    <w:rsid w:val="003023C3"/>
    <w:rsid w:val="00303B90"/>
    <w:rsid w:val="00307A8B"/>
    <w:rsid w:val="00322C70"/>
    <w:rsid w:val="00327657"/>
    <w:rsid w:val="00334828"/>
    <w:rsid w:val="003435AE"/>
    <w:rsid w:val="003508C1"/>
    <w:rsid w:val="003563DD"/>
    <w:rsid w:val="003637C5"/>
    <w:rsid w:val="003709BD"/>
    <w:rsid w:val="00373950"/>
    <w:rsid w:val="00375CD7"/>
    <w:rsid w:val="00377685"/>
    <w:rsid w:val="003834D3"/>
    <w:rsid w:val="0038414A"/>
    <w:rsid w:val="00384E49"/>
    <w:rsid w:val="0038562E"/>
    <w:rsid w:val="00395996"/>
    <w:rsid w:val="003B0BAA"/>
    <w:rsid w:val="003B29B4"/>
    <w:rsid w:val="003B4487"/>
    <w:rsid w:val="003B4E72"/>
    <w:rsid w:val="003C5293"/>
    <w:rsid w:val="003C6B4B"/>
    <w:rsid w:val="003D485D"/>
    <w:rsid w:val="003E012A"/>
    <w:rsid w:val="00402D1A"/>
    <w:rsid w:val="0041426E"/>
    <w:rsid w:val="004322E1"/>
    <w:rsid w:val="0045263C"/>
    <w:rsid w:val="00475F69"/>
    <w:rsid w:val="00477D3B"/>
    <w:rsid w:val="0048126A"/>
    <w:rsid w:val="004916D1"/>
    <w:rsid w:val="00493C9F"/>
    <w:rsid w:val="00495E14"/>
    <w:rsid w:val="004A2ED8"/>
    <w:rsid w:val="004A42A5"/>
    <w:rsid w:val="004C2A33"/>
    <w:rsid w:val="004D5F40"/>
    <w:rsid w:val="004E7F4B"/>
    <w:rsid w:val="004F01DE"/>
    <w:rsid w:val="00517592"/>
    <w:rsid w:val="00524E1F"/>
    <w:rsid w:val="00533ED2"/>
    <w:rsid w:val="00537284"/>
    <w:rsid w:val="0054253C"/>
    <w:rsid w:val="00544721"/>
    <w:rsid w:val="005518D8"/>
    <w:rsid w:val="0055299D"/>
    <w:rsid w:val="0056381E"/>
    <w:rsid w:val="00574235"/>
    <w:rsid w:val="00596D3B"/>
    <w:rsid w:val="005A2BF5"/>
    <w:rsid w:val="005A3713"/>
    <w:rsid w:val="005B362C"/>
    <w:rsid w:val="005B6A58"/>
    <w:rsid w:val="005C01B7"/>
    <w:rsid w:val="005C47EB"/>
    <w:rsid w:val="005D177B"/>
    <w:rsid w:val="005D3288"/>
    <w:rsid w:val="005F34D4"/>
    <w:rsid w:val="00600BAC"/>
    <w:rsid w:val="0060588A"/>
    <w:rsid w:val="006308A5"/>
    <w:rsid w:val="0063137B"/>
    <w:rsid w:val="00634751"/>
    <w:rsid w:val="00635B48"/>
    <w:rsid w:val="00641070"/>
    <w:rsid w:val="0065121E"/>
    <w:rsid w:val="006570F0"/>
    <w:rsid w:val="00661216"/>
    <w:rsid w:val="00666944"/>
    <w:rsid w:val="006754F3"/>
    <w:rsid w:val="00684EA8"/>
    <w:rsid w:val="00685AF5"/>
    <w:rsid w:val="00694266"/>
    <w:rsid w:val="00695C0A"/>
    <w:rsid w:val="006C0BD9"/>
    <w:rsid w:val="006C5F14"/>
    <w:rsid w:val="006E0920"/>
    <w:rsid w:val="006E574C"/>
    <w:rsid w:val="006E78F7"/>
    <w:rsid w:val="006F3E7E"/>
    <w:rsid w:val="006F7739"/>
    <w:rsid w:val="006F7D56"/>
    <w:rsid w:val="00700993"/>
    <w:rsid w:val="00702739"/>
    <w:rsid w:val="00703FE8"/>
    <w:rsid w:val="00704C94"/>
    <w:rsid w:val="00704DC0"/>
    <w:rsid w:val="00731CAE"/>
    <w:rsid w:val="007336A2"/>
    <w:rsid w:val="007418B9"/>
    <w:rsid w:val="00761AB5"/>
    <w:rsid w:val="007717D0"/>
    <w:rsid w:val="00771B48"/>
    <w:rsid w:val="007756E2"/>
    <w:rsid w:val="00780D30"/>
    <w:rsid w:val="00783EF9"/>
    <w:rsid w:val="00794A86"/>
    <w:rsid w:val="007A2F71"/>
    <w:rsid w:val="007A78B4"/>
    <w:rsid w:val="007B54B2"/>
    <w:rsid w:val="007B6BF3"/>
    <w:rsid w:val="007B7A17"/>
    <w:rsid w:val="007D2814"/>
    <w:rsid w:val="007D4805"/>
    <w:rsid w:val="007E03F4"/>
    <w:rsid w:val="007F14D5"/>
    <w:rsid w:val="007F2A58"/>
    <w:rsid w:val="00816096"/>
    <w:rsid w:val="00824645"/>
    <w:rsid w:val="0083563C"/>
    <w:rsid w:val="008410FF"/>
    <w:rsid w:val="00854124"/>
    <w:rsid w:val="008736F3"/>
    <w:rsid w:val="008A5A3F"/>
    <w:rsid w:val="008B4E33"/>
    <w:rsid w:val="008D5178"/>
    <w:rsid w:val="008D78C1"/>
    <w:rsid w:val="008E2C7C"/>
    <w:rsid w:val="00902E7F"/>
    <w:rsid w:val="009058F7"/>
    <w:rsid w:val="0091215C"/>
    <w:rsid w:val="00917EA5"/>
    <w:rsid w:val="00924BD5"/>
    <w:rsid w:val="00927BB7"/>
    <w:rsid w:val="00931EAD"/>
    <w:rsid w:val="00934D26"/>
    <w:rsid w:val="00946BA3"/>
    <w:rsid w:val="00947BD6"/>
    <w:rsid w:val="009562F0"/>
    <w:rsid w:val="009656D4"/>
    <w:rsid w:val="00987D79"/>
    <w:rsid w:val="0099041C"/>
    <w:rsid w:val="00994BF8"/>
    <w:rsid w:val="00996303"/>
    <w:rsid w:val="009A2770"/>
    <w:rsid w:val="009B739D"/>
    <w:rsid w:val="009C01A9"/>
    <w:rsid w:val="009C2F2C"/>
    <w:rsid w:val="009D54BE"/>
    <w:rsid w:val="009E3FE8"/>
    <w:rsid w:val="009E5D08"/>
    <w:rsid w:val="009E7647"/>
    <w:rsid w:val="009E7BB7"/>
    <w:rsid w:val="009F17EA"/>
    <w:rsid w:val="009F7837"/>
    <w:rsid w:val="00A00F11"/>
    <w:rsid w:val="00A07B7B"/>
    <w:rsid w:val="00A1216B"/>
    <w:rsid w:val="00A134BF"/>
    <w:rsid w:val="00A17DEA"/>
    <w:rsid w:val="00A332F7"/>
    <w:rsid w:val="00A36012"/>
    <w:rsid w:val="00A65C5A"/>
    <w:rsid w:val="00A660EF"/>
    <w:rsid w:val="00A67267"/>
    <w:rsid w:val="00A70779"/>
    <w:rsid w:val="00A8459E"/>
    <w:rsid w:val="00A84A50"/>
    <w:rsid w:val="00A87309"/>
    <w:rsid w:val="00A9169A"/>
    <w:rsid w:val="00A92994"/>
    <w:rsid w:val="00A97022"/>
    <w:rsid w:val="00AC3A32"/>
    <w:rsid w:val="00AC42A5"/>
    <w:rsid w:val="00AD0D22"/>
    <w:rsid w:val="00AD1D48"/>
    <w:rsid w:val="00AD5335"/>
    <w:rsid w:val="00AD60F4"/>
    <w:rsid w:val="00AF074B"/>
    <w:rsid w:val="00AF3D58"/>
    <w:rsid w:val="00B0421C"/>
    <w:rsid w:val="00B060FC"/>
    <w:rsid w:val="00B13AD4"/>
    <w:rsid w:val="00B212F7"/>
    <w:rsid w:val="00B2203C"/>
    <w:rsid w:val="00B35FA5"/>
    <w:rsid w:val="00B36494"/>
    <w:rsid w:val="00B450DF"/>
    <w:rsid w:val="00B51E89"/>
    <w:rsid w:val="00B5204E"/>
    <w:rsid w:val="00B574E9"/>
    <w:rsid w:val="00B64EFC"/>
    <w:rsid w:val="00B65755"/>
    <w:rsid w:val="00B705D1"/>
    <w:rsid w:val="00B7092A"/>
    <w:rsid w:val="00B709A5"/>
    <w:rsid w:val="00B748D5"/>
    <w:rsid w:val="00B811D6"/>
    <w:rsid w:val="00B83E8E"/>
    <w:rsid w:val="00BA6840"/>
    <w:rsid w:val="00BB0C5E"/>
    <w:rsid w:val="00BB139D"/>
    <w:rsid w:val="00BC4030"/>
    <w:rsid w:val="00BE31C1"/>
    <w:rsid w:val="00BE5484"/>
    <w:rsid w:val="00BE5E33"/>
    <w:rsid w:val="00BF0BFA"/>
    <w:rsid w:val="00BF7672"/>
    <w:rsid w:val="00C03623"/>
    <w:rsid w:val="00C15DF3"/>
    <w:rsid w:val="00C32BFE"/>
    <w:rsid w:val="00C47DC0"/>
    <w:rsid w:val="00C55692"/>
    <w:rsid w:val="00C556FA"/>
    <w:rsid w:val="00C64891"/>
    <w:rsid w:val="00C74497"/>
    <w:rsid w:val="00C7453F"/>
    <w:rsid w:val="00C843DB"/>
    <w:rsid w:val="00CA2144"/>
    <w:rsid w:val="00CA62E3"/>
    <w:rsid w:val="00CC0FEE"/>
    <w:rsid w:val="00CC51AE"/>
    <w:rsid w:val="00CD64AE"/>
    <w:rsid w:val="00CE07DF"/>
    <w:rsid w:val="00CE19B3"/>
    <w:rsid w:val="00D1016C"/>
    <w:rsid w:val="00D338EA"/>
    <w:rsid w:val="00D56A17"/>
    <w:rsid w:val="00D70DD6"/>
    <w:rsid w:val="00DA083B"/>
    <w:rsid w:val="00DA7BDE"/>
    <w:rsid w:val="00DC4453"/>
    <w:rsid w:val="00DC7D77"/>
    <w:rsid w:val="00DD2983"/>
    <w:rsid w:val="00DD3BBF"/>
    <w:rsid w:val="00DD7F78"/>
    <w:rsid w:val="00DE12ED"/>
    <w:rsid w:val="00DF00D9"/>
    <w:rsid w:val="00E13E38"/>
    <w:rsid w:val="00E14283"/>
    <w:rsid w:val="00E215C5"/>
    <w:rsid w:val="00E2395E"/>
    <w:rsid w:val="00E24D27"/>
    <w:rsid w:val="00E32098"/>
    <w:rsid w:val="00E5521C"/>
    <w:rsid w:val="00E57332"/>
    <w:rsid w:val="00E81BE3"/>
    <w:rsid w:val="00E93F4C"/>
    <w:rsid w:val="00E95C55"/>
    <w:rsid w:val="00E96F71"/>
    <w:rsid w:val="00EA5855"/>
    <w:rsid w:val="00EA68FE"/>
    <w:rsid w:val="00EB0AEF"/>
    <w:rsid w:val="00EC1C2E"/>
    <w:rsid w:val="00ED2C8B"/>
    <w:rsid w:val="00ED5056"/>
    <w:rsid w:val="00EE723C"/>
    <w:rsid w:val="00EF3D86"/>
    <w:rsid w:val="00F0057D"/>
    <w:rsid w:val="00F009DE"/>
    <w:rsid w:val="00F01856"/>
    <w:rsid w:val="00F104BF"/>
    <w:rsid w:val="00F138C7"/>
    <w:rsid w:val="00F15D91"/>
    <w:rsid w:val="00F22FF4"/>
    <w:rsid w:val="00F42B8B"/>
    <w:rsid w:val="00F51093"/>
    <w:rsid w:val="00F571CC"/>
    <w:rsid w:val="00F7508E"/>
    <w:rsid w:val="00F7602D"/>
    <w:rsid w:val="00F76BBD"/>
    <w:rsid w:val="00FB1EFD"/>
    <w:rsid w:val="00FB282E"/>
    <w:rsid w:val="00FB33E3"/>
    <w:rsid w:val="00FB410B"/>
    <w:rsid w:val="00FB5B09"/>
    <w:rsid w:val="00FB7E18"/>
    <w:rsid w:val="00FC720C"/>
    <w:rsid w:val="00FD360C"/>
    <w:rsid w:val="00FE2A30"/>
    <w:rsid w:val="00FE2EDE"/>
    <w:rsid w:val="00FE37EF"/>
    <w:rsid w:val="00FE46B3"/>
    <w:rsid w:val="00FE57AC"/>
    <w:rsid w:val="00FF1BA9"/>
    <w:rsid w:val="00FF3982"/>
    <w:rsid w:val="00FF4E37"/>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F9CD0"/>
  <w15:docId w15:val="{BA3F0A4B-D7B0-45F8-A074-9B9EBC97C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styleId="UnresolvedMention">
    <w:name w:val="Unresolved Mention"/>
    <w:basedOn w:val="DefaultParagraphFont"/>
    <w:uiPriority w:val="99"/>
    <w:semiHidden/>
    <w:unhideWhenUsed/>
    <w:rsid w:val="00D338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tere@unisa.ac.za" TargetMode="External"/><Relationship Id="rId13" Type="http://schemas.openxmlformats.org/officeDocument/2006/relationships/hyperlink" Target="mailto:ngcobam@unisa.ac.za" TargetMode="External"/><Relationship Id="rId18" Type="http://schemas.openxmlformats.org/officeDocument/2006/relationships/hyperlink" Target="mailto:louwlb@unisa.ac.za" TargetMode="External"/><Relationship Id="rId26" Type="http://schemas.openxmlformats.org/officeDocument/2006/relationships/hyperlink" Target="https://orcid.org/0000-0002-2940-387X" TargetMode="External"/><Relationship Id="rId3" Type="http://schemas.openxmlformats.org/officeDocument/2006/relationships/styles" Target="styles.xml"/><Relationship Id="rId21" Type="http://schemas.openxmlformats.org/officeDocument/2006/relationships/hyperlink" Target="https://orcid.org/0000-0001-5801-8156" TargetMode="External"/><Relationship Id="rId7" Type="http://schemas.openxmlformats.org/officeDocument/2006/relationships/endnotes" Target="endnotes.xml"/><Relationship Id="rId12" Type="http://schemas.openxmlformats.org/officeDocument/2006/relationships/hyperlink" Target="https://orcid.org/0000-0002-9725-0756" TargetMode="External"/><Relationship Id="rId17" Type="http://schemas.openxmlformats.org/officeDocument/2006/relationships/hyperlink" Target="https://orcid.org/0000-0002-2940-387X" TargetMode="External"/><Relationship Id="rId25" Type="http://schemas.openxmlformats.org/officeDocument/2006/relationships/hyperlink" Target="mailto:estere@unisa.ac.za" TargetMode="External"/><Relationship Id="rId2" Type="http://schemas.openxmlformats.org/officeDocument/2006/relationships/numbering" Target="numbering.xml"/><Relationship Id="rId16" Type="http://schemas.openxmlformats.org/officeDocument/2006/relationships/hyperlink" Target="mailto:estere@unisa.ac.za" TargetMode="External"/><Relationship Id="rId20" Type="http://schemas.openxmlformats.org/officeDocument/2006/relationships/hyperlink" Target="mailto:ngcobam@unisa.ac.za"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ouwlb@unisa.ac.za" TargetMode="External"/><Relationship Id="rId24" Type="http://schemas.openxmlformats.org/officeDocument/2006/relationships/hyperlink" Target="https://orcid.org/0000-0002-4624-5033"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orcid.org/0000-0002-4624-5033" TargetMode="External"/><Relationship Id="rId23" Type="http://schemas.openxmlformats.org/officeDocument/2006/relationships/hyperlink" Target="https://orcid.org/0000-0002-9725-0756" TargetMode="External"/><Relationship Id="rId28" Type="http://schemas.openxmlformats.org/officeDocument/2006/relationships/hyperlink" Target="https://orcid.org/0000-0001-5801-8156" TargetMode="External"/><Relationship Id="rId10" Type="http://schemas.openxmlformats.org/officeDocument/2006/relationships/hyperlink" Target="https://orcid.org/0000-0002-4624-5033" TargetMode="External"/><Relationship Id="rId19" Type="http://schemas.openxmlformats.org/officeDocument/2006/relationships/hyperlink" Target="https://orcid.org/0000-0002-9725-0756"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orcid.org/0000-0002-2940-387X" TargetMode="External"/><Relationship Id="rId14" Type="http://schemas.openxmlformats.org/officeDocument/2006/relationships/hyperlink" Target="https://orcid.org/0000-0001-5801-8156" TargetMode="External"/><Relationship Id="rId22" Type="http://schemas.openxmlformats.org/officeDocument/2006/relationships/hyperlink" Target="mailto:louwlb@unisa.ac.za" TargetMode="External"/><Relationship Id="rId27" Type="http://schemas.openxmlformats.org/officeDocument/2006/relationships/hyperlink" Target="mailto:ngcobam@unisa.ac.za"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FD24B99C-C0CC-4125-ADD2-867A2F246596}">
  <ds:schemaRefs>
    <ds:schemaRef ds:uri="http://schemas.openxmlformats.org/officeDocument/2006/bibliography"/>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8750</Words>
  <Characters>49875</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58508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Jansen van Rensburg, Mari</dc:creator>
  <cp:keywords/>
  <dc:description/>
  <cp:lastModifiedBy>Nduna, Lesedi</cp:lastModifiedBy>
  <cp:revision>3</cp:revision>
  <cp:lastPrinted>2018-03-23T12:20:00Z</cp:lastPrinted>
  <dcterms:created xsi:type="dcterms:W3CDTF">2026-04-08T10:39:00Z</dcterms:created>
  <dcterms:modified xsi:type="dcterms:W3CDTF">2026-05-11T13:27:00Z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GrammarlyDocumentId">
    <vt:lpwstr>37ece1fa-b7d2-44d1-962b-3a2bb5b69049</vt:lpwstr>
  </property>
</Properties>
</file>