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4"/>
        <w:gridCol w:w="948"/>
        <w:gridCol w:w="4296"/>
        <w:gridCol w:w="1242"/>
      </w:tblGrid>
      <w:tr w:rsidR="00A3226C" w:rsidRPr="00A3226C" w14:paraId="5FD26FAC" w14:textId="77777777">
        <w:trPr>
          <w:trHeight w:val="276"/>
        </w:trPr>
        <w:tc>
          <w:tcPr>
            <w:tcW w:w="3750" w:type="dxa"/>
            <w:gridSpan w:val="3"/>
          </w:tcPr>
          <w:p w14:paraId="01BDDCAD" w14:textId="77777777" w:rsidR="00181EE4" w:rsidRPr="00A3226C" w:rsidRDefault="004F1E71">
            <w:pPr>
              <w:spacing w:after="0" w:line="240" w:lineRule="auto"/>
              <w:rPr>
                <w:b/>
                <w:sz w:val="20"/>
                <w:szCs w:val="20"/>
              </w:rPr>
            </w:pPr>
            <w:r w:rsidRPr="00A3226C">
              <w:rPr>
                <w:b/>
                <w:sz w:val="20"/>
                <w:szCs w:val="20"/>
              </w:rPr>
              <w:t>Department</w:t>
            </w:r>
          </w:p>
        </w:tc>
        <w:tc>
          <w:tcPr>
            <w:tcW w:w="5538" w:type="dxa"/>
            <w:gridSpan w:val="2"/>
          </w:tcPr>
          <w:p w14:paraId="6BC781FB" w14:textId="77777777" w:rsidR="00181EE4" w:rsidRPr="00A3226C" w:rsidRDefault="004F1E71">
            <w:pPr>
              <w:spacing w:after="0" w:line="240" w:lineRule="auto"/>
              <w:rPr>
                <w:sz w:val="20"/>
                <w:szCs w:val="20"/>
              </w:rPr>
            </w:pPr>
            <w:r w:rsidRPr="00A3226C">
              <w:rPr>
                <w:sz w:val="20"/>
                <w:szCs w:val="20"/>
              </w:rPr>
              <w:t>Department of Applied Management</w:t>
            </w:r>
          </w:p>
        </w:tc>
      </w:tr>
      <w:tr w:rsidR="00A3226C" w:rsidRPr="00A3226C" w14:paraId="7D9690DC" w14:textId="77777777">
        <w:trPr>
          <w:trHeight w:val="276"/>
        </w:trPr>
        <w:tc>
          <w:tcPr>
            <w:tcW w:w="3750" w:type="dxa"/>
            <w:gridSpan w:val="3"/>
          </w:tcPr>
          <w:p w14:paraId="27130336" w14:textId="77777777" w:rsidR="00181EE4" w:rsidRPr="00A3226C" w:rsidRDefault="004F1E71">
            <w:pPr>
              <w:spacing w:after="0" w:line="240" w:lineRule="auto"/>
              <w:rPr>
                <w:b/>
                <w:sz w:val="20"/>
                <w:szCs w:val="20"/>
              </w:rPr>
            </w:pPr>
            <w:r w:rsidRPr="00A3226C">
              <w:rPr>
                <w:b/>
                <w:sz w:val="20"/>
                <w:szCs w:val="20"/>
              </w:rPr>
              <w:t>Discipline</w:t>
            </w:r>
          </w:p>
        </w:tc>
        <w:tc>
          <w:tcPr>
            <w:tcW w:w="5538" w:type="dxa"/>
            <w:gridSpan w:val="2"/>
          </w:tcPr>
          <w:p w14:paraId="1F6EED69" w14:textId="77777777" w:rsidR="00181EE4" w:rsidRPr="00A3226C" w:rsidRDefault="004F1E71">
            <w:pPr>
              <w:spacing w:after="0" w:line="240" w:lineRule="auto"/>
              <w:rPr>
                <w:sz w:val="20"/>
                <w:szCs w:val="20"/>
              </w:rPr>
            </w:pPr>
            <w:r w:rsidRPr="00A3226C">
              <w:rPr>
                <w:sz w:val="20"/>
                <w:szCs w:val="20"/>
                <w:lang w:val="en-GB"/>
              </w:rPr>
              <w:t>Tourism Management</w:t>
            </w:r>
          </w:p>
        </w:tc>
      </w:tr>
      <w:tr w:rsidR="00A3226C" w:rsidRPr="00A3226C" w14:paraId="5EB19502" w14:textId="77777777">
        <w:tc>
          <w:tcPr>
            <w:tcW w:w="3750" w:type="dxa"/>
            <w:gridSpan w:val="3"/>
            <w:tcBorders>
              <w:bottom w:val="single" w:sz="4" w:space="0" w:color="auto"/>
            </w:tcBorders>
          </w:tcPr>
          <w:p w14:paraId="14403F36" w14:textId="77777777" w:rsidR="00181EE4" w:rsidRPr="00A3226C" w:rsidRDefault="004F1E71">
            <w:pPr>
              <w:spacing w:after="0" w:line="240" w:lineRule="auto"/>
              <w:rPr>
                <w:b/>
                <w:sz w:val="20"/>
                <w:szCs w:val="20"/>
              </w:rPr>
            </w:pPr>
            <w:r w:rsidRPr="00A3226C">
              <w:rPr>
                <w:b/>
                <w:sz w:val="20"/>
                <w:szCs w:val="20"/>
              </w:rPr>
              <w:t>Research Focus Area</w:t>
            </w:r>
          </w:p>
        </w:tc>
        <w:tc>
          <w:tcPr>
            <w:tcW w:w="5538" w:type="dxa"/>
            <w:gridSpan w:val="2"/>
            <w:tcBorders>
              <w:bottom w:val="single" w:sz="4" w:space="0" w:color="auto"/>
            </w:tcBorders>
          </w:tcPr>
          <w:p w14:paraId="7FC5B4AF" w14:textId="77777777" w:rsidR="00181EE4" w:rsidRPr="00A3226C" w:rsidRDefault="002B57E2">
            <w:pPr>
              <w:spacing w:after="0" w:line="240" w:lineRule="auto"/>
              <w:rPr>
                <w:sz w:val="20"/>
                <w:szCs w:val="20"/>
              </w:rPr>
            </w:pPr>
            <w:r w:rsidRPr="00A3226C">
              <w:rPr>
                <w:sz w:val="20"/>
                <w:szCs w:val="20"/>
                <w:lang w:val="en-GB"/>
              </w:rPr>
              <w:t>Gender in Tourism</w:t>
            </w:r>
            <w:r w:rsidR="004A00DA" w:rsidRPr="00A3226C">
              <w:rPr>
                <w:sz w:val="20"/>
                <w:szCs w:val="20"/>
                <w:lang w:val="en-GB"/>
              </w:rPr>
              <w:t xml:space="preserve"> (focusing on women in tourism)</w:t>
            </w:r>
          </w:p>
        </w:tc>
      </w:tr>
      <w:tr w:rsidR="00A3226C" w:rsidRPr="00A3226C" w14:paraId="0515B3A8" w14:textId="77777777">
        <w:trPr>
          <w:trHeight w:val="190"/>
        </w:trPr>
        <w:tc>
          <w:tcPr>
            <w:tcW w:w="9288" w:type="dxa"/>
            <w:gridSpan w:val="5"/>
            <w:tcBorders>
              <w:left w:val="nil"/>
              <w:right w:val="nil"/>
            </w:tcBorders>
          </w:tcPr>
          <w:p w14:paraId="5DAE5C3F" w14:textId="77777777" w:rsidR="00181EE4" w:rsidRPr="00A3226C" w:rsidRDefault="00181EE4">
            <w:pPr>
              <w:spacing w:after="0" w:line="240" w:lineRule="auto"/>
              <w:rPr>
                <w:b/>
                <w:bCs/>
                <w:sz w:val="20"/>
                <w:szCs w:val="20"/>
              </w:rPr>
            </w:pPr>
          </w:p>
        </w:tc>
      </w:tr>
      <w:tr w:rsidR="00A3226C" w:rsidRPr="00A3226C" w14:paraId="1810D46C" w14:textId="77777777">
        <w:trPr>
          <w:trHeight w:val="190"/>
        </w:trPr>
        <w:tc>
          <w:tcPr>
            <w:tcW w:w="2518" w:type="dxa"/>
            <w:shd w:val="clear" w:color="auto" w:fill="D9D9D9" w:themeFill="background1" w:themeFillShade="D9"/>
          </w:tcPr>
          <w:p w14:paraId="2C99F48C" w14:textId="77777777" w:rsidR="00181EE4" w:rsidRPr="00A3226C" w:rsidRDefault="004F1E71">
            <w:pPr>
              <w:spacing w:after="0" w:line="240" w:lineRule="auto"/>
              <w:rPr>
                <w:b/>
                <w:bCs/>
                <w:sz w:val="20"/>
                <w:szCs w:val="20"/>
              </w:rPr>
            </w:pPr>
            <w:r w:rsidRPr="00A3226C">
              <w:rPr>
                <w:b/>
                <w:sz w:val="20"/>
                <w:szCs w:val="20"/>
              </w:rPr>
              <w:t>Supervision Team details:</w:t>
            </w:r>
          </w:p>
        </w:tc>
        <w:tc>
          <w:tcPr>
            <w:tcW w:w="5528" w:type="dxa"/>
            <w:gridSpan w:val="3"/>
            <w:shd w:val="clear" w:color="auto" w:fill="D9D9D9" w:themeFill="background1" w:themeFillShade="D9"/>
          </w:tcPr>
          <w:p w14:paraId="29476166" w14:textId="77777777" w:rsidR="00181EE4" w:rsidRPr="00A3226C" w:rsidRDefault="004F1E71">
            <w:pPr>
              <w:spacing w:after="0" w:line="240" w:lineRule="auto"/>
              <w:rPr>
                <w:b/>
                <w:bCs/>
                <w:sz w:val="20"/>
                <w:szCs w:val="20"/>
              </w:rPr>
            </w:pPr>
            <w:r w:rsidRPr="00A3226C">
              <w:rPr>
                <w:b/>
                <w:bCs/>
                <w:sz w:val="20"/>
                <w:szCs w:val="20"/>
              </w:rPr>
              <w:t>Academic Profile</w:t>
            </w:r>
          </w:p>
        </w:tc>
        <w:tc>
          <w:tcPr>
            <w:tcW w:w="1242" w:type="dxa"/>
            <w:shd w:val="clear" w:color="auto" w:fill="D9D9D9" w:themeFill="background1" w:themeFillShade="D9"/>
          </w:tcPr>
          <w:p w14:paraId="327044EC" w14:textId="77777777" w:rsidR="00181EE4" w:rsidRPr="00A3226C" w:rsidRDefault="004F1E71">
            <w:pPr>
              <w:spacing w:after="0" w:line="240" w:lineRule="auto"/>
              <w:rPr>
                <w:b/>
                <w:bCs/>
                <w:sz w:val="20"/>
                <w:szCs w:val="20"/>
              </w:rPr>
            </w:pPr>
            <w:r w:rsidRPr="00A3226C">
              <w:rPr>
                <w:b/>
                <w:bCs/>
                <w:sz w:val="20"/>
                <w:szCs w:val="20"/>
              </w:rPr>
              <w:t>Capacity</w:t>
            </w:r>
          </w:p>
        </w:tc>
      </w:tr>
      <w:tr w:rsidR="00A3226C" w:rsidRPr="00A3226C" w14:paraId="469A243A" w14:textId="77777777">
        <w:trPr>
          <w:trHeight w:val="1358"/>
        </w:trPr>
        <w:tc>
          <w:tcPr>
            <w:tcW w:w="2518" w:type="dxa"/>
          </w:tcPr>
          <w:p w14:paraId="58B20009" w14:textId="77777777" w:rsidR="00181EE4" w:rsidRPr="00A3226C" w:rsidRDefault="004F1E71">
            <w:pPr>
              <w:spacing w:after="0" w:line="240" w:lineRule="auto"/>
              <w:rPr>
                <w:b/>
                <w:bCs/>
                <w:sz w:val="20"/>
                <w:szCs w:val="20"/>
                <w:lang w:val="en-GB"/>
              </w:rPr>
            </w:pPr>
            <w:r w:rsidRPr="00A3226C">
              <w:rPr>
                <w:b/>
                <w:bCs/>
                <w:sz w:val="20"/>
                <w:szCs w:val="20"/>
              </w:rPr>
              <w:t xml:space="preserve">Prof </w:t>
            </w:r>
            <w:r w:rsidRPr="00A3226C">
              <w:rPr>
                <w:b/>
                <w:bCs/>
                <w:sz w:val="20"/>
                <w:szCs w:val="20"/>
                <w:lang w:val="en-GB"/>
              </w:rPr>
              <w:t>Nellie Swart, CMP</w:t>
            </w:r>
          </w:p>
          <w:p w14:paraId="3FB83A14" w14:textId="77777777" w:rsidR="00181EE4" w:rsidRPr="00A3226C" w:rsidRDefault="004F1E71">
            <w:pPr>
              <w:spacing w:after="0" w:line="240" w:lineRule="auto"/>
              <w:rPr>
                <w:b/>
                <w:sz w:val="20"/>
                <w:szCs w:val="20"/>
              </w:rPr>
            </w:pPr>
            <w:r w:rsidRPr="00A3226C">
              <w:rPr>
                <w:rStyle w:val="FootnoteReference"/>
                <w:b/>
                <w:sz w:val="20"/>
                <w:szCs w:val="20"/>
              </w:rPr>
              <w:footnoteReference w:id="1"/>
            </w:r>
            <w:r w:rsidRPr="00A3226C">
              <w:rPr>
                <w:b/>
                <w:sz w:val="20"/>
                <w:szCs w:val="20"/>
              </w:rPr>
              <w:t>(Contact person for this focus area)</w:t>
            </w:r>
          </w:p>
          <w:p w14:paraId="1998DED2" w14:textId="77777777" w:rsidR="00181EE4" w:rsidRPr="00A3226C" w:rsidRDefault="004F1E71">
            <w:pPr>
              <w:spacing w:after="0" w:line="240" w:lineRule="auto"/>
              <w:rPr>
                <w:sz w:val="20"/>
                <w:szCs w:val="20"/>
              </w:rPr>
            </w:pPr>
            <w:r w:rsidRPr="00A3226C">
              <w:rPr>
                <w:sz w:val="20"/>
                <w:szCs w:val="20"/>
              </w:rPr>
              <w:t>Email:</w:t>
            </w:r>
            <w:r w:rsidRPr="00A3226C">
              <w:rPr>
                <w:lang w:val="fr-FR"/>
              </w:rPr>
              <w:t xml:space="preserve"> </w:t>
            </w:r>
            <w:r w:rsidRPr="00A3226C">
              <w:rPr>
                <w:sz w:val="20"/>
                <w:szCs w:val="20"/>
                <w:lang w:val="fr-FR"/>
              </w:rPr>
              <w:t>swartmp@unisa.ac.za</w:t>
            </w:r>
          </w:p>
          <w:p w14:paraId="18A8D1B1" w14:textId="77777777" w:rsidR="00181EE4" w:rsidRPr="00A3226C" w:rsidRDefault="004F1E71">
            <w:pPr>
              <w:spacing w:after="0" w:line="240" w:lineRule="auto"/>
              <w:rPr>
                <w:sz w:val="20"/>
                <w:szCs w:val="20"/>
              </w:rPr>
            </w:pPr>
            <w:r w:rsidRPr="00A3226C">
              <w:rPr>
                <w:sz w:val="20"/>
                <w:szCs w:val="20"/>
                <w:lang w:val="en"/>
              </w:rPr>
              <w:t xml:space="preserve">ORCID: </w:t>
            </w:r>
            <w:hyperlink r:id="rId8" w:history="1">
              <w:r w:rsidRPr="00A3226C">
                <w:rPr>
                  <w:rStyle w:val="Hyperlink"/>
                  <w:color w:val="auto"/>
                  <w:sz w:val="20"/>
                  <w:szCs w:val="20"/>
                  <w:lang w:val="en"/>
                </w:rPr>
                <w:t>https://orcid.org/0000-0002-8414-2289</w:t>
              </w:r>
            </w:hyperlink>
          </w:p>
        </w:tc>
        <w:tc>
          <w:tcPr>
            <w:tcW w:w="5528" w:type="dxa"/>
            <w:gridSpan w:val="3"/>
          </w:tcPr>
          <w:p w14:paraId="1F813E02" w14:textId="1935E609" w:rsidR="00181EE4" w:rsidRPr="00A3226C" w:rsidRDefault="004F1E71">
            <w:pPr>
              <w:spacing w:after="0" w:line="240" w:lineRule="auto"/>
              <w:jc w:val="both"/>
              <w:rPr>
                <w:sz w:val="20"/>
                <w:szCs w:val="20"/>
              </w:rPr>
            </w:pPr>
            <w:r w:rsidRPr="00A3226C">
              <w:rPr>
                <w:sz w:val="20"/>
                <w:szCs w:val="20"/>
                <w:lang w:val="en-GB"/>
              </w:rPr>
              <w:t>Prof Nellie Swart is a</w:t>
            </w:r>
            <w:r w:rsidR="00ED39A9">
              <w:rPr>
                <w:sz w:val="20"/>
                <w:szCs w:val="20"/>
                <w:lang w:val="en-GB"/>
              </w:rPr>
              <w:t xml:space="preserve"> Professor of Tourism Management</w:t>
            </w:r>
            <w:r w:rsidR="00237AD2">
              <w:rPr>
                <w:sz w:val="20"/>
                <w:szCs w:val="20"/>
                <w:lang w:val="en-GB"/>
              </w:rPr>
              <w:t xml:space="preserve"> and conducted her doctoral research </w:t>
            </w:r>
            <w:r w:rsidR="007044BD">
              <w:rPr>
                <w:sz w:val="20"/>
                <w:szCs w:val="20"/>
                <w:lang w:val="en-GB"/>
              </w:rPr>
              <w:t>on</w:t>
            </w:r>
            <w:r w:rsidR="00ED39A9">
              <w:rPr>
                <w:sz w:val="20"/>
                <w:szCs w:val="20"/>
                <w:lang w:val="en-GB"/>
              </w:rPr>
              <w:t xml:space="preserve"> strategic service excellence</w:t>
            </w:r>
            <w:r w:rsidRPr="00A3226C">
              <w:rPr>
                <w:sz w:val="20"/>
                <w:szCs w:val="20"/>
                <w:lang w:val="en-GB"/>
              </w:rPr>
              <w:t>.  Prof Swart has supervised several postgraduate research projects and favours quantitative studies with a focus on strategic service management models, capacity building,</w:t>
            </w:r>
            <w:r w:rsidR="002B57E2" w:rsidRPr="00A3226C">
              <w:rPr>
                <w:sz w:val="20"/>
                <w:szCs w:val="20"/>
                <w:lang w:val="en-GB"/>
              </w:rPr>
              <w:t xml:space="preserve"> business events, women in tourism,</w:t>
            </w:r>
            <w:r w:rsidRPr="00A3226C">
              <w:rPr>
                <w:sz w:val="20"/>
                <w:szCs w:val="20"/>
                <w:lang w:val="en-GB"/>
              </w:rPr>
              <w:t xml:space="preserve"> training, mentoring and education.</w:t>
            </w:r>
          </w:p>
        </w:tc>
        <w:tc>
          <w:tcPr>
            <w:tcW w:w="1242" w:type="dxa"/>
          </w:tcPr>
          <w:p w14:paraId="3C3489E0" w14:textId="117E5193" w:rsidR="00181EE4" w:rsidRPr="00A3226C" w:rsidRDefault="004F1E71">
            <w:pPr>
              <w:spacing w:after="0" w:line="240" w:lineRule="auto"/>
              <w:rPr>
                <w:sz w:val="20"/>
                <w:szCs w:val="20"/>
                <w:lang w:val="en-GB"/>
              </w:rPr>
            </w:pPr>
            <w:r w:rsidRPr="00A3226C">
              <w:rPr>
                <w:sz w:val="20"/>
                <w:szCs w:val="20"/>
                <w:lang w:val="en-GB"/>
              </w:rPr>
              <w:t xml:space="preserve">1 </w:t>
            </w:r>
            <w:proofErr w:type="gramStart"/>
            <w:r w:rsidRPr="00A3226C">
              <w:rPr>
                <w:sz w:val="20"/>
                <w:szCs w:val="20"/>
                <w:lang w:val="en-GB"/>
              </w:rPr>
              <w:t>Master’s</w:t>
            </w:r>
            <w:proofErr w:type="gramEnd"/>
            <w:r w:rsidR="002B57E2" w:rsidRPr="00A3226C">
              <w:rPr>
                <w:sz w:val="20"/>
                <w:szCs w:val="20"/>
                <w:lang w:val="en-GB"/>
              </w:rPr>
              <w:t xml:space="preserve"> </w:t>
            </w:r>
            <w:r w:rsidR="00964D71">
              <w:rPr>
                <w:sz w:val="20"/>
                <w:szCs w:val="20"/>
                <w:lang w:val="en-GB"/>
              </w:rPr>
              <w:t>student and 1</w:t>
            </w:r>
            <w:r w:rsidR="002B57E2" w:rsidRPr="00A3226C">
              <w:rPr>
                <w:sz w:val="20"/>
                <w:szCs w:val="20"/>
                <w:lang w:val="en-GB"/>
              </w:rPr>
              <w:t xml:space="preserve"> Doctoral</w:t>
            </w:r>
            <w:r w:rsidRPr="00A3226C">
              <w:rPr>
                <w:sz w:val="20"/>
                <w:szCs w:val="20"/>
                <w:lang w:val="en-GB"/>
              </w:rPr>
              <w:t xml:space="preserve"> student</w:t>
            </w:r>
          </w:p>
        </w:tc>
      </w:tr>
      <w:tr w:rsidR="00A3226C" w:rsidRPr="00A3226C" w14:paraId="4BAC34D9" w14:textId="77777777">
        <w:trPr>
          <w:trHeight w:val="1358"/>
        </w:trPr>
        <w:tc>
          <w:tcPr>
            <w:tcW w:w="2518" w:type="dxa"/>
          </w:tcPr>
          <w:p w14:paraId="226C9459" w14:textId="3D28C7F9" w:rsidR="00E24B95" w:rsidRPr="00A3226C" w:rsidRDefault="00A3434C" w:rsidP="00E24B95">
            <w:pPr>
              <w:spacing w:after="0" w:line="240" w:lineRule="auto"/>
              <w:rPr>
                <w:b/>
                <w:bCs/>
                <w:sz w:val="20"/>
                <w:szCs w:val="20"/>
              </w:rPr>
            </w:pPr>
            <w:r>
              <w:rPr>
                <w:b/>
                <w:bCs/>
                <w:sz w:val="20"/>
                <w:szCs w:val="20"/>
              </w:rPr>
              <w:t>Prof</w:t>
            </w:r>
            <w:r w:rsidR="00E24B95" w:rsidRPr="00A3226C">
              <w:rPr>
                <w:b/>
                <w:bCs/>
                <w:sz w:val="20"/>
                <w:szCs w:val="20"/>
              </w:rPr>
              <w:t xml:space="preserve"> Dorothy Queiros</w:t>
            </w:r>
          </w:p>
          <w:p w14:paraId="3A83D48D" w14:textId="77777777" w:rsidR="00E24B95" w:rsidRPr="00A3226C" w:rsidRDefault="00E24B95" w:rsidP="00E24B95">
            <w:pPr>
              <w:spacing w:after="0" w:line="240" w:lineRule="auto"/>
              <w:rPr>
                <w:sz w:val="20"/>
                <w:szCs w:val="20"/>
              </w:rPr>
            </w:pPr>
            <w:r w:rsidRPr="00A3226C">
              <w:rPr>
                <w:sz w:val="20"/>
                <w:szCs w:val="20"/>
              </w:rPr>
              <w:t>Email: queirdr@unisa.ac.za</w:t>
            </w:r>
          </w:p>
          <w:p w14:paraId="6E7E043B" w14:textId="77777777" w:rsidR="00E24B95" w:rsidRPr="00A3226C" w:rsidRDefault="00E24B95" w:rsidP="00E24B95">
            <w:pPr>
              <w:spacing w:after="0" w:line="240" w:lineRule="auto"/>
              <w:rPr>
                <w:b/>
                <w:bCs/>
                <w:sz w:val="20"/>
                <w:szCs w:val="20"/>
              </w:rPr>
            </w:pPr>
            <w:r w:rsidRPr="00A3226C">
              <w:rPr>
                <w:sz w:val="20"/>
                <w:szCs w:val="20"/>
              </w:rPr>
              <w:t xml:space="preserve">ORCID: </w:t>
            </w:r>
            <w:hyperlink r:id="rId9" w:history="1">
              <w:r w:rsidRPr="00A3226C">
                <w:rPr>
                  <w:rStyle w:val="Hyperlink"/>
                  <w:color w:val="auto"/>
                  <w:sz w:val="20"/>
                  <w:szCs w:val="20"/>
                </w:rPr>
                <w:t>https://orcid.org/0000-0002-6988-5818</w:t>
              </w:r>
            </w:hyperlink>
          </w:p>
        </w:tc>
        <w:tc>
          <w:tcPr>
            <w:tcW w:w="5528" w:type="dxa"/>
            <w:gridSpan w:val="3"/>
          </w:tcPr>
          <w:p w14:paraId="7375318F" w14:textId="5146A36E" w:rsidR="00E24B95" w:rsidRPr="00A3226C" w:rsidRDefault="004C3B67" w:rsidP="00E24B95">
            <w:pPr>
              <w:spacing w:after="0" w:line="240" w:lineRule="auto"/>
              <w:jc w:val="both"/>
              <w:rPr>
                <w:sz w:val="20"/>
                <w:szCs w:val="20"/>
                <w:lang w:val="en-GB"/>
              </w:rPr>
            </w:pPr>
            <w:r>
              <w:rPr>
                <w:sz w:val="20"/>
                <w:szCs w:val="20"/>
              </w:rPr>
              <w:t>Prof</w:t>
            </w:r>
            <w:r w:rsidR="00E24B95" w:rsidRPr="00A3226C">
              <w:rPr>
                <w:sz w:val="20"/>
                <w:szCs w:val="20"/>
              </w:rPr>
              <w:t xml:space="preserve"> Dorothy Queiros is a</w:t>
            </w:r>
            <w:r w:rsidR="00A3434C">
              <w:rPr>
                <w:sz w:val="20"/>
                <w:szCs w:val="20"/>
              </w:rPr>
              <w:t>n Associate Professor</w:t>
            </w:r>
            <w:r w:rsidR="00E24B95" w:rsidRPr="00A3226C">
              <w:rPr>
                <w:sz w:val="20"/>
                <w:szCs w:val="20"/>
              </w:rPr>
              <w:t xml:space="preserve"> in the Department of </w:t>
            </w:r>
            <w:r w:rsidR="00E24B95" w:rsidRPr="00A3226C">
              <w:rPr>
                <w:sz w:val="20"/>
                <w:szCs w:val="20"/>
                <w:lang w:val="en-GB"/>
              </w:rPr>
              <w:t xml:space="preserve">Applied Management. In this research focus area, she is interested in supervising studies relating to the role of women in </w:t>
            </w:r>
            <w:r w:rsidR="00E24B95" w:rsidRPr="00A3226C">
              <w:rPr>
                <w:sz w:val="20"/>
                <w:szCs w:val="20"/>
              </w:rPr>
              <w:t xml:space="preserve">community-based tourism, conservation and tourism, protected area tourism and rural tourism.  </w:t>
            </w:r>
            <w:r>
              <w:rPr>
                <w:sz w:val="20"/>
                <w:szCs w:val="20"/>
              </w:rPr>
              <w:t>Prof</w:t>
            </w:r>
            <w:r w:rsidR="00E24B95" w:rsidRPr="00A3226C">
              <w:rPr>
                <w:sz w:val="20"/>
                <w:szCs w:val="20"/>
              </w:rPr>
              <w:t xml:space="preserve"> Queiros favours qualitative studies.</w:t>
            </w:r>
          </w:p>
        </w:tc>
        <w:tc>
          <w:tcPr>
            <w:tcW w:w="1242" w:type="dxa"/>
          </w:tcPr>
          <w:p w14:paraId="71FB2AF7" w14:textId="6543177C" w:rsidR="00E24B95" w:rsidRPr="00A3226C" w:rsidRDefault="00E24B95" w:rsidP="00E24B95">
            <w:pPr>
              <w:spacing w:after="0" w:line="240" w:lineRule="auto"/>
              <w:rPr>
                <w:sz w:val="20"/>
                <w:szCs w:val="20"/>
                <w:lang w:val="en-GB"/>
              </w:rPr>
            </w:pPr>
            <w:r w:rsidRPr="00A3226C">
              <w:rPr>
                <w:sz w:val="20"/>
                <w:szCs w:val="20"/>
                <w:lang w:val="en-GB"/>
              </w:rPr>
              <w:t xml:space="preserve">1 </w:t>
            </w:r>
            <w:proofErr w:type="gramStart"/>
            <w:r w:rsidRPr="00A3226C">
              <w:rPr>
                <w:sz w:val="20"/>
                <w:szCs w:val="20"/>
                <w:lang w:val="en-GB"/>
              </w:rPr>
              <w:t>Master’s</w:t>
            </w:r>
            <w:proofErr w:type="gramEnd"/>
            <w:r w:rsidRPr="00A3226C">
              <w:rPr>
                <w:sz w:val="20"/>
                <w:szCs w:val="20"/>
                <w:lang w:val="en-GB"/>
              </w:rPr>
              <w:t xml:space="preserve"> student</w:t>
            </w:r>
          </w:p>
        </w:tc>
      </w:tr>
      <w:tr w:rsidR="00A3226C" w:rsidRPr="00A3226C" w14:paraId="3D794CEE" w14:textId="77777777">
        <w:trPr>
          <w:trHeight w:val="276"/>
        </w:trPr>
        <w:tc>
          <w:tcPr>
            <w:tcW w:w="2518" w:type="dxa"/>
          </w:tcPr>
          <w:p w14:paraId="2874510F" w14:textId="77777777" w:rsidR="00E24B95" w:rsidRPr="00A3226C" w:rsidRDefault="00E24B95" w:rsidP="00E24B95">
            <w:pPr>
              <w:spacing w:after="0" w:line="240" w:lineRule="auto"/>
              <w:rPr>
                <w:b/>
                <w:bCs/>
                <w:sz w:val="20"/>
                <w:szCs w:val="20"/>
              </w:rPr>
            </w:pPr>
            <w:r w:rsidRPr="00A3226C">
              <w:rPr>
                <w:b/>
                <w:bCs/>
                <w:sz w:val="20"/>
                <w:szCs w:val="20"/>
              </w:rPr>
              <w:t>Model of supervision</w:t>
            </w:r>
          </w:p>
        </w:tc>
        <w:tc>
          <w:tcPr>
            <w:tcW w:w="6770" w:type="dxa"/>
            <w:gridSpan w:val="4"/>
          </w:tcPr>
          <w:p w14:paraId="11567954" w14:textId="43C6A6CF" w:rsidR="00E24B95" w:rsidRPr="00A3226C" w:rsidRDefault="00E24B95" w:rsidP="00E24B95">
            <w:pPr>
              <w:spacing w:after="0" w:line="240" w:lineRule="auto"/>
              <w:jc w:val="both"/>
              <w:rPr>
                <w:sz w:val="20"/>
                <w:szCs w:val="20"/>
              </w:rPr>
            </w:pPr>
            <w:r w:rsidRPr="00A3226C">
              <w:rPr>
                <w:sz w:val="20"/>
                <w:szCs w:val="20"/>
              </w:rPr>
              <w:t xml:space="preserve">Candidates will be allocated to a supervisor but will be required to work independently within the requirements of higher degree studies. Additionally, the candidate will have to present his/her work to a panel of academics at </w:t>
            </w:r>
            <w:r w:rsidR="007044BD">
              <w:rPr>
                <w:sz w:val="20"/>
                <w:szCs w:val="20"/>
              </w:rPr>
              <w:t xml:space="preserve">a </w:t>
            </w:r>
            <w:proofErr w:type="gramStart"/>
            <w:r w:rsidRPr="00A3226C">
              <w:rPr>
                <w:sz w:val="20"/>
                <w:szCs w:val="20"/>
              </w:rPr>
              <w:t>colloquia</w:t>
            </w:r>
            <w:proofErr w:type="gramEnd"/>
            <w:r w:rsidRPr="00A3226C">
              <w:rPr>
                <w:sz w:val="20"/>
                <w:szCs w:val="20"/>
              </w:rPr>
              <w:t xml:space="preserve"> or submit his/her work to be reviewed by a blind peer review process. </w:t>
            </w:r>
          </w:p>
        </w:tc>
      </w:tr>
      <w:tr w:rsidR="00A3226C" w:rsidRPr="00A3226C" w14:paraId="7B8E2C59" w14:textId="77777777">
        <w:trPr>
          <w:trHeight w:val="276"/>
        </w:trPr>
        <w:tc>
          <w:tcPr>
            <w:tcW w:w="2518" w:type="dxa"/>
          </w:tcPr>
          <w:p w14:paraId="71890FE3" w14:textId="77777777" w:rsidR="00E24B95" w:rsidRPr="00A3226C" w:rsidRDefault="00E24B95" w:rsidP="00E24B95">
            <w:pPr>
              <w:spacing w:after="0" w:line="240" w:lineRule="auto"/>
              <w:rPr>
                <w:b/>
                <w:bCs/>
                <w:sz w:val="20"/>
                <w:szCs w:val="20"/>
              </w:rPr>
            </w:pPr>
            <w:r w:rsidRPr="00A3226C">
              <w:rPr>
                <w:b/>
                <w:bCs/>
                <w:sz w:val="20"/>
                <w:szCs w:val="20"/>
              </w:rPr>
              <w:t>Selection criteria: Master’s/Doctorate</w:t>
            </w:r>
          </w:p>
        </w:tc>
        <w:tc>
          <w:tcPr>
            <w:tcW w:w="6770" w:type="dxa"/>
            <w:gridSpan w:val="4"/>
          </w:tcPr>
          <w:p w14:paraId="323377F8" w14:textId="77777777" w:rsidR="00E24B95" w:rsidRPr="00A3226C" w:rsidRDefault="00E24B95" w:rsidP="00E24B95">
            <w:pPr>
              <w:spacing w:after="0" w:line="240" w:lineRule="auto"/>
              <w:jc w:val="both"/>
              <w:rPr>
                <w:sz w:val="20"/>
                <w:szCs w:val="20"/>
              </w:rPr>
            </w:pPr>
            <w:r w:rsidRPr="00A3226C">
              <w:rPr>
                <w:sz w:val="20"/>
                <w:szCs w:val="20"/>
              </w:rPr>
              <w:t xml:space="preserve">Refer to the qualification website for selection criteria. </w:t>
            </w:r>
          </w:p>
        </w:tc>
      </w:tr>
      <w:tr w:rsidR="00A3226C" w:rsidRPr="00A3226C" w14:paraId="42343BB9" w14:textId="77777777">
        <w:trPr>
          <w:trHeight w:val="276"/>
        </w:trPr>
        <w:tc>
          <w:tcPr>
            <w:tcW w:w="2518" w:type="dxa"/>
          </w:tcPr>
          <w:p w14:paraId="18484892" w14:textId="77777777" w:rsidR="00E24B95" w:rsidRPr="00A3226C" w:rsidRDefault="00E24B95" w:rsidP="00E24B95">
            <w:pPr>
              <w:spacing w:after="0" w:line="240" w:lineRule="auto"/>
              <w:rPr>
                <w:b/>
                <w:bCs/>
                <w:sz w:val="20"/>
                <w:szCs w:val="20"/>
              </w:rPr>
            </w:pPr>
            <w:r w:rsidRPr="00A3226C">
              <w:rPr>
                <w:b/>
                <w:bCs/>
                <w:sz w:val="20"/>
                <w:szCs w:val="20"/>
              </w:rPr>
              <w:t>Selection Procedure</w:t>
            </w:r>
          </w:p>
        </w:tc>
        <w:tc>
          <w:tcPr>
            <w:tcW w:w="6770" w:type="dxa"/>
            <w:gridSpan w:val="4"/>
          </w:tcPr>
          <w:p w14:paraId="2814D4CB" w14:textId="77777777" w:rsidR="00E24B95" w:rsidRPr="00A3226C" w:rsidRDefault="00E24B95" w:rsidP="00E24B95">
            <w:pPr>
              <w:pStyle w:val="ListParagraph"/>
              <w:spacing w:after="0" w:line="240" w:lineRule="auto"/>
              <w:ind w:left="0"/>
              <w:jc w:val="both"/>
              <w:rPr>
                <w:sz w:val="20"/>
                <w:szCs w:val="20"/>
              </w:rPr>
            </w:pPr>
            <w:r w:rsidRPr="00A3226C">
              <w:rPr>
                <w:sz w:val="20"/>
                <w:szCs w:val="20"/>
              </w:rPr>
              <w:t xml:space="preserve">Refer to the qualification website for the selection procedure. </w:t>
            </w:r>
          </w:p>
        </w:tc>
      </w:tr>
      <w:tr w:rsidR="00A3226C" w:rsidRPr="00A3226C" w14:paraId="472BE605" w14:textId="77777777">
        <w:trPr>
          <w:trHeight w:val="276"/>
        </w:trPr>
        <w:tc>
          <w:tcPr>
            <w:tcW w:w="2518" w:type="dxa"/>
          </w:tcPr>
          <w:p w14:paraId="68E40916" w14:textId="77777777" w:rsidR="00E24B95" w:rsidRPr="00A3226C" w:rsidRDefault="00E24B95" w:rsidP="00E24B95">
            <w:pPr>
              <w:spacing w:after="0" w:line="240" w:lineRule="auto"/>
              <w:rPr>
                <w:b/>
                <w:bCs/>
                <w:sz w:val="20"/>
                <w:szCs w:val="20"/>
              </w:rPr>
            </w:pPr>
            <w:r w:rsidRPr="00A3226C">
              <w:rPr>
                <w:b/>
                <w:bCs/>
                <w:sz w:val="20"/>
                <w:szCs w:val="20"/>
              </w:rPr>
              <w:t>Research scope</w:t>
            </w:r>
          </w:p>
        </w:tc>
        <w:tc>
          <w:tcPr>
            <w:tcW w:w="6770" w:type="dxa"/>
            <w:gridSpan w:val="4"/>
          </w:tcPr>
          <w:p w14:paraId="0F3D8BE1" w14:textId="5826A1DA" w:rsidR="00E24B95" w:rsidRPr="00A3226C" w:rsidRDefault="00E24B95" w:rsidP="00E24B95">
            <w:pPr>
              <w:spacing w:after="0" w:line="240" w:lineRule="auto"/>
              <w:jc w:val="both"/>
              <w:rPr>
                <w:sz w:val="20"/>
                <w:szCs w:val="20"/>
              </w:rPr>
            </w:pPr>
            <w:r w:rsidRPr="00A3226C">
              <w:rPr>
                <w:sz w:val="20"/>
                <w:szCs w:val="20"/>
              </w:rPr>
              <w:t>The United Nations Sustainable Development Goals (UN, 2015), together with the Global Report on Women in Tourism (UNTWO, 2019) and the World Economic Forum (WEF) Global Gender Gap (WEF, 2019) promote women entrepreneurship together with the provision of education and training. Goal 5.5 of the United Nations Sustainable Development Goals emphasises the participation of women leaders at all levels of economic and political decision-making (UN, 2015). These reports focus on the technical, vocational</w:t>
            </w:r>
            <w:r w:rsidR="00237AD2">
              <w:rPr>
                <w:sz w:val="20"/>
                <w:szCs w:val="20"/>
              </w:rPr>
              <w:t>, and tertiary education of women and appear to be silent on the capacity-building of</w:t>
            </w:r>
            <w:r w:rsidRPr="00A3226C">
              <w:rPr>
                <w:sz w:val="20"/>
                <w:szCs w:val="20"/>
              </w:rPr>
              <w:t xml:space="preserve"> women through executive entrepreneurship education. Entrepreneurship to empower women in tourism through education is an emerging research theme. </w:t>
            </w:r>
            <w:r w:rsidR="007044BD">
              <w:rPr>
                <w:sz w:val="20"/>
                <w:szCs w:val="20"/>
              </w:rPr>
              <w:t>This research area focuses on women's education and entrepreneurship in tourism, but it is also open to new research paradigms and feminist theories that broaden the</w:t>
            </w:r>
            <w:r w:rsidR="00237AD2">
              <w:rPr>
                <w:sz w:val="20"/>
                <w:szCs w:val="20"/>
              </w:rPr>
              <w:t xml:space="preserve"> scope for equality, equity,</w:t>
            </w:r>
            <w:r w:rsidRPr="00A3226C">
              <w:rPr>
                <w:sz w:val="20"/>
                <w:szCs w:val="20"/>
              </w:rPr>
              <w:t xml:space="preserve"> and the empowerment of marginalised groups.</w:t>
            </w:r>
          </w:p>
        </w:tc>
      </w:tr>
      <w:tr w:rsidR="00A3226C" w:rsidRPr="00A3226C" w14:paraId="458E8D31" w14:textId="77777777">
        <w:trPr>
          <w:trHeight w:val="276"/>
        </w:trPr>
        <w:tc>
          <w:tcPr>
            <w:tcW w:w="2518" w:type="dxa"/>
          </w:tcPr>
          <w:p w14:paraId="7A2418E4" w14:textId="77777777" w:rsidR="00E24B95" w:rsidRPr="00A3226C" w:rsidRDefault="00E24B95" w:rsidP="00E24B95">
            <w:pPr>
              <w:spacing w:after="0" w:line="240" w:lineRule="auto"/>
              <w:rPr>
                <w:b/>
                <w:bCs/>
                <w:sz w:val="20"/>
                <w:szCs w:val="20"/>
              </w:rPr>
            </w:pPr>
            <w:r w:rsidRPr="00A3226C">
              <w:rPr>
                <w:b/>
                <w:bCs/>
                <w:sz w:val="20"/>
                <w:szCs w:val="20"/>
              </w:rPr>
              <w:t xml:space="preserve">Reading: </w:t>
            </w:r>
          </w:p>
          <w:p w14:paraId="55DBE32E" w14:textId="77777777" w:rsidR="00E24B95" w:rsidRPr="00A3226C" w:rsidRDefault="00E24B95" w:rsidP="00E24B95">
            <w:pPr>
              <w:spacing w:after="0" w:line="240" w:lineRule="auto"/>
              <w:rPr>
                <w:b/>
                <w:bCs/>
                <w:sz w:val="20"/>
                <w:szCs w:val="20"/>
              </w:rPr>
            </w:pPr>
            <w:r w:rsidRPr="00A3226C">
              <w:rPr>
                <w:b/>
                <w:bCs/>
                <w:sz w:val="20"/>
                <w:szCs w:val="20"/>
              </w:rPr>
              <w:t>Subject Field</w:t>
            </w:r>
          </w:p>
          <w:p w14:paraId="6FA73B64" w14:textId="77777777" w:rsidR="00E24B95" w:rsidRPr="00A3226C" w:rsidRDefault="00E24B95" w:rsidP="00E24B95">
            <w:pPr>
              <w:spacing w:after="0" w:line="240" w:lineRule="auto"/>
              <w:rPr>
                <w:sz w:val="20"/>
                <w:szCs w:val="20"/>
              </w:rPr>
            </w:pPr>
          </w:p>
        </w:tc>
        <w:tc>
          <w:tcPr>
            <w:tcW w:w="6770" w:type="dxa"/>
            <w:gridSpan w:val="4"/>
          </w:tcPr>
          <w:p w14:paraId="7D9E69CE" w14:textId="77777777" w:rsidR="00E24B95" w:rsidRPr="00A3226C" w:rsidRDefault="00E24B95" w:rsidP="00E24B95">
            <w:pPr>
              <w:spacing w:after="0" w:line="240" w:lineRule="auto"/>
              <w:jc w:val="both"/>
              <w:rPr>
                <w:b/>
                <w:bCs/>
                <w:sz w:val="20"/>
                <w:szCs w:val="20"/>
              </w:rPr>
            </w:pPr>
            <w:r w:rsidRPr="00A3226C">
              <w:rPr>
                <w:b/>
                <w:bCs/>
                <w:sz w:val="20"/>
                <w:szCs w:val="20"/>
              </w:rPr>
              <w:t xml:space="preserve">This is a selection of articles and/or recent books in this research focus area. </w:t>
            </w:r>
            <w:r w:rsidRPr="00A3226C">
              <w:rPr>
                <w:b/>
                <w:bCs/>
                <w:sz w:val="20"/>
                <w:szCs w:val="20"/>
                <w:cs/>
              </w:rPr>
              <w:t>‎</w:t>
            </w:r>
            <w:r w:rsidRPr="00A3226C">
              <w:rPr>
                <w:b/>
                <w:bCs/>
                <w:sz w:val="20"/>
                <w:szCs w:val="20"/>
              </w:rPr>
              <w:t>Further reading over and above these is essential:</w:t>
            </w:r>
          </w:p>
          <w:p w14:paraId="211BB13D"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Abou-</w:t>
            </w:r>
            <w:proofErr w:type="spellStart"/>
            <w:r w:rsidRPr="00A3226C">
              <w:rPr>
                <w:sz w:val="20"/>
                <w:szCs w:val="20"/>
                <w:lang w:val="en-GB"/>
              </w:rPr>
              <w:t>Shouk</w:t>
            </w:r>
            <w:proofErr w:type="spellEnd"/>
            <w:r w:rsidRPr="00A3226C">
              <w:rPr>
                <w:sz w:val="20"/>
                <w:szCs w:val="20"/>
                <w:lang w:val="en-GB"/>
              </w:rPr>
              <w:t xml:space="preserve">, M. A., Mannaa, M. T., &amp; Elbaz, A. M. (2021). Women's empowerment and tourism development: A cross-country study. Tourism Management Perspectives, 37, 100782. </w:t>
            </w:r>
            <w:proofErr w:type="spellStart"/>
            <w:r w:rsidRPr="00A3226C">
              <w:rPr>
                <w:sz w:val="20"/>
                <w:szCs w:val="20"/>
                <w:lang w:val="en-GB"/>
              </w:rPr>
              <w:t>doi</w:t>
            </w:r>
            <w:proofErr w:type="spellEnd"/>
            <w:r w:rsidRPr="00A3226C">
              <w:rPr>
                <w:sz w:val="20"/>
                <w:szCs w:val="20"/>
                <w:lang w:val="en-GB"/>
              </w:rPr>
              <w:t>: 10.1016/j.tmp.2020.100782.</w:t>
            </w:r>
          </w:p>
          <w:p w14:paraId="3379E412" w14:textId="77777777" w:rsidR="00E24B95" w:rsidRDefault="00E24B95" w:rsidP="00C20166">
            <w:pPr>
              <w:pStyle w:val="ListParagraph"/>
              <w:numPr>
                <w:ilvl w:val="0"/>
                <w:numId w:val="25"/>
              </w:numPr>
              <w:spacing w:line="240" w:lineRule="auto"/>
              <w:ind w:left="211" w:hanging="211"/>
              <w:jc w:val="both"/>
              <w:rPr>
                <w:sz w:val="20"/>
                <w:szCs w:val="20"/>
                <w:lang w:val="en-GB"/>
              </w:rPr>
            </w:pPr>
            <w:proofErr w:type="spellStart"/>
            <w:r w:rsidRPr="00A3226C">
              <w:rPr>
                <w:sz w:val="20"/>
                <w:szCs w:val="20"/>
                <w:lang w:val="en-GB"/>
              </w:rPr>
              <w:t>Albors</w:t>
            </w:r>
            <w:proofErr w:type="spellEnd"/>
            <w:r w:rsidRPr="00A3226C">
              <w:rPr>
                <w:sz w:val="20"/>
                <w:szCs w:val="20"/>
                <w:lang w:val="en-GB"/>
              </w:rPr>
              <w:t>-Garrigos, J., Signes, A. P., Segarra-</w:t>
            </w:r>
            <w:proofErr w:type="spellStart"/>
            <w:r w:rsidRPr="00A3226C">
              <w:rPr>
                <w:sz w:val="20"/>
                <w:szCs w:val="20"/>
                <w:lang w:val="en-GB"/>
              </w:rPr>
              <w:t>Oña</w:t>
            </w:r>
            <w:proofErr w:type="spellEnd"/>
            <w:r w:rsidRPr="00A3226C">
              <w:rPr>
                <w:sz w:val="20"/>
                <w:szCs w:val="20"/>
                <w:lang w:val="en-GB"/>
              </w:rPr>
              <w:t xml:space="preserve">, M., &amp; Garcia-Segovia, P. (2021). Breaking the glass ceiling in haute cuisine: The role of entrepreneurship on the career expectations of female chefs. Tourism and Hospitality Management, 27(3), 605-628. </w:t>
            </w:r>
            <w:proofErr w:type="spellStart"/>
            <w:r w:rsidRPr="00A3226C">
              <w:rPr>
                <w:sz w:val="20"/>
                <w:szCs w:val="20"/>
                <w:lang w:val="en-GB"/>
              </w:rPr>
              <w:t>doi</w:t>
            </w:r>
            <w:proofErr w:type="spellEnd"/>
            <w:r w:rsidRPr="00A3226C">
              <w:rPr>
                <w:sz w:val="20"/>
                <w:szCs w:val="20"/>
                <w:lang w:val="en-GB"/>
              </w:rPr>
              <w:t>: 10.20867/thm.27.3.8</w:t>
            </w:r>
          </w:p>
          <w:p w14:paraId="0E2AB5C5" w14:textId="70D8977F" w:rsidR="004C1167" w:rsidRPr="006122B8" w:rsidRDefault="004C1167" w:rsidP="00C20166">
            <w:pPr>
              <w:pStyle w:val="ListParagraph"/>
              <w:numPr>
                <w:ilvl w:val="0"/>
                <w:numId w:val="25"/>
              </w:numPr>
              <w:spacing w:line="240" w:lineRule="auto"/>
              <w:ind w:left="211" w:hanging="211"/>
              <w:jc w:val="both"/>
              <w:rPr>
                <w:sz w:val="20"/>
                <w:szCs w:val="20"/>
                <w:lang w:val="en-GB"/>
              </w:rPr>
            </w:pPr>
            <w:proofErr w:type="spellStart"/>
            <w:r w:rsidRPr="006122B8">
              <w:rPr>
                <w:sz w:val="20"/>
                <w:szCs w:val="20"/>
                <w:lang w:val="en-GB"/>
              </w:rPr>
              <w:t>Aleshinloye</w:t>
            </w:r>
            <w:proofErr w:type="spellEnd"/>
            <w:r w:rsidRPr="006122B8">
              <w:rPr>
                <w:sz w:val="20"/>
                <w:szCs w:val="20"/>
                <w:lang w:val="en-GB"/>
              </w:rPr>
              <w:t xml:space="preserve">, K. D. (2024). Women’s role in Africa’s tourism industry: Overcoming gender disparities, empowerment, and entrepreneurship challenges at a UNESCO world heritage site. Tourism Planning &amp; Development, 21(4):485–502. Doi: </w:t>
            </w:r>
            <w:r w:rsidRPr="006122B8">
              <w:rPr>
                <w:sz w:val="20"/>
                <w:szCs w:val="20"/>
              </w:rPr>
              <w:t>DOI:</w:t>
            </w:r>
            <w:hyperlink r:id="rId10" w:tgtFrame="_blank" w:history="1">
              <w:r w:rsidRPr="006122B8">
                <w:rPr>
                  <w:rStyle w:val="Hyperlink"/>
                  <w:color w:val="auto"/>
                  <w:sz w:val="20"/>
                  <w:szCs w:val="20"/>
                </w:rPr>
                <w:t>10.1080/21568316.2023.2230454</w:t>
              </w:r>
            </w:hyperlink>
          </w:p>
          <w:p w14:paraId="41868E41"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lastRenderedPageBreak/>
              <w:t xml:space="preserve">Bernhard, I., &amp; Olsson, A. K. (2020). Network collaboration for local and regional development - The case of Swedish women entrepreneurs. International Journal of Entrepreneurship and Small Business, 41(4), 539-561. </w:t>
            </w:r>
            <w:proofErr w:type="spellStart"/>
            <w:r w:rsidRPr="00A3226C">
              <w:rPr>
                <w:sz w:val="20"/>
                <w:szCs w:val="20"/>
                <w:lang w:val="en-GB"/>
              </w:rPr>
              <w:t>doi</w:t>
            </w:r>
            <w:proofErr w:type="spellEnd"/>
            <w:r w:rsidRPr="00A3226C">
              <w:rPr>
                <w:sz w:val="20"/>
                <w:szCs w:val="20"/>
                <w:lang w:val="en-GB"/>
              </w:rPr>
              <w:t>: 10.1504/ijesb.2020.111578</w:t>
            </w:r>
          </w:p>
          <w:p w14:paraId="1E107119" w14:textId="6051310D" w:rsidR="00303523" w:rsidRPr="00A3226C" w:rsidRDefault="00303523" w:rsidP="00C20166">
            <w:pPr>
              <w:pStyle w:val="ListParagraph"/>
              <w:numPr>
                <w:ilvl w:val="0"/>
                <w:numId w:val="25"/>
              </w:numPr>
              <w:spacing w:line="240" w:lineRule="auto"/>
              <w:ind w:left="211" w:hanging="211"/>
              <w:jc w:val="both"/>
              <w:rPr>
                <w:sz w:val="20"/>
                <w:szCs w:val="20"/>
                <w:lang w:val="en-GB"/>
              </w:rPr>
            </w:pPr>
            <w:r w:rsidRPr="00303523">
              <w:rPr>
                <w:sz w:val="20"/>
                <w:szCs w:val="20"/>
                <w:lang w:val="en-GB"/>
              </w:rPr>
              <w:t>Cai, W., Kimbu, A.N., Swart, M.P., &amp; Yang, E.C.L. (2024). Unveiling the Gender Lens in Tourism. In Swart, M.P., Cai, W, Yang, E.C.L., &amp; Kimbu, A.N. (Eds.). Routledge Handbook on Gender in Tourism: Views on Teaching, Research and Praxis. London, Taylor and Francis Group.</w:t>
            </w:r>
          </w:p>
          <w:p w14:paraId="321B9D01" w14:textId="2C4536E3" w:rsidR="00E24B95" w:rsidRPr="006122B8" w:rsidRDefault="00E24B95" w:rsidP="00F65420">
            <w:pPr>
              <w:pStyle w:val="ListParagraph"/>
              <w:numPr>
                <w:ilvl w:val="0"/>
                <w:numId w:val="25"/>
              </w:numPr>
              <w:spacing w:line="240" w:lineRule="auto"/>
              <w:ind w:left="211" w:hanging="211"/>
              <w:jc w:val="both"/>
              <w:rPr>
                <w:sz w:val="20"/>
                <w:szCs w:val="20"/>
                <w:lang w:val="en-GB"/>
              </w:rPr>
            </w:pPr>
            <w:r w:rsidRPr="006122B8">
              <w:rPr>
                <w:sz w:val="20"/>
                <w:szCs w:val="20"/>
                <w:lang w:val="en-GB"/>
              </w:rPr>
              <w:t xml:space="preserve">Chong, A., &amp; Velez, I. (2020). Business training for women entrepreneurs in the Kyrgyz Republic: evidence from a randomised controlled trial. Journal of Development Effectiveness, 12(2), 151-163. </w:t>
            </w:r>
            <w:proofErr w:type="spellStart"/>
            <w:r w:rsidRPr="006122B8">
              <w:rPr>
                <w:sz w:val="20"/>
                <w:szCs w:val="20"/>
                <w:lang w:val="en-GB"/>
              </w:rPr>
              <w:t>doi</w:t>
            </w:r>
            <w:proofErr w:type="spellEnd"/>
            <w:r w:rsidRPr="006122B8">
              <w:rPr>
                <w:sz w:val="20"/>
                <w:szCs w:val="20"/>
                <w:lang w:val="en-GB"/>
              </w:rPr>
              <w:t>: 10.1080/19439342.2020.1758750</w:t>
            </w:r>
          </w:p>
          <w:p w14:paraId="6E16DAEA"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Dey, P., Gurtner, S., Risi, D., &amp; Tokarski, K. O. (2023). Special Issue Call for Papers on: 'Intensifying research on the dark side of entrepreneurship'. International Journal of Entrepreneurial Venturing.</w:t>
            </w:r>
          </w:p>
          <w:p w14:paraId="7DD92217"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proofErr w:type="spellStart"/>
            <w:r w:rsidRPr="00A3226C">
              <w:rPr>
                <w:sz w:val="20"/>
                <w:szCs w:val="20"/>
                <w:lang w:val="en-GB"/>
              </w:rPr>
              <w:t>Ertac</w:t>
            </w:r>
            <w:proofErr w:type="spellEnd"/>
            <w:r w:rsidRPr="00A3226C">
              <w:rPr>
                <w:sz w:val="20"/>
                <w:szCs w:val="20"/>
                <w:lang w:val="en-GB"/>
              </w:rPr>
              <w:t xml:space="preserve">, M., &amp; Tanova, C. (2020). Flourishing women through sustainable tourism entrepreneurship. Sustainability (Switzerland), 12(14), 17. </w:t>
            </w:r>
            <w:proofErr w:type="spellStart"/>
            <w:r w:rsidRPr="00A3226C">
              <w:rPr>
                <w:sz w:val="20"/>
                <w:szCs w:val="20"/>
                <w:lang w:val="en-GB"/>
              </w:rPr>
              <w:t>doi</w:t>
            </w:r>
            <w:proofErr w:type="spellEnd"/>
            <w:r w:rsidRPr="00A3226C">
              <w:rPr>
                <w:sz w:val="20"/>
                <w:szCs w:val="20"/>
                <w:lang w:val="en-GB"/>
              </w:rPr>
              <w:t>: 10.3390/su12145643</w:t>
            </w:r>
          </w:p>
          <w:p w14:paraId="59C33C8B"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Figueroa-Domecq, C., de Jong, A., &amp; Williams, A. M. (2020a). Gender, tourism and entrepreneurship: A critical review. Annals of Tourism Research, 84. </w:t>
            </w:r>
            <w:proofErr w:type="spellStart"/>
            <w:r w:rsidRPr="00A3226C">
              <w:rPr>
                <w:sz w:val="20"/>
                <w:szCs w:val="20"/>
                <w:lang w:val="en-GB"/>
              </w:rPr>
              <w:t>doi</w:t>
            </w:r>
            <w:proofErr w:type="spellEnd"/>
            <w:r w:rsidRPr="00A3226C">
              <w:rPr>
                <w:sz w:val="20"/>
                <w:szCs w:val="20"/>
                <w:lang w:val="en-GB"/>
              </w:rPr>
              <w:t>: 10.1016/j.annals.2020.102980</w:t>
            </w:r>
          </w:p>
          <w:p w14:paraId="31F68BCB"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Figueroa-Domecq, C. F., Williams, A., de Jong, A. D., &amp; Alonso, A. (2020b). Technology is a woman's best friend: Entrepreneurship and management in tourism. e-Review of Tourism Research, 17(5), 777-792. https://journals.tdl.org/ertr/index.php/ertr/article/view/560</w:t>
            </w:r>
          </w:p>
          <w:p w14:paraId="5A5DC8C8" w14:textId="4C621759"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García-Machado, J. J., </w:t>
            </w:r>
            <w:proofErr w:type="spellStart"/>
            <w:r w:rsidRPr="00A3226C">
              <w:rPr>
                <w:sz w:val="20"/>
                <w:szCs w:val="20"/>
                <w:lang w:val="en-GB"/>
              </w:rPr>
              <w:t>Barbadilla</w:t>
            </w:r>
            <w:proofErr w:type="spellEnd"/>
            <w:r w:rsidRPr="00A3226C">
              <w:rPr>
                <w:sz w:val="20"/>
                <w:szCs w:val="20"/>
                <w:lang w:val="en-GB"/>
              </w:rPr>
              <w:t xml:space="preserve"> Martín, E., &amp; Gutiérrez Rengel, C. (2020). A PLS multigroup analysis of the role of businesswomen in the tourism sector in Andalusia. Forum Scientiae </w:t>
            </w:r>
            <w:proofErr w:type="spellStart"/>
            <w:r w:rsidRPr="00A3226C">
              <w:rPr>
                <w:sz w:val="20"/>
                <w:szCs w:val="20"/>
                <w:lang w:val="en-GB"/>
              </w:rPr>
              <w:t>Oeconomia</w:t>
            </w:r>
            <w:proofErr w:type="spellEnd"/>
            <w:r w:rsidRPr="00A3226C">
              <w:rPr>
                <w:sz w:val="20"/>
                <w:szCs w:val="20"/>
                <w:lang w:val="en-GB"/>
              </w:rPr>
              <w:t xml:space="preserve">, 8(2), 37-57. </w:t>
            </w:r>
            <w:proofErr w:type="spellStart"/>
            <w:r w:rsidRPr="00A3226C">
              <w:rPr>
                <w:sz w:val="20"/>
                <w:szCs w:val="20"/>
                <w:lang w:val="en-GB"/>
              </w:rPr>
              <w:t>doi</w:t>
            </w:r>
            <w:proofErr w:type="spellEnd"/>
            <w:r w:rsidRPr="00A3226C">
              <w:rPr>
                <w:sz w:val="20"/>
                <w:szCs w:val="20"/>
                <w:lang w:val="en-GB"/>
              </w:rPr>
              <w:t>: 10.23762/fSo_VoL8_no2_3</w:t>
            </w:r>
          </w:p>
          <w:p w14:paraId="5AEC78EC"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de-DE"/>
              </w:rPr>
              <w:t xml:space="preserve">Gomez-Perez, M., &amp; Jourde, C. (2021). </w:t>
            </w:r>
            <w:r w:rsidRPr="00A3226C">
              <w:rPr>
                <w:sz w:val="20"/>
                <w:szCs w:val="20"/>
                <w:lang w:val="en-GB"/>
              </w:rPr>
              <w:t xml:space="preserve">Islamic entrepreneurship in Senegal: Women's trajectories in organizing the Hajj. Africa today, 67(2), 104-126. </w:t>
            </w:r>
            <w:proofErr w:type="spellStart"/>
            <w:r w:rsidRPr="00A3226C">
              <w:rPr>
                <w:sz w:val="20"/>
                <w:szCs w:val="20"/>
                <w:lang w:val="en-GB"/>
              </w:rPr>
              <w:t>doi</w:t>
            </w:r>
            <w:proofErr w:type="spellEnd"/>
            <w:r w:rsidRPr="00A3226C">
              <w:rPr>
                <w:sz w:val="20"/>
                <w:szCs w:val="20"/>
                <w:lang w:val="en-GB"/>
              </w:rPr>
              <w:t>: 10.2979/africatoday.67.2_3.06</w:t>
            </w:r>
          </w:p>
          <w:p w14:paraId="3CE7CE86"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Halim, M. F., Barbieri, C., Morais, D. B., Jakes, S., &amp; Seekamp, E. (2020). Beyond economic earnings: The holistic meaning of success for women in Agritourism. Sustainability (Switzerland), 12(12). </w:t>
            </w:r>
            <w:proofErr w:type="spellStart"/>
            <w:r w:rsidRPr="00A3226C">
              <w:rPr>
                <w:sz w:val="20"/>
                <w:szCs w:val="20"/>
                <w:lang w:val="en-GB"/>
              </w:rPr>
              <w:t>doi</w:t>
            </w:r>
            <w:proofErr w:type="spellEnd"/>
            <w:r w:rsidRPr="00A3226C">
              <w:rPr>
                <w:sz w:val="20"/>
                <w:szCs w:val="20"/>
                <w:lang w:val="en-GB"/>
              </w:rPr>
              <w:t>: 10.3390/su12124907</w:t>
            </w:r>
          </w:p>
          <w:p w14:paraId="01E943D4"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proofErr w:type="spellStart"/>
            <w:r w:rsidRPr="00A3226C">
              <w:rPr>
                <w:sz w:val="20"/>
                <w:szCs w:val="20"/>
                <w:lang w:val="en-GB"/>
              </w:rPr>
              <w:t>Handaragama</w:t>
            </w:r>
            <w:proofErr w:type="spellEnd"/>
            <w:r w:rsidRPr="00A3226C">
              <w:rPr>
                <w:sz w:val="20"/>
                <w:szCs w:val="20"/>
                <w:lang w:val="en-GB"/>
              </w:rPr>
              <w:t xml:space="preserve">, S., &amp; Kusakabe, K. (2021). Participation of women in business associations: A case of small-scale tourism enterprises in Sri Lanka. </w:t>
            </w:r>
            <w:proofErr w:type="spellStart"/>
            <w:r w:rsidRPr="00A3226C">
              <w:rPr>
                <w:sz w:val="20"/>
                <w:szCs w:val="20"/>
                <w:lang w:val="en-GB"/>
              </w:rPr>
              <w:t>Heliyon</w:t>
            </w:r>
            <w:proofErr w:type="spellEnd"/>
            <w:r w:rsidRPr="00A3226C">
              <w:rPr>
                <w:sz w:val="20"/>
                <w:szCs w:val="20"/>
                <w:lang w:val="en-GB"/>
              </w:rPr>
              <w:t xml:space="preserve">, 7(11). </w:t>
            </w:r>
            <w:proofErr w:type="spellStart"/>
            <w:r w:rsidRPr="00A3226C">
              <w:rPr>
                <w:sz w:val="20"/>
                <w:szCs w:val="20"/>
                <w:lang w:val="en-GB"/>
              </w:rPr>
              <w:t>doi</w:t>
            </w:r>
            <w:proofErr w:type="spellEnd"/>
            <w:r w:rsidRPr="00A3226C">
              <w:rPr>
                <w:sz w:val="20"/>
                <w:szCs w:val="20"/>
                <w:lang w:val="en-GB"/>
              </w:rPr>
              <w:t>: 10.1016/j.heliyon.2021.e08303</w:t>
            </w:r>
          </w:p>
          <w:p w14:paraId="452D238C"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Hillman, W., &amp; Radel, K. (2021). The social, cultural, economic and political strategies extending women’s territory by encroaching on patriarchal embeddedness in tourism in Nepal. Journal of Sustainable Tourism, 1-22. </w:t>
            </w:r>
            <w:proofErr w:type="spellStart"/>
            <w:r w:rsidRPr="00A3226C">
              <w:rPr>
                <w:sz w:val="20"/>
                <w:szCs w:val="20"/>
                <w:lang w:val="en-GB"/>
              </w:rPr>
              <w:t>doi</w:t>
            </w:r>
            <w:proofErr w:type="spellEnd"/>
            <w:r w:rsidRPr="00A3226C">
              <w:rPr>
                <w:sz w:val="20"/>
                <w:szCs w:val="20"/>
                <w:lang w:val="en-GB"/>
              </w:rPr>
              <w:t>: 10.1080/09669582.2021.1894159</w:t>
            </w:r>
          </w:p>
          <w:p w14:paraId="5A181920" w14:textId="68DA8E2F" w:rsidR="00E24B95" w:rsidRPr="006122B8" w:rsidRDefault="00E24B95" w:rsidP="006122B8">
            <w:pPr>
              <w:pStyle w:val="ListParagraph"/>
              <w:numPr>
                <w:ilvl w:val="0"/>
                <w:numId w:val="25"/>
              </w:numPr>
              <w:spacing w:line="240" w:lineRule="auto"/>
              <w:ind w:left="211" w:hanging="211"/>
              <w:jc w:val="both"/>
              <w:rPr>
                <w:sz w:val="20"/>
                <w:szCs w:val="20"/>
                <w:lang w:val="en-GB"/>
              </w:rPr>
            </w:pPr>
            <w:r w:rsidRPr="00A3226C">
              <w:rPr>
                <w:sz w:val="20"/>
                <w:szCs w:val="20"/>
                <w:lang w:val="en-GB"/>
              </w:rPr>
              <w:t>ILO. (2020). Tourism Poverty Reduction and Gender Equality. International Labour Organisation (ILO).</w:t>
            </w:r>
          </w:p>
          <w:p w14:paraId="6988B4B1" w14:textId="77777777" w:rsidR="00E24B95"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Jaafar, M., </w:t>
            </w:r>
            <w:proofErr w:type="spellStart"/>
            <w:r w:rsidRPr="00A3226C">
              <w:rPr>
                <w:sz w:val="20"/>
                <w:szCs w:val="20"/>
                <w:lang w:val="en-GB"/>
              </w:rPr>
              <w:t>Rasoolimanesh</w:t>
            </w:r>
            <w:proofErr w:type="spellEnd"/>
            <w:r w:rsidRPr="00A3226C">
              <w:rPr>
                <w:sz w:val="20"/>
                <w:szCs w:val="20"/>
                <w:lang w:val="en-GB"/>
              </w:rPr>
              <w:t xml:space="preserve">, S. M., &amp; Lonik, K. A. T. (2015). Tourism growth and entrepreneurship: Empirical analysis of the development of rural highlands. Tourism Management Perspectives, 14, 17-24. </w:t>
            </w:r>
            <w:proofErr w:type="spellStart"/>
            <w:r w:rsidRPr="00A3226C">
              <w:rPr>
                <w:sz w:val="20"/>
                <w:szCs w:val="20"/>
                <w:lang w:val="en-GB"/>
              </w:rPr>
              <w:t>doi</w:t>
            </w:r>
            <w:proofErr w:type="spellEnd"/>
            <w:r w:rsidRPr="00A3226C">
              <w:rPr>
                <w:sz w:val="20"/>
                <w:szCs w:val="20"/>
                <w:lang w:val="en-GB"/>
              </w:rPr>
              <w:t>: 10.1016/j.tmp.2015.02.001</w:t>
            </w:r>
          </w:p>
          <w:p w14:paraId="029E1611" w14:textId="37559AB1" w:rsidR="004C1167" w:rsidRPr="006122B8" w:rsidRDefault="004C1167" w:rsidP="00C20166">
            <w:pPr>
              <w:pStyle w:val="ListParagraph"/>
              <w:numPr>
                <w:ilvl w:val="0"/>
                <w:numId w:val="25"/>
              </w:numPr>
              <w:spacing w:line="240" w:lineRule="auto"/>
              <w:ind w:left="211" w:hanging="211"/>
              <w:jc w:val="both"/>
              <w:rPr>
                <w:sz w:val="20"/>
                <w:szCs w:val="20"/>
                <w:lang w:val="en-GB"/>
              </w:rPr>
            </w:pPr>
            <w:r w:rsidRPr="006122B8">
              <w:rPr>
                <w:sz w:val="20"/>
                <w:szCs w:val="20"/>
                <w:lang w:val="de-DE"/>
              </w:rPr>
              <w:t xml:space="preserve">James, R., Carlos-Grotjahn C, Boylan M. S., Dembereldash B., Demissie, M. Z., Diaz De Villegas C., et al. </w:t>
            </w:r>
            <w:r w:rsidRPr="006122B8">
              <w:rPr>
                <w:sz w:val="20"/>
                <w:szCs w:val="20"/>
                <w:lang w:val="en-GB"/>
              </w:rPr>
              <w:t xml:space="preserve">(2023). Gender bias and inequity </w:t>
            </w:r>
            <w:proofErr w:type="gramStart"/>
            <w:r w:rsidRPr="006122B8">
              <w:rPr>
                <w:sz w:val="20"/>
                <w:szCs w:val="20"/>
                <w:lang w:val="en-GB"/>
              </w:rPr>
              <w:t>holds</w:t>
            </w:r>
            <w:proofErr w:type="gramEnd"/>
            <w:r w:rsidRPr="006122B8">
              <w:rPr>
                <w:sz w:val="20"/>
                <w:szCs w:val="20"/>
                <w:lang w:val="en-GB"/>
              </w:rPr>
              <w:t xml:space="preserve"> women back in their conservation careers. Frontiers in Environmental Science, 10:1–16. </w:t>
            </w:r>
            <w:proofErr w:type="spellStart"/>
            <w:r w:rsidRPr="006122B8">
              <w:rPr>
                <w:sz w:val="20"/>
                <w:szCs w:val="20"/>
                <w:lang w:val="en-GB"/>
              </w:rPr>
              <w:t>doi</w:t>
            </w:r>
            <w:proofErr w:type="spellEnd"/>
            <w:r w:rsidRPr="006122B8">
              <w:rPr>
                <w:sz w:val="20"/>
                <w:szCs w:val="20"/>
                <w:lang w:val="en-GB"/>
              </w:rPr>
              <w:t>: 10.3389/fenvs.2022.1056751.</w:t>
            </w:r>
          </w:p>
          <w:p w14:paraId="7A7C4676" w14:textId="5725C385" w:rsidR="002109DD" w:rsidRPr="00A3226C" w:rsidRDefault="002109DD" w:rsidP="00C20166">
            <w:pPr>
              <w:pStyle w:val="ListParagraph"/>
              <w:numPr>
                <w:ilvl w:val="0"/>
                <w:numId w:val="25"/>
              </w:numPr>
              <w:spacing w:line="240" w:lineRule="auto"/>
              <w:ind w:left="211" w:hanging="211"/>
              <w:jc w:val="both"/>
              <w:rPr>
                <w:sz w:val="20"/>
                <w:szCs w:val="20"/>
                <w:lang w:val="en-GB"/>
              </w:rPr>
            </w:pPr>
            <w:r w:rsidRPr="002109DD">
              <w:rPr>
                <w:sz w:val="20"/>
                <w:szCs w:val="20"/>
                <w:lang w:val="en-GB"/>
              </w:rPr>
              <w:t xml:space="preserve">Khoo, C. and Guan, X. (2025), Contesting women’s history in cultural and heritage tourism: a horizon 2050 paper, </w:t>
            </w:r>
            <w:r w:rsidRPr="00ED39A9">
              <w:rPr>
                <w:i/>
                <w:iCs/>
                <w:sz w:val="20"/>
                <w:szCs w:val="20"/>
                <w:lang w:val="en-GB"/>
              </w:rPr>
              <w:t>Tourism Review</w:t>
            </w:r>
            <w:r w:rsidRPr="002109DD">
              <w:rPr>
                <w:sz w:val="20"/>
                <w:szCs w:val="20"/>
                <w:lang w:val="en-GB"/>
              </w:rPr>
              <w:t>, 80</w:t>
            </w:r>
            <w:r>
              <w:rPr>
                <w:sz w:val="20"/>
                <w:szCs w:val="20"/>
                <w:lang w:val="en-GB"/>
              </w:rPr>
              <w:t xml:space="preserve"> (1): </w:t>
            </w:r>
            <w:r w:rsidRPr="002109DD">
              <w:rPr>
                <w:sz w:val="20"/>
                <w:szCs w:val="20"/>
                <w:lang w:val="en-GB"/>
              </w:rPr>
              <w:t xml:space="preserve">392-403. </w:t>
            </w:r>
            <w:hyperlink r:id="rId11" w:history="1">
              <w:r w:rsidRPr="00BB77C5">
                <w:rPr>
                  <w:rStyle w:val="Hyperlink"/>
                  <w:sz w:val="20"/>
                  <w:szCs w:val="20"/>
                  <w:lang w:val="en-GB"/>
                </w:rPr>
                <w:t>https://doi.org/10.1108/TR-01-2024-0044</w:t>
              </w:r>
            </w:hyperlink>
            <w:r>
              <w:rPr>
                <w:sz w:val="20"/>
                <w:szCs w:val="20"/>
                <w:lang w:val="en-GB"/>
              </w:rPr>
              <w:t xml:space="preserve"> </w:t>
            </w:r>
          </w:p>
          <w:p w14:paraId="7DA6B84F"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Kimbu, A. N., &amp; Ngoasong, M. Z. (2016). Women as vectors of social entrepreneurship. Annals of Tourism Research, 60, 63-79. </w:t>
            </w:r>
          </w:p>
          <w:p w14:paraId="7FF9A36F"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Kimbu, A. N., Ngoasong, M. Z., Adeola, O., &amp; </w:t>
            </w:r>
            <w:proofErr w:type="spellStart"/>
            <w:r w:rsidRPr="00A3226C">
              <w:rPr>
                <w:sz w:val="20"/>
                <w:szCs w:val="20"/>
                <w:lang w:val="en-GB"/>
              </w:rPr>
              <w:t>Afenyo-Agbe</w:t>
            </w:r>
            <w:proofErr w:type="spellEnd"/>
            <w:r w:rsidRPr="00A3226C">
              <w:rPr>
                <w:sz w:val="20"/>
                <w:szCs w:val="20"/>
                <w:lang w:val="en-GB"/>
              </w:rPr>
              <w:t xml:space="preserve">, E. (2019). Collaborative networks for sustainable human capital management in women's tourism entrepreneurship: A role of tourism policy. Tourism Planning and Development, 16(2), 161-178. </w:t>
            </w:r>
            <w:proofErr w:type="spellStart"/>
            <w:r w:rsidRPr="00A3226C">
              <w:rPr>
                <w:sz w:val="20"/>
                <w:szCs w:val="20"/>
                <w:lang w:val="en-GB"/>
              </w:rPr>
              <w:t>doi</w:t>
            </w:r>
            <w:proofErr w:type="spellEnd"/>
            <w:r w:rsidRPr="00A3226C">
              <w:rPr>
                <w:sz w:val="20"/>
                <w:szCs w:val="20"/>
                <w:lang w:val="en-GB"/>
              </w:rPr>
              <w:t>: 10.1080/21568316.2018.1556329</w:t>
            </w:r>
          </w:p>
          <w:p w14:paraId="26FFD987"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Koc, E. (2020). Do women make better in tourism and hospitality? A conceptual review from a customer satisfaction and service quality perspective. Journal of Quality Assurance in Hospitality and Tourism, 21(4), 402-429. </w:t>
            </w:r>
            <w:proofErr w:type="spellStart"/>
            <w:r w:rsidRPr="00A3226C">
              <w:rPr>
                <w:sz w:val="20"/>
                <w:szCs w:val="20"/>
                <w:lang w:val="en-GB"/>
              </w:rPr>
              <w:t>doi</w:t>
            </w:r>
            <w:proofErr w:type="spellEnd"/>
            <w:r w:rsidRPr="00A3226C">
              <w:rPr>
                <w:sz w:val="20"/>
                <w:szCs w:val="20"/>
                <w:lang w:val="en-GB"/>
              </w:rPr>
              <w:t>: 10.1080/1528008x.2019.1672234</w:t>
            </w:r>
          </w:p>
          <w:p w14:paraId="4048E1CA"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proofErr w:type="spellStart"/>
            <w:r w:rsidRPr="00A3226C">
              <w:rPr>
                <w:sz w:val="20"/>
                <w:szCs w:val="20"/>
                <w:lang w:val="en-GB"/>
              </w:rPr>
              <w:t>Kurtege</w:t>
            </w:r>
            <w:proofErr w:type="spellEnd"/>
            <w:r w:rsidRPr="00A3226C">
              <w:rPr>
                <w:sz w:val="20"/>
                <w:szCs w:val="20"/>
                <w:lang w:val="en-GB"/>
              </w:rPr>
              <w:t xml:space="preserve"> Sefer, B. (2020). A gender- and class-sensitive explanatory model for rural women entrepreneurship in Turkey. International Journal of Gender and Entrepreneurship, 12(2), 191-210. </w:t>
            </w:r>
            <w:proofErr w:type="spellStart"/>
            <w:r w:rsidRPr="00A3226C">
              <w:rPr>
                <w:sz w:val="20"/>
                <w:szCs w:val="20"/>
                <w:lang w:val="en-GB"/>
              </w:rPr>
              <w:t>doi</w:t>
            </w:r>
            <w:proofErr w:type="spellEnd"/>
            <w:r w:rsidRPr="00A3226C">
              <w:rPr>
                <w:sz w:val="20"/>
                <w:szCs w:val="20"/>
                <w:lang w:val="en-GB"/>
              </w:rPr>
              <w:t>: 10.1108/ijge-07-2019-0113</w:t>
            </w:r>
          </w:p>
          <w:p w14:paraId="0766871F"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de-DE"/>
              </w:rPr>
              <w:t xml:space="preserve">Lim, S. E. Y., &amp; Bouchon, F. (2020). </w:t>
            </w:r>
            <w:r w:rsidRPr="00A3226C">
              <w:rPr>
                <w:sz w:val="20"/>
                <w:szCs w:val="20"/>
                <w:lang w:val="en-GB"/>
              </w:rPr>
              <w:t xml:space="preserve">The effects of network hospitality on women empowerment. International Journal of Tourism Cities, 7(1). </w:t>
            </w:r>
            <w:proofErr w:type="spellStart"/>
            <w:r w:rsidRPr="00A3226C">
              <w:rPr>
                <w:sz w:val="20"/>
                <w:szCs w:val="20"/>
                <w:lang w:val="en-GB"/>
              </w:rPr>
              <w:t>doi</w:t>
            </w:r>
            <w:proofErr w:type="spellEnd"/>
            <w:r w:rsidRPr="00A3226C">
              <w:rPr>
                <w:sz w:val="20"/>
                <w:szCs w:val="20"/>
                <w:lang w:val="en-GB"/>
              </w:rPr>
              <w:t>: 10.1108/ijtc-07-2019-0112</w:t>
            </w:r>
          </w:p>
          <w:p w14:paraId="479D9964"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de-DE"/>
              </w:rPr>
              <w:t xml:space="preserve">Morgan, M. S., &amp; Winkler, R. L. (2020). </w:t>
            </w:r>
            <w:r w:rsidRPr="00A3226C">
              <w:rPr>
                <w:sz w:val="20"/>
                <w:szCs w:val="20"/>
                <w:lang w:val="en-GB"/>
              </w:rPr>
              <w:t xml:space="preserve">The third shift? Gender and empowerment in a women’s ecotourism cooperative. Rural Sociology, 85(1), 137-164. </w:t>
            </w:r>
            <w:proofErr w:type="spellStart"/>
            <w:r w:rsidRPr="00A3226C">
              <w:rPr>
                <w:sz w:val="20"/>
                <w:szCs w:val="20"/>
                <w:lang w:val="en-GB"/>
              </w:rPr>
              <w:t>doi</w:t>
            </w:r>
            <w:proofErr w:type="spellEnd"/>
            <w:r w:rsidRPr="00A3226C">
              <w:rPr>
                <w:sz w:val="20"/>
                <w:szCs w:val="20"/>
                <w:lang w:val="en-GB"/>
              </w:rPr>
              <w:t>: 10.1111/ruso.12275</w:t>
            </w:r>
          </w:p>
          <w:p w14:paraId="151572CB"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Rao, Y., Xie, J., &amp; Lin, X. (2021). The improvement of women’s entrepreneurial competence in rural tourism: An action learning perspective. Journal of Hospitality and Tourism Research. </w:t>
            </w:r>
            <w:proofErr w:type="spellStart"/>
            <w:r w:rsidRPr="00A3226C">
              <w:rPr>
                <w:sz w:val="20"/>
                <w:szCs w:val="20"/>
                <w:lang w:val="en-GB"/>
              </w:rPr>
              <w:t>doi</w:t>
            </w:r>
            <w:proofErr w:type="spellEnd"/>
            <w:r w:rsidRPr="00A3226C">
              <w:rPr>
                <w:sz w:val="20"/>
                <w:szCs w:val="20"/>
                <w:lang w:val="en-GB"/>
              </w:rPr>
              <w:t>: 10.1177/10963480211031032</w:t>
            </w:r>
          </w:p>
          <w:p w14:paraId="72E1A10C" w14:textId="77777777" w:rsidR="00E24B95"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Ribeiro, M. A., Adam, I., Kimbu, A. N., </w:t>
            </w:r>
            <w:proofErr w:type="spellStart"/>
            <w:r w:rsidRPr="00A3226C">
              <w:rPr>
                <w:sz w:val="20"/>
                <w:szCs w:val="20"/>
                <w:lang w:val="en-GB"/>
              </w:rPr>
              <w:t>Afenyo-Agbe</w:t>
            </w:r>
            <w:proofErr w:type="spellEnd"/>
            <w:r w:rsidRPr="00A3226C">
              <w:rPr>
                <w:sz w:val="20"/>
                <w:szCs w:val="20"/>
                <w:lang w:val="en-GB"/>
              </w:rPr>
              <w:t xml:space="preserve">, E., Adeola, O., Figueroa-Domecq, C., &amp; de Jong, A. D. (2021). Women entrepreneurship orientation, networks and firm performance in the tourism industry in resource-scarce contexts. Tourism Management, 86, 104343. </w:t>
            </w:r>
            <w:proofErr w:type="spellStart"/>
            <w:r w:rsidRPr="00A3226C">
              <w:rPr>
                <w:sz w:val="20"/>
                <w:szCs w:val="20"/>
                <w:lang w:val="en-GB"/>
              </w:rPr>
              <w:t>doi</w:t>
            </w:r>
            <w:proofErr w:type="spellEnd"/>
            <w:r w:rsidRPr="00A3226C">
              <w:rPr>
                <w:sz w:val="20"/>
                <w:szCs w:val="20"/>
                <w:lang w:val="en-GB"/>
              </w:rPr>
              <w:t>: 10.1016/j.tourman.2021.104343</w:t>
            </w:r>
          </w:p>
          <w:p w14:paraId="6E296CCB" w14:textId="77777777" w:rsidR="004C1167" w:rsidRPr="006122B8" w:rsidRDefault="004C1167" w:rsidP="004C1167">
            <w:pPr>
              <w:pStyle w:val="ListParagraph"/>
              <w:numPr>
                <w:ilvl w:val="0"/>
                <w:numId w:val="25"/>
              </w:numPr>
              <w:ind w:left="211" w:hanging="211"/>
              <w:jc w:val="both"/>
              <w:rPr>
                <w:sz w:val="20"/>
                <w:szCs w:val="20"/>
              </w:rPr>
            </w:pPr>
            <w:r w:rsidRPr="006122B8">
              <w:rPr>
                <w:sz w:val="20"/>
                <w:szCs w:val="20"/>
                <w:lang w:val="en-GB"/>
              </w:rPr>
              <w:t xml:space="preserve">Rizky, M. C., Anwar, Y. &amp; Ardian, N. (2025). The Gendered Dynamics of the Blue Economy: Women’s Contribution to Sustainable Development in Coastal Communities. International Review of Management and Marketing, 15(3):150-163. Doi: </w:t>
            </w:r>
            <w:r w:rsidRPr="006122B8">
              <w:rPr>
                <w:sz w:val="20"/>
                <w:szCs w:val="20"/>
              </w:rPr>
              <w:t>10.32479/irmm.18167</w:t>
            </w:r>
          </w:p>
          <w:p w14:paraId="54EC3841" w14:textId="463F87CE" w:rsidR="00E24B95"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Savage, A. E., Barbieri, C., &amp; Jakes, S. (2020). Cultivating success: Personal, family and societal attributes affecting women in agritourism. Journal of Sustainable Tourism. </w:t>
            </w:r>
            <w:proofErr w:type="spellStart"/>
            <w:r w:rsidRPr="00A3226C">
              <w:rPr>
                <w:sz w:val="20"/>
                <w:szCs w:val="20"/>
                <w:lang w:val="en-GB"/>
              </w:rPr>
              <w:t>doi</w:t>
            </w:r>
            <w:proofErr w:type="spellEnd"/>
            <w:r w:rsidRPr="00A3226C">
              <w:rPr>
                <w:sz w:val="20"/>
                <w:szCs w:val="20"/>
                <w:lang w:val="en-GB"/>
              </w:rPr>
              <w:t>: 10.1080/09669582.2020.1838528</w:t>
            </w:r>
          </w:p>
          <w:p w14:paraId="2218DC1C" w14:textId="4E993CD2" w:rsidR="00B17772" w:rsidRPr="00B17772" w:rsidRDefault="00B17772" w:rsidP="00C20166">
            <w:pPr>
              <w:pStyle w:val="ListParagraph"/>
              <w:numPr>
                <w:ilvl w:val="0"/>
                <w:numId w:val="25"/>
              </w:numPr>
              <w:spacing w:line="240" w:lineRule="auto"/>
              <w:ind w:left="211" w:hanging="211"/>
              <w:jc w:val="both"/>
              <w:rPr>
                <w:sz w:val="20"/>
                <w:szCs w:val="20"/>
                <w:lang w:val="en-GB"/>
              </w:rPr>
            </w:pPr>
            <w:r w:rsidRPr="00B17772">
              <w:rPr>
                <w:sz w:val="20"/>
                <w:szCs w:val="20"/>
                <w:lang w:val="de-DE"/>
              </w:rPr>
              <w:t xml:space="preserve">Seoe, N., &amp; Swart, M.P. (2022). </w:t>
            </w:r>
            <w:r w:rsidRPr="00B17772">
              <w:rPr>
                <w:sz w:val="20"/>
                <w:szCs w:val="20"/>
                <w:lang w:val="en-GB"/>
              </w:rPr>
              <w:t>A conceptual tourism investment framework: the case of stokvels. 2021 ICE Conference Proceedings, p. 418 - 432 (ISBN: 978-0-620-98104-0).</w:t>
            </w:r>
          </w:p>
          <w:p w14:paraId="0536E8DD"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Song-Naba, F. (2020). Entrepreneurial strategies of immigrant women in the restaurant industry in Burkina Faso, West Africa. Journal of Developmental Entrepreneurship, 25(3). </w:t>
            </w:r>
            <w:proofErr w:type="spellStart"/>
            <w:r w:rsidRPr="00A3226C">
              <w:rPr>
                <w:sz w:val="20"/>
                <w:szCs w:val="20"/>
                <w:lang w:val="en-GB"/>
              </w:rPr>
              <w:t>doi</w:t>
            </w:r>
            <w:proofErr w:type="spellEnd"/>
            <w:r w:rsidRPr="00A3226C">
              <w:rPr>
                <w:sz w:val="20"/>
                <w:szCs w:val="20"/>
                <w:lang w:val="en-GB"/>
              </w:rPr>
              <w:t>: 10.1142/s1084946720500181</w:t>
            </w:r>
          </w:p>
          <w:p w14:paraId="64B7B9E4" w14:textId="7095F679" w:rsidR="00B17772" w:rsidRDefault="00B17772" w:rsidP="00C20166">
            <w:pPr>
              <w:pStyle w:val="ListParagraph"/>
              <w:numPr>
                <w:ilvl w:val="0"/>
                <w:numId w:val="25"/>
              </w:numPr>
              <w:spacing w:line="240" w:lineRule="auto"/>
              <w:ind w:left="211" w:hanging="211"/>
              <w:jc w:val="both"/>
              <w:rPr>
                <w:sz w:val="20"/>
                <w:szCs w:val="20"/>
                <w:lang w:val="en-GB"/>
              </w:rPr>
            </w:pPr>
            <w:r w:rsidRPr="00B17772">
              <w:rPr>
                <w:sz w:val="20"/>
                <w:szCs w:val="20"/>
                <w:lang w:val="en-GB"/>
              </w:rPr>
              <w:t>Swart, M.P. (2020). Future perspectives on entrepreneurial education for women in tourism. In Hasan, S.R., Nagpal, S., &amp; Sahu, D.P., Recent Trends in Hospitality Operation.</w:t>
            </w:r>
          </w:p>
          <w:p w14:paraId="3B0976B9" w14:textId="59835D43" w:rsidR="00303523" w:rsidRPr="00303523" w:rsidRDefault="00303523" w:rsidP="00303523">
            <w:pPr>
              <w:pStyle w:val="ListParagraph"/>
              <w:numPr>
                <w:ilvl w:val="0"/>
                <w:numId w:val="25"/>
              </w:numPr>
              <w:spacing w:line="240" w:lineRule="auto"/>
              <w:ind w:left="211" w:hanging="211"/>
              <w:jc w:val="both"/>
              <w:rPr>
                <w:sz w:val="20"/>
                <w:szCs w:val="20"/>
                <w:lang w:val="en-GB"/>
              </w:rPr>
            </w:pPr>
            <w:r w:rsidRPr="00303523">
              <w:rPr>
                <w:sz w:val="20"/>
                <w:szCs w:val="20"/>
                <w:lang w:val="en-GB"/>
              </w:rPr>
              <w:t>Swart, M.P., Cai, W, Yang, E.C.L., &amp; Kimbu, A.N. (eds.) (2024). Routledge Handbook on Gender in Tourism: Views on Teaching, Research and Praxis. London, Taylor and Francis Group.</w:t>
            </w:r>
          </w:p>
          <w:p w14:paraId="41F92B27" w14:textId="751C6774" w:rsidR="00F07C04" w:rsidRDefault="00303523" w:rsidP="00303523">
            <w:pPr>
              <w:pStyle w:val="ListParagraph"/>
              <w:numPr>
                <w:ilvl w:val="0"/>
                <w:numId w:val="25"/>
              </w:numPr>
              <w:spacing w:line="240" w:lineRule="auto"/>
              <w:ind w:left="211" w:hanging="211"/>
              <w:jc w:val="both"/>
              <w:rPr>
                <w:sz w:val="20"/>
                <w:szCs w:val="20"/>
                <w:lang w:val="en-GB"/>
              </w:rPr>
            </w:pPr>
            <w:r w:rsidRPr="00303523">
              <w:rPr>
                <w:sz w:val="20"/>
                <w:szCs w:val="20"/>
                <w:lang w:val="en-GB"/>
              </w:rPr>
              <w:t>Swart, M.P., Bernauer, V.S. &amp; Thirumaran, K. (2024) WOMEN’S ENTREPRENEURSHIP IN THE HOSPITALITY AND TOURISM INDUSTRY: A Systematic Literature Review and Future Research Directions. Routledge Handbook on Gender in Tourism: Views on Teaching, Research and Praxis. London, Taylor and Francis Group.</w:t>
            </w:r>
          </w:p>
          <w:p w14:paraId="718AA0DE" w14:textId="0C812A43" w:rsidR="00303523" w:rsidRDefault="00303523" w:rsidP="00303523">
            <w:pPr>
              <w:pStyle w:val="ListParagraph"/>
              <w:numPr>
                <w:ilvl w:val="0"/>
                <w:numId w:val="25"/>
              </w:numPr>
              <w:spacing w:line="240" w:lineRule="auto"/>
              <w:ind w:left="211" w:hanging="211"/>
              <w:jc w:val="both"/>
              <w:rPr>
                <w:sz w:val="20"/>
                <w:szCs w:val="20"/>
                <w:lang w:val="en-GB"/>
              </w:rPr>
            </w:pPr>
            <w:r w:rsidRPr="00303523">
              <w:rPr>
                <w:sz w:val="20"/>
                <w:szCs w:val="20"/>
                <w:lang w:val="de-DE"/>
              </w:rPr>
              <w:t xml:space="preserve">Swart, M.P., Bernauer, V.S. &amp; Thirumaran, K. (2023). </w:t>
            </w:r>
            <w:r w:rsidRPr="00303523">
              <w:rPr>
                <w:sz w:val="20"/>
                <w:szCs w:val="20"/>
                <w:lang w:val="en-GB"/>
              </w:rPr>
              <w:t>Women's education in tourism entrepreneurship. In Morrison A.M. &amp; Buhalis, D. Routledge Handbook of Trends and Issues in Tourism Sustainability, Planning and Development, Management, and Technology. London, Routledge, (</w:t>
            </w:r>
            <w:proofErr w:type="spellStart"/>
            <w:r w:rsidRPr="00303523">
              <w:rPr>
                <w:sz w:val="20"/>
                <w:szCs w:val="20"/>
                <w:lang w:val="en-GB"/>
              </w:rPr>
              <w:t>eISBN</w:t>
            </w:r>
            <w:proofErr w:type="spellEnd"/>
            <w:r w:rsidRPr="00303523">
              <w:rPr>
                <w:sz w:val="20"/>
                <w:szCs w:val="20"/>
                <w:lang w:val="en-GB"/>
              </w:rPr>
              <w:t>: 9781003291763)</w:t>
            </w:r>
          </w:p>
          <w:p w14:paraId="594B211D" w14:textId="0CB7B00E" w:rsidR="004C1167" w:rsidRPr="006122B8" w:rsidRDefault="004C1167" w:rsidP="00303523">
            <w:pPr>
              <w:pStyle w:val="ListParagraph"/>
              <w:numPr>
                <w:ilvl w:val="0"/>
                <w:numId w:val="25"/>
              </w:numPr>
              <w:spacing w:line="240" w:lineRule="auto"/>
              <w:ind w:left="211" w:hanging="211"/>
              <w:jc w:val="both"/>
              <w:rPr>
                <w:sz w:val="20"/>
                <w:szCs w:val="20"/>
                <w:lang w:val="en-GB"/>
              </w:rPr>
            </w:pPr>
            <w:r w:rsidRPr="006122B8">
              <w:rPr>
                <w:sz w:val="20"/>
                <w:szCs w:val="20"/>
                <w:lang w:val="en-GB"/>
              </w:rPr>
              <w:t xml:space="preserve">Swart, M. P. (2025). Gender-inclusive tourism: An evolving landscape and future research directions. African Journal of Sustainable Tourism, 1(1):2. </w:t>
            </w:r>
            <w:proofErr w:type="spellStart"/>
            <w:r w:rsidRPr="006122B8">
              <w:rPr>
                <w:sz w:val="20"/>
                <w:szCs w:val="20"/>
                <w:lang w:val="en-GB"/>
              </w:rPr>
              <w:t>doi</w:t>
            </w:r>
            <w:proofErr w:type="spellEnd"/>
            <w:r w:rsidRPr="006122B8">
              <w:rPr>
                <w:sz w:val="20"/>
                <w:szCs w:val="20"/>
              </w:rPr>
              <w:t>: 10.4102/ajst.v1i1.2</w:t>
            </w:r>
          </w:p>
          <w:p w14:paraId="2ADB24AD" w14:textId="645F80D0" w:rsidR="0072375B" w:rsidRPr="00ED39A9" w:rsidRDefault="0072375B" w:rsidP="00C20166">
            <w:pPr>
              <w:pStyle w:val="ListParagraph"/>
              <w:numPr>
                <w:ilvl w:val="0"/>
                <w:numId w:val="25"/>
              </w:numPr>
              <w:spacing w:line="240" w:lineRule="auto"/>
              <w:ind w:left="211" w:hanging="211"/>
              <w:jc w:val="both"/>
              <w:rPr>
                <w:sz w:val="20"/>
                <w:szCs w:val="20"/>
                <w:lang w:val="en-GB"/>
              </w:rPr>
            </w:pPr>
            <w:r w:rsidRPr="00ED39A9">
              <w:rPr>
                <w:sz w:val="20"/>
                <w:szCs w:val="20"/>
                <w:lang w:val="de-DE"/>
              </w:rPr>
              <w:t>Tan, N. Q., Ubukata, F., Dinh, N. C., &amp; Ha, V. H. (2024). </w:t>
            </w:r>
            <w:r w:rsidRPr="0072375B">
              <w:rPr>
                <w:sz w:val="20"/>
                <w:szCs w:val="20"/>
              </w:rPr>
              <w:t xml:space="preserve">Rethinking community-based tourism initiatives through community development lens: A case study in Vietnam. </w:t>
            </w:r>
            <w:r w:rsidRPr="0072375B">
              <w:rPr>
                <w:i/>
                <w:iCs/>
                <w:sz w:val="20"/>
                <w:szCs w:val="20"/>
              </w:rPr>
              <w:t xml:space="preserve">Community Development, </w:t>
            </w:r>
            <w:r w:rsidRPr="0072375B">
              <w:rPr>
                <w:sz w:val="20"/>
                <w:szCs w:val="20"/>
              </w:rPr>
              <w:t>55(5): 754-774. </w:t>
            </w:r>
            <w:hyperlink r:id="rId12" w:tgtFrame="_blank" w:tooltip="https://doi.org/" w:history="1">
              <w:r w:rsidRPr="0072375B">
                <w:rPr>
                  <w:rStyle w:val="Hyperlink"/>
                  <w:sz w:val="20"/>
                  <w:szCs w:val="20"/>
                </w:rPr>
                <w:t>https://doi.org/</w:t>
              </w:r>
            </w:hyperlink>
            <w:r w:rsidRPr="0072375B">
              <w:rPr>
                <w:sz w:val="20"/>
                <w:szCs w:val="20"/>
              </w:rPr>
              <w:t xml:space="preserve">10.1080/15575330.2024.2344218 </w:t>
            </w:r>
          </w:p>
          <w:p w14:paraId="594E88A1" w14:textId="0DAD649F" w:rsidR="00B17772" w:rsidRDefault="00B17772" w:rsidP="00C20166">
            <w:pPr>
              <w:pStyle w:val="ListParagraph"/>
              <w:numPr>
                <w:ilvl w:val="0"/>
                <w:numId w:val="25"/>
              </w:numPr>
              <w:spacing w:line="240" w:lineRule="auto"/>
              <w:ind w:left="211" w:hanging="211"/>
              <w:jc w:val="both"/>
              <w:rPr>
                <w:sz w:val="20"/>
                <w:szCs w:val="20"/>
                <w:lang w:val="en-GB"/>
              </w:rPr>
            </w:pPr>
            <w:r w:rsidRPr="00A3226C">
              <w:rPr>
                <w:sz w:val="20"/>
                <w:szCs w:val="20"/>
                <w:lang w:val="de-DE"/>
              </w:rPr>
              <w:t xml:space="preserve">Tendani, E., Swart, M.P., &amp; Van Zyl, C. (2021). </w:t>
            </w:r>
            <w:r w:rsidRPr="00A3226C">
              <w:rPr>
                <w:sz w:val="20"/>
                <w:szCs w:val="20"/>
                <w:lang w:val="en-GB"/>
              </w:rPr>
              <w:t xml:space="preserve">Come dine with me! Exploring the behavioural involvement of culinary tourists in Zimbabwe. African Journal of Hospitality, Tourism and Leisure, 10(6):1655-1669. DOI: </w:t>
            </w:r>
            <w:hyperlink r:id="rId13" w:history="1">
              <w:r w:rsidRPr="00BB77C5">
                <w:rPr>
                  <w:rStyle w:val="Hyperlink"/>
                  <w:sz w:val="20"/>
                  <w:szCs w:val="20"/>
                  <w:lang w:val="en-GB"/>
                </w:rPr>
                <w:t>https://doi.org/10.46222/ajhtl.19770720-184</w:t>
              </w:r>
            </w:hyperlink>
            <w:r w:rsidRPr="00A3226C">
              <w:rPr>
                <w:sz w:val="20"/>
                <w:szCs w:val="20"/>
                <w:lang w:val="en-GB"/>
              </w:rPr>
              <w:t>.</w:t>
            </w:r>
          </w:p>
          <w:p w14:paraId="3D93574B" w14:textId="4041DF99" w:rsidR="00E24B95" w:rsidRPr="006122B8" w:rsidRDefault="00B17772" w:rsidP="006122B8">
            <w:pPr>
              <w:pStyle w:val="ListParagraph"/>
              <w:numPr>
                <w:ilvl w:val="0"/>
                <w:numId w:val="25"/>
              </w:numPr>
              <w:spacing w:line="240" w:lineRule="auto"/>
              <w:ind w:left="211" w:hanging="211"/>
              <w:jc w:val="both"/>
              <w:rPr>
                <w:sz w:val="20"/>
                <w:szCs w:val="20"/>
                <w:lang w:val="en-GB"/>
              </w:rPr>
            </w:pPr>
            <w:r w:rsidRPr="00B17772">
              <w:rPr>
                <w:sz w:val="20"/>
                <w:szCs w:val="20"/>
                <w:lang w:val="de-DE"/>
              </w:rPr>
              <w:t xml:space="preserve">Tisaker, N., &amp; Swart, M.P. (2022). </w:t>
            </w:r>
            <w:r w:rsidRPr="00B17772">
              <w:rPr>
                <w:sz w:val="20"/>
                <w:szCs w:val="20"/>
                <w:lang w:val="en-GB"/>
              </w:rPr>
              <w:t>Investigating barriers to career advancement for women in the western cape business tourism industry. 2021 ICE Conference Proceedings, p 386 - 398 (ISBN: 978-0-620-98104-0).</w:t>
            </w:r>
          </w:p>
          <w:p w14:paraId="10BA156F"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UN. (2015). Transforming Our World: The 2030 Agenda for Sustainable Development (Resolution adopted by the General Assembly on 25 September 2015). United Nations (UN).</w:t>
            </w:r>
          </w:p>
          <w:p w14:paraId="4DD4F0BB"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proofErr w:type="spellStart"/>
            <w:r w:rsidRPr="00A3226C">
              <w:rPr>
                <w:sz w:val="20"/>
                <w:szCs w:val="20"/>
                <w:lang w:val="en-GB"/>
              </w:rPr>
              <w:t>Untari</w:t>
            </w:r>
            <w:proofErr w:type="spellEnd"/>
            <w:r w:rsidRPr="00A3226C">
              <w:rPr>
                <w:sz w:val="20"/>
                <w:szCs w:val="20"/>
                <w:lang w:val="en-GB"/>
              </w:rPr>
              <w:t xml:space="preserve">, S., &amp; Suharto, Y. (2021). The development of youth and woman entrepreneurship programs in village tourism through partnership. </w:t>
            </w:r>
            <w:proofErr w:type="spellStart"/>
            <w:r w:rsidRPr="00A3226C">
              <w:rPr>
                <w:sz w:val="20"/>
                <w:szCs w:val="20"/>
                <w:lang w:val="en-GB"/>
              </w:rPr>
              <w:t>Geojournal</w:t>
            </w:r>
            <w:proofErr w:type="spellEnd"/>
            <w:r w:rsidRPr="00A3226C">
              <w:rPr>
                <w:sz w:val="20"/>
                <w:szCs w:val="20"/>
                <w:lang w:val="en-GB"/>
              </w:rPr>
              <w:t xml:space="preserve"> of Tourism and </w:t>
            </w:r>
            <w:proofErr w:type="spellStart"/>
            <w:r w:rsidRPr="00A3226C">
              <w:rPr>
                <w:sz w:val="20"/>
                <w:szCs w:val="20"/>
                <w:lang w:val="en-GB"/>
              </w:rPr>
              <w:t>Geosites</w:t>
            </w:r>
            <w:proofErr w:type="spellEnd"/>
            <w:r w:rsidRPr="00A3226C">
              <w:rPr>
                <w:sz w:val="20"/>
                <w:szCs w:val="20"/>
                <w:lang w:val="en-GB"/>
              </w:rPr>
              <w:t xml:space="preserve">, 33(4), 1538-1544. </w:t>
            </w:r>
            <w:proofErr w:type="spellStart"/>
            <w:r w:rsidRPr="00A3226C">
              <w:rPr>
                <w:sz w:val="20"/>
                <w:szCs w:val="20"/>
                <w:lang w:val="en-GB"/>
              </w:rPr>
              <w:t>doi</w:t>
            </w:r>
            <w:proofErr w:type="spellEnd"/>
            <w:r w:rsidRPr="00A3226C">
              <w:rPr>
                <w:sz w:val="20"/>
                <w:szCs w:val="20"/>
                <w:lang w:val="en-GB"/>
              </w:rPr>
              <w:t>: 10.30892/gtg.334spl14-605</w:t>
            </w:r>
          </w:p>
          <w:p w14:paraId="7D24129E"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UNTWO. (2019). Global Report on Women in Tourism (2nd ed.). Madrid. The World Tourism Organization (UNWTO).</w:t>
            </w:r>
          </w:p>
          <w:p w14:paraId="6BEB2BAF"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Vukovic, D. B., Petrovic, M., Maiti, M., &amp; Vujko, A. (2021). Tourism development, entrepreneurship and women's empowerment – Focus on Serbian countryside. Journal of Tourism Futures, 10. </w:t>
            </w:r>
            <w:proofErr w:type="spellStart"/>
            <w:r w:rsidRPr="00A3226C">
              <w:rPr>
                <w:sz w:val="20"/>
                <w:szCs w:val="20"/>
                <w:lang w:val="en-GB"/>
              </w:rPr>
              <w:t>doi</w:t>
            </w:r>
            <w:proofErr w:type="spellEnd"/>
            <w:r w:rsidRPr="00A3226C">
              <w:rPr>
                <w:sz w:val="20"/>
                <w:szCs w:val="20"/>
                <w:lang w:val="en-GB"/>
              </w:rPr>
              <w:t>: 10.1108/JTF-10-2020-0167.</w:t>
            </w:r>
          </w:p>
          <w:p w14:paraId="37F7D52E"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WEF. (2019). Global Gender Gap Report 2020. Geneva. The World Economic Forum (WEF).</w:t>
            </w:r>
          </w:p>
          <w:p w14:paraId="34C0B13D" w14:textId="4468CFD3" w:rsidR="00E24B95" w:rsidRPr="006122B8" w:rsidRDefault="00E24B95" w:rsidP="00F32B14">
            <w:pPr>
              <w:pStyle w:val="ListParagraph"/>
              <w:numPr>
                <w:ilvl w:val="0"/>
                <w:numId w:val="25"/>
              </w:numPr>
              <w:spacing w:line="240" w:lineRule="auto"/>
              <w:ind w:left="211" w:hanging="211"/>
              <w:jc w:val="both"/>
              <w:rPr>
                <w:sz w:val="20"/>
                <w:szCs w:val="20"/>
                <w:lang w:val="en-GB"/>
              </w:rPr>
            </w:pPr>
            <w:r w:rsidRPr="006122B8">
              <w:rPr>
                <w:sz w:val="20"/>
                <w:szCs w:val="20"/>
                <w:lang w:val="en-GB"/>
              </w:rPr>
              <w:t xml:space="preserve">WTTC. (2020). Travel &amp; Tourism: </w:t>
            </w:r>
            <w:proofErr w:type="spellStart"/>
            <w:r w:rsidRPr="006122B8">
              <w:rPr>
                <w:sz w:val="20"/>
                <w:szCs w:val="20"/>
                <w:lang w:val="en-GB"/>
              </w:rPr>
              <w:t>Dirving</w:t>
            </w:r>
            <w:proofErr w:type="spellEnd"/>
            <w:r w:rsidRPr="006122B8">
              <w:rPr>
                <w:sz w:val="20"/>
                <w:szCs w:val="20"/>
                <w:lang w:val="en-GB"/>
              </w:rPr>
              <w:t xml:space="preserve"> Women's Success. World Travel &amp; Tourism Council (WTTC). Retrieved 06 January 2020, 2020, from </w:t>
            </w:r>
            <w:hyperlink r:id="rId14" w:history="1">
              <w:r w:rsidR="00303523" w:rsidRPr="006122B8">
                <w:rPr>
                  <w:rStyle w:val="Hyperlink"/>
                  <w:sz w:val="20"/>
                  <w:szCs w:val="20"/>
                  <w:lang w:val="en-GB"/>
                </w:rPr>
                <w:t>https://www.wttc.org/economic-impact/social-impact/driving-womens-success/</w:t>
              </w:r>
            </w:hyperlink>
          </w:p>
          <w:p w14:paraId="5E4B8622" w14:textId="31D1A5E7" w:rsidR="00303523" w:rsidRPr="00A3226C" w:rsidRDefault="00303523" w:rsidP="00C20166">
            <w:pPr>
              <w:pStyle w:val="ListParagraph"/>
              <w:numPr>
                <w:ilvl w:val="0"/>
                <w:numId w:val="25"/>
              </w:numPr>
              <w:spacing w:line="240" w:lineRule="auto"/>
              <w:ind w:left="211" w:hanging="211"/>
              <w:jc w:val="both"/>
              <w:rPr>
                <w:sz w:val="20"/>
                <w:szCs w:val="20"/>
                <w:lang w:val="en-GB"/>
              </w:rPr>
            </w:pPr>
            <w:r w:rsidRPr="00303523">
              <w:rPr>
                <w:sz w:val="20"/>
                <w:szCs w:val="20"/>
                <w:lang w:val="en-GB"/>
              </w:rPr>
              <w:t>Yang, E.C.L., Kimbu, A.N., Cai, W., &amp; Swart, M.P. (2024). We are breaking the Glass Ceiling, but Can we Shatter the Concrete Roof: What Is Next for Gender Studies in Tourism? In Swart, M.P., Cai, W, Yang, E.C.L., &amp; Kimbu, A.N. (Eds.). Routledge Handbook on Gender in Tourism: Views on Teaching, Research and Praxis. London, Taylor and Francis Group.</w:t>
            </w:r>
          </w:p>
          <w:p w14:paraId="5F5C4FA5" w14:textId="77777777" w:rsidR="00E24B95" w:rsidRPr="006122B8"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Yoopetch, C. (2020). Women empowerment, attitude toward risk-taking and entrepreneurial intention in the hospitality industry. International Journal of Culture, Tourism, and Hospitality Research, 15(1). </w:t>
            </w:r>
            <w:proofErr w:type="spellStart"/>
            <w:r w:rsidRPr="00A3226C">
              <w:rPr>
                <w:sz w:val="20"/>
                <w:szCs w:val="20"/>
                <w:lang w:val="en-GB"/>
              </w:rPr>
              <w:t>doi</w:t>
            </w:r>
            <w:proofErr w:type="spellEnd"/>
            <w:r w:rsidRPr="00A3226C">
              <w:rPr>
                <w:sz w:val="20"/>
                <w:szCs w:val="20"/>
                <w:lang w:val="en-GB"/>
              </w:rPr>
              <w:t>: 10.1108/ijcthr-01-2020-00</w:t>
            </w:r>
            <w:r w:rsidRPr="006122B8">
              <w:rPr>
                <w:sz w:val="20"/>
                <w:szCs w:val="20"/>
                <w:lang w:val="en-GB"/>
              </w:rPr>
              <w:t>16</w:t>
            </w:r>
          </w:p>
          <w:p w14:paraId="41BCECF2" w14:textId="6B4FF6FC" w:rsidR="00B6043B" w:rsidRPr="006122B8" w:rsidRDefault="00B6043B" w:rsidP="00A90955">
            <w:pPr>
              <w:pStyle w:val="ListParagraph"/>
              <w:numPr>
                <w:ilvl w:val="0"/>
                <w:numId w:val="25"/>
              </w:numPr>
              <w:spacing w:line="240" w:lineRule="auto"/>
              <w:ind w:left="207" w:hanging="211"/>
              <w:jc w:val="both"/>
              <w:rPr>
                <w:sz w:val="20"/>
                <w:szCs w:val="20"/>
                <w:lang w:val="en-GB"/>
              </w:rPr>
            </w:pPr>
            <w:proofErr w:type="spellStart"/>
            <w:r w:rsidRPr="006122B8">
              <w:rPr>
                <w:sz w:val="20"/>
                <w:szCs w:val="20"/>
                <w:lang w:val="en-GB"/>
              </w:rPr>
              <w:t>Yudhistira</w:t>
            </w:r>
            <w:proofErr w:type="spellEnd"/>
            <w:r w:rsidRPr="006122B8">
              <w:rPr>
                <w:sz w:val="20"/>
                <w:szCs w:val="20"/>
                <w:lang w:val="en-GB"/>
              </w:rPr>
              <w:t xml:space="preserve">, P. G. A. &amp; </w:t>
            </w:r>
            <w:proofErr w:type="spellStart"/>
            <w:r w:rsidRPr="006122B8">
              <w:rPr>
                <w:sz w:val="20"/>
                <w:szCs w:val="20"/>
                <w:lang w:val="en-GB"/>
              </w:rPr>
              <w:t>Robaka</w:t>
            </w:r>
            <w:proofErr w:type="spellEnd"/>
            <w:r w:rsidRPr="006122B8">
              <w:rPr>
                <w:sz w:val="20"/>
                <w:szCs w:val="20"/>
                <w:lang w:val="en-GB"/>
              </w:rPr>
              <w:t xml:space="preserve">, G. W. (2025). Gender's role in shaping participation and career opportunities in the tourism industry: A systematic literature review. Social Sciences &amp; Humanities Open, 11:101604. </w:t>
            </w:r>
            <w:proofErr w:type="spellStart"/>
            <w:r w:rsidRPr="006122B8">
              <w:rPr>
                <w:sz w:val="20"/>
                <w:szCs w:val="20"/>
                <w:lang w:val="en-GB"/>
              </w:rPr>
              <w:t>doi</w:t>
            </w:r>
            <w:proofErr w:type="spellEnd"/>
            <w:r w:rsidRPr="006122B8">
              <w:rPr>
                <w:sz w:val="20"/>
                <w:szCs w:val="20"/>
                <w:lang w:val="en-GB"/>
              </w:rPr>
              <w:t xml:space="preserve">: </w:t>
            </w:r>
            <w:hyperlink r:id="rId15" w:tgtFrame="_blank" w:history="1">
              <w:r w:rsidRPr="006122B8">
                <w:rPr>
                  <w:rStyle w:val="Hyperlink"/>
                  <w:color w:val="auto"/>
                  <w:sz w:val="20"/>
                  <w:szCs w:val="20"/>
                </w:rPr>
                <w:t>10.1016/j.ssaho.2025.101604</w:t>
              </w:r>
            </w:hyperlink>
          </w:p>
          <w:p w14:paraId="5DEC192C" w14:textId="77777777" w:rsidR="00E24B95" w:rsidRPr="00A3226C" w:rsidRDefault="00E24B95" w:rsidP="00C20166">
            <w:pPr>
              <w:pStyle w:val="ListParagraph"/>
              <w:numPr>
                <w:ilvl w:val="0"/>
                <w:numId w:val="25"/>
              </w:numPr>
              <w:spacing w:line="240" w:lineRule="auto"/>
              <w:ind w:left="211" w:hanging="211"/>
              <w:jc w:val="both"/>
              <w:rPr>
                <w:sz w:val="20"/>
                <w:szCs w:val="20"/>
                <w:lang w:val="en-GB"/>
              </w:rPr>
            </w:pPr>
            <w:r w:rsidRPr="00A3226C">
              <w:rPr>
                <w:sz w:val="20"/>
                <w:szCs w:val="20"/>
                <w:lang w:val="en-GB"/>
              </w:rPr>
              <w:t xml:space="preserve">Zhang, C. X., Kimbu, A. N., Lin, P., &amp; Ngoasong, M. Z. (2020). Guanxi influences on women's intrapreneurship. Tourism Management, 81. </w:t>
            </w:r>
            <w:proofErr w:type="spellStart"/>
            <w:r w:rsidRPr="00A3226C">
              <w:rPr>
                <w:sz w:val="20"/>
                <w:szCs w:val="20"/>
                <w:lang w:val="en-GB"/>
              </w:rPr>
              <w:t>doi</w:t>
            </w:r>
            <w:proofErr w:type="spellEnd"/>
            <w:r w:rsidRPr="00A3226C">
              <w:rPr>
                <w:sz w:val="20"/>
                <w:szCs w:val="20"/>
                <w:lang w:val="en-GB"/>
              </w:rPr>
              <w:t>: 10.1016/j.tourman.2020.104137</w:t>
            </w:r>
          </w:p>
        </w:tc>
      </w:tr>
      <w:tr w:rsidR="00A3226C" w:rsidRPr="00A3226C" w14:paraId="120DFD04" w14:textId="77777777">
        <w:trPr>
          <w:trHeight w:val="276"/>
        </w:trPr>
        <w:tc>
          <w:tcPr>
            <w:tcW w:w="2518" w:type="dxa"/>
          </w:tcPr>
          <w:p w14:paraId="08CB7356" w14:textId="77777777" w:rsidR="00E24B95" w:rsidRPr="00A3226C" w:rsidRDefault="00E24B95" w:rsidP="00E24B95">
            <w:pPr>
              <w:spacing w:after="0" w:line="240" w:lineRule="auto"/>
              <w:rPr>
                <w:b/>
                <w:bCs/>
                <w:sz w:val="20"/>
                <w:szCs w:val="20"/>
              </w:rPr>
            </w:pPr>
            <w:r w:rsidRPr="00A3226C">
              <w:rPr>
                <w:b/>
                <w:bCs/>
                <w:sz w:val="20"/>
                <w:szCs w:val="20"/>
              </w:rPr>
              <w:lastRenderedPageBreak/>
              <w:t xml:space="preserve">Reading: </w:t>
            </w:r>
          </w:p>
          <w:p w14:paraId="00145841" w14:textId="77777777" w:rsidR="00E24B95" w:rsidRPr="00A3226C" w:rsidRDefault="00E24B95" w:rsidP="00E24B95">
            <w:pPr>
              <w:spacing w:after="0" w:line="240" w:lineRule="auto"/>
              <w:rPr>
                <w:sz w:val="20"/>
                <w:szCs w:val="20"/>
              </w:rPr>
            </w:pPr>
            <w:r w:rsidRPr="00A3226C">
              <w:rPr>
                <w:b/>
                <w:bCs/>
                <w:sz w:val="20"/>
                <w:szCs w:val="20"/>
              </w:rPr>
              <w:t>Research Methodology</w:t>
            </w:r>
          </w:p>
        </w:tc>
        <w:tc>
          <w:tcPr>
            <w:tcW w:w="6770" w:type="dxa"/>
            <w:gridSpan w:val="4"/>
          </w:tcPr>
          <w:p w14:paraId="278A56F5" w14:textId="77777777" w:rsidR="00E24B95" w:rsidRPr="00A3226C" w:rsidRDefault="00E24B95" w:rsidP="00E24B95">
            <w:pPr>
              <w:autoSpaceDE w:val="0"/>
              <w:autoSpaceDN w:val="0"/>
              <w:spacing w:after="0" w:line="240" w:lineRule="auto"/>
              <w:rPr>
                <w:b/>
                <w:sz w:val="20"/>
                <w:szCs w:val="20"/>
              </w:rPr>
            </w:pPr>
            <w:r w:rsidRPr="00A3226C">
              <w:rPr>
                <w:b/>
                <w:sz w:val="20"/>
                <w:szCs w:val="20"/>
              </w:rPr>
              <w:t>This is a selection of books on methodology. Further reading over and above these is essential:</w:t>
            </w:r>
          </w:p>
          <w:p w14:paraId="0136C854" w14:textId="77777777" w:rsidR="00E24B95" w:rsidRPr="00A3226C" w:rsidRDefault="00E24B95" w:rsidP="00C20166">
            <w:pPr>
              <w:pStyle w:val="ListParagraph"/>
              <w:numPr>
                <w:ilvl w:val="0"/>
                <w:numId w:val="18"/>
              </w:numPr>
              <w:ind w:left="211" w:hanging="211"/>
              <w:rPr>
                <w:sz w:val="20"/>
                <w:szCs w:val="20"/>
                <w:lang w:val="en-GB"/>
              </w:rPr>
            </w:pPr>
            <w:r w:rsidRPr="00A3226C">
              <w:rPr>
                <w:sz w:val="20"/>
                <w:szCs w:val="20"/>
                <w:lang w:val="en-GB"/>
              </w:rPr>
              <w:t xml:space="preserve">Cooper, D.R. and Schindler, P.S. 2022. </w:t>
            </w:r>
            <w:r w:rsidRPr="00A3226C">
              <w:rPr>
                <w:b/>
                <w:sz w:val="20"/>
                <w:szCs w:val="20"/>
                <w:lang w:val="en-GB"/>
              </w:rPr>
              <w:t>Business Research Methods</w:t>
            </w:r>
            <w:r w:rsidRPr="00A3226C">
              <w:rPr>
                <w:sz w:val="20"/>
                <w:szCs w:val="20"/>
                <w:lang w:val="en-GB"/>
              </w:rPr>
              <w:t>. 12th ed, New York, NY: McGraw-Hill Companies Inc.</w:t>
            </w:r>
          </w:p>
          <w:p w14:paraId="6A4906AA" w14:textId="16E1940B" w:rsidR="002109DD" w:rsidRPr="002109DD" w:rsidRDefault="002109DD" w:rsidP="00C20166">
            <w:pPr>
              <w:pStyle w:val="ListParagraph"/>
              <w:numPr>
                <w:ilvl w:val="0"/>
                <w:numId w:val="18"/>
              </w:numPr>
              <w:ind w:left="211" w:hanging="211"/>
              <w:rPr>
                <w:sz w:val="20"/>
                <w:szCs w:val="20"/>
                <w:lang w:val="en-GB"/>
              </w:rPr>
            </w:pPr>
            <w:r w:rsidRPr="002109DD">
              <w:rPr>
                <w:sz w:val="20"/>
                <w:szCs w:val="20"/>
                <w:lang w:val="en-GB"/>
              </w:rPr>
              <w:t xml:space="preserve">Creswell, J.W. &amp; Creswell, J.D. 2023. Research Design: Qualitative, Quantitative and Mixed Methods approaches. 6th ed. Los Angeles: Sage. ISBN: 9781071817940. </w:t>
            </w:r>
          </w:p>
          <w:p w14:paraId="53D79871" w14:textId="77777777" w:rsidR="00E24B95" w:rsidRPr="00A3226C" w:rsidRDefault="00E24B95" w:rsidP="00C20166">
            <w:pPr>
              <w:pStyle w:val="ListParagraph"/>
              <w:numPr>
                <w:ilvl w:val="0"/>
                <w:numId w:val="18"/>
              </w:numPr>
              <w:ind w:left="211" w:hanging="211"/>
              <w:rPr>
                <w:sz w:val="20"/>
                <w:szCs w:val="20"/>
                <w:lang w:val="en-GB"/>
              </w:rPr>
            </w:pPr>
            <w:r w:rsidRPr="00A3226C">
              <w:rPr>
                <w:sz w:val="20"/>
                <w:szCs w:val="20"/>
                <w:lang w:val="en-GB"/>
              </w:rPr>
              <w:t xml:space="preserve">Moser, A. &amp; </w:t>
            </w:r>
            <w:proofErr w:type="spellStart"/>
            <w:r w:rsidRPr="00A3226C">
              <w:rPr>
                <w:sz w:val="20"/>
                <w:szCs w:val="20"/>
                <w:lang w:val="en-GB"/>
              </w:rPr>
              <w:t>Korstjens</w:t>
            </w:r>
            <w:proofErr w:type="spellEnd"/>
            <w:r w:rsidRPr="00A3226C">
              <w:rPr>
                <w:sz w:val="20"/>
                <w:szCs w:val="20"/>
                <w:lang w:val="en-GB"/>
              </w:rPr>
              <w:t xml:space="preserve">, I. 2017. Series: Practical guidance to qualitative research. Part 1: Introduction. </w:t>
            </w:r>
            <w:r w:rsidRPr="00A3226C">
              <w:rPr>
                <w:b/>
                <w:bCs/>
                <w:sz w:val="20"/>
                <w:szCs w:val="20"/>
                <w:lang w:val="en-GB"/>
              </w:rPr>
              <w:t>European Journal of General Practice</w:t>
            </w:r>
            <w:r w:rsidRPr="00A3226C">
              <w:rPr>
                <w:sz w:val="20"/>
                <w:szCs w:val="20"/>
                <w:lang w:val="en-GB"/>
              </w:rPr>
              <w:t>, 23(1):271-273, DOI: 10.1080/13814788.2017.1375093. Available at: https://www.tandfonline.com/doi/pdf/10.1080/13814788.2017.1375093?needAccess=true</w:t>
            </w:r>
          </w:p>
          <w:p w14:paraId="110017C9" w14:textId="77777777" w:rsidR="00E24B95" w:rsidRPr="00A3226C" w:rsidRDefault="00E24B95" w:rsidP="00C20166">
            <w:pPr>
              <w:pStyle w:val="ListParagraph"/>
              <w:numPr>
                <w:ilvl w:val="0"/>
                <w:numId w:val="18"/>
              </w:numPr>
              <w:ind w:left="211" w:hanging="211"/>
              <w:rPr>
                <w:sz w:val="20"/>
                <w:szCs w:val="20"/>
                <w:lang w:val="en-GB"/>
              </w:rPr>
            </w:pPr>
            <w:proofErr w:type="spellStart"/>
            <w:r w:rsidRPr="00A3226C">
              <w:rPr>
                <w:sz w:val="20"/>
                <w:szCs w:val="20"/>
                <w:lang w:val="en-GB"/>
              </w:rPr>
              <w:t>Korstjens</w:t>
            </w:r>
            <w:proofErr w:type="spellEnd"/>
            <w:r w:rsidRPr="00A3226C">
              <w:rPr>
                <w:sz w:val="20"/>
                <w:szCs w:val="20"/>
                <w:lang w:val="en-GB"/>
              </w:rPr>
              <w:t xml:space="preserve">, I. &amp; Moser, A. 2017. Series: Practical guidance to qualitative research. Part 2: Context, research questions and designs, </w:t>
            </w:r>
            <w:r w:rsidRPr="00A3226C">
              <w:rPr>
                <w:b/>
                <w:bCs/>
                <w:sz w:val="20"/>
                <w:szCs w:val="20"/>
                <w:lang w:val="en-GB"/>
              </w:rPr>
              <w:t>European Journal of General Practice</w:t>
            </w:r>
            <w:r w:rsidRPr="00A3226C">
              <w:rPr>
                <w:sz w:val="20"/>
                <w:szCs w:val="20"/>
                <w:lang w:val="en-GB"/>
              </w:rPr>
              <w:t>, 23(1):274-279, DOI: 10.1080/13814788.2017.1375090. Available at: https://www.tandfonline.com/doi/pdf/10.1080/13814788.2017.1375090</w:t>
            </w:r>
          </w:p>
          <w:p w14:paraId="4B9D2507" w14:textId="77777777" w:rsidR="00E24B95" w:rsidRPr="00A3226C" w:rsidRDefault="00E24B95" w:rsidP="00C20166">
            <w:pPr>
              <w:pStyle w:val="ListParagraph"/>
              <w:numPr>
                <w:ilvl w:val="0"/>
                <w:numId w:val="18"/>
              </w:numPr>
              <w:ind w:left="211" w:hanging="211"/>
              <w:rPr>
                <w:sz w:val="20"/>
                <w:szCs w:val="20"/>
                <w:lang w:val="en-GB"/>
              </w:rPr>
            </w:pPr>
            <w:r w:rsidRPr="00A3226C">
              <w:rPr>
                <w:sz w:val="20"/>
                <w:szCs w:val="20"/>
                <w:lang w:val="en-GB"/>
              </w:rPr>
              <w:t xml:space="preserve">Moser, A. &amp; </w:t>
            </w:r>
            <w:proofErr w:type="spellStart"/>
            <w:r w:rsidRPr="00A3226C">
              <w:rPr>
                <w:sz w:val="20"/>
                <w:szCs w:val="20"/>
                <w:lang w:val="en-GB"/>
              </w:rPr>
              <w:t>Korstjens</w:t>
            </w:r>
            <w:proofErr w:type="spellEnd"/>
            <w:r w:rsidRPr="00A3226C">
              <w:rPr>
                <w:sz w:val="20"/>
                <w:szCs w:val="20"/>
                <w:lang w:val="en-GB"/>
              </w:rPr>
              <w:t>, I. 2018. Series: Practical guidance to qualitative research. Part 3: Sampling, data collection and analysis</w:t>
            </w:r>
            <w:r w:rsidRPr="00A3226C">
              <w:rPr>
                <w:b/>
                <w:bCs/>
                <w:sz w:val="20"/>
                <w:szCs w:val="20"/>
                <w:lang w:val="en-GB"/>
              </w:rPr>
              <w:t>. European Journal of General Practice</w:t>
            </w:r>
            <w:r w:rsidRPr="00A3226C">
              <w:rPr>
                <w:sz w:val="20"/>
                <w:szCs w:val="20"/>
                <w:lang w:val="en-GB"/>
              </w:rPr>
              <w:t>. 24(1):9–18. Available at: https://www.tandfonline.com/doi/pdf/10.1080/13814788.2017.1375091</w:t>
            </w:r>
          </w:p>
          <w:p w14:paraId="66A2616C" w14:textId="77777777" w:rsidR="00E24B95" w:rsidRPr="00A3226C" w:rsidRDefault="00E24B95" w:rsidP="00C20166">
            <w:pPr>
              <w:pStyle w:val="ListParagraph"/>
              <w:numPr>
                <w:ilvl w:val="0"/>
                <w:numId w:val="18"/>
              </w:numPr>
              <w:ind w:left="211" w:hanging="211"/>
              <w:rPr>
                <w:sz w:val="20"/>
                <w:szCs w:val="20"/>
                <w:lang w:val="en-GB"/>
              </w:rPr>
            </w:pPr>
            <w:proofErr w:type="spellStart"/>
            <w:r w:rsidRPr="00A3226C">
              <w:rPr>
                <w:sz w:val="20"/>
                <w:szCs w:val="20"/>
                <w:lang w:val="en-GB"/>
              </w:rPr>
              <w:t>Korstjens</w:t>
            </w:r>
            <w:proofErr w:type="spellEnd"/>
            <w:r w:rsidRPr="00A3226C">
              <w:rPr>
                <w:sz w:val="20"/>
                <w:szCs w:val="20"/>
                <w:lang w:val="en-GB"/>
              </w:rPr>
              <w:t xml:space="preserve">, J. &amp; Moser, A. 2018. Series: Practical guidance to qualitative research. Part 4: Trustworthiness and publishing, </w:t>
            </w:r>
            <w:r w:rsidRPr="00A3226C">
              <w:rPr>
                <w:b/>
                <w:bCs/>
                <w:sz w:val="20"/>
                <w:szCs w:val="20"/>
                <w:lang w:val="en-GB"/>
              </w:rPr>
              <w:t>European Journal of General Practice</w:t>
            </w:r>
            <w:r w:rsidRPr="00A3226C">
              <w:rPr>
                <w:sz w:val="20"/>
                <w:szCs w:val="20"/>
                <w:lang w:val="en-GB"/>
              </w:rPr>
              <w:t>, 24(1):120-124, DOI: 10.1080/13814788.2017.1375092. Available at: https://www.tandfonline.com/doi/pdf/10.1080/13814788.2017.1375092?needAccess=true</w:t>
            </w:r>
          </w:p>
          <w:p w14:paraId="7E804AF1" w14:textId="77777777" w:rsidR="00E24B95" w:rsidRPr="00A3226C" w:rsidRDefault="00E24B95" w:rsidP="00C20166">
            <w:pPr>
              <w:pStyle w:val="ListParagraph"/>
              <w:numPr>
                <w:ilvl w:val="0"/>
                <w:numId w:val="18"/>
              </w:numPr>
              <w:ind w:left="211" w:hanging="211"/>
              <w:rPr>
                <w:sz w:val="20"/>
                <w:szCs w:val="20"/>
                <w:lang w:val="en-GB"/>
              </w:rPr>
            </w:pPr>
            <w:r w:rsidRPr="00A3226C">
              <w:rPr>
                <w:sz w:val="20"/>
                <w:szCs w:val="20"/>
                <w:lang w:val="en-GB"/>
              </w:rPr>
              <w:t xml:space="preserve">Mouton, J., 2001. </w:t>
            </w:r>
            <w:r w:rsidRPr="00A3226C">
              <w:rPr>
                <w:b/>
                <w:sz w:val="20"/>
                <w:szCs w:val="20"/>
                <w:lang w:val="en-GB"/>
              </w:rPr>
              <w:t xml:space="preserve">How to succeed in your </w:t>
            </w:r>
            <w:proofErr w:type="gramStart"/>
            <w:r w:rsidRPr="00A3226C">
              <w:rPr>
                <w:b/>
                <w:sz w:val="20"/>
                <w:szCs w:val="20"/>
                <w:lang w:val="en-GB"/>
              </w:rPr>
              <w:t>masters</w:t>
            </w:r>
            <w:proofErr w:type="gramEnd"/>
            <w:r w:rsidRPr="00A3226C">
              <w:rPr>
                <w:b/>
                <w:sz w:val="20"/>
                <w:szCs w:val="20"/>
                <w:lang w:val="en-GB"/>
              </w:rPr>
              <w:t xml:space="preserve"> and doctoral studies, a South African perspective</w:t>
            </w:r>
            <w:r w:rsidRPr="00A3226C">
              <w:rPr>
                <w:sz w:val="20"/>
                <w:szCs w:val="20"/>
                <w:lang w:val="en-GB"/>
              </w:rPr>
              <w:t>, Pretoria: Van Schaik Publishers.</w:t>
            </w:r>
          </w:p>
          <w:p w14:paraId="1AC7F02C" w14:textId="77777777" w:rsidR="00E24B95" w:rsidRPr="00A3226C" w:rsidRDefault="00E24B95" w:rsidP="00C20166">
            <w:pPr>
              <w:pStyle w:val="ListParagraph"/>
              <w:numPr>
                <w:ilvl w:val="0"/>
                <w:numId w:val="18"/>
              </w:numPr>
              <w:ind w:left="211" w:hanging="211"/>
              <w:rPr>
                <w:sz w:val="20"/>
                <w:szCs w:val="20"/>
                <w:lang w:val="en-GB"/>
              </w:rPr>
            </w:pPr>
            <w:r w:rsidRPr="00A3226C">
              <w:rPr>
                <w:sz w:val="20"/>
                <w:szCs w:val="20"/>
                <w:lang w:val="fr-FR"/>
              </w:rPr>
              <w:t xml:space="preserve">Zikmund, W.G., et al., 2022. </w:t>
            </w:r>
            <w:r w:rsidRPr="00A3226C">
              <w:rPr>
                <w:b/>
                <w:sz w:val="20"/>
                <w:szCs w:val="20"/>
                <w:lang w:val="en-GB"/>
              </w:rPr>
              <w:t>Business Research Methods.</w:t>
            </w:r>
            <w:r w:rsidRPr="00A3226C">
              <w:rPr>
                <w:sz w:val="20"/>
                <w:szCs w:val="20"/>
                <w:lang w:val="en-GB"/>
              </w:rPr>
              <w:t xml:space="preserve"> 9th ed, Mason, OH: South-Western.</w:t>
            </w:r>
          </w:p>
          <w:p w14:paraId="03557BC4" w14:textId="77777777" w:rsidR="00E24B95" w:rsidRPr="00A3226C" w:rsidRDefault="00E24B95" w:rsidP="00C20166">
            <w:pPr>
              <w:pStyle w:val="ListParagraph"/>
              <w:numPr>
                <w:ilvl w:val="0"/>
                <w:numId w:val="18"/>
              </w:numPr>
              <w:ind w:left="211" w:hanging="211"/>
              <w:rPr>
                <w:sz w:val="20"/>
                <w:szCs w:val="20"/>
                <w:lang w:val="en-GB"/>
              </w:rPr>
            </w:pPr>
            <w:r w:rsidRPr="00A3226C">
              <w:rPr>
                <w:sz w:val="20"/>
                <w:szCs w:val="20"/>
                <w:lang w:val="en-GB"/>
              </w:rPr>
              <w:t xml:space="preserve">Pallant, J., 2020. </w:t>
            </w:r>
            <w:r w:rsidRPr="00A3226C">
              <w:rPr>
                <w:b/>
                <w:sz w:val="20"/>
                <w:szCs w:val="20"/>
                <w:lang w:val="en-GB"/>
              </w:rPr>
              <w:t>SPSS Survival Manual: A Step-by-Step Guide to Data Analysis using SPSS for Windows</w:t>
            </w:r>
            <w:r w:rsidRPr="00A3226C">
              <w:rPr>
                <w:sz w:val="20"/>
                <w:szCs w:val="20"/>
                <w:lang w:val="en-GB"/>
              </w:rPr>
              <w:t>. 7th ed, London: Routledge.</w:t>
            </w:r>
          </w:p>
          <w:p w14:paraId="0179AF07" w14:textId="77777777" w:rsidR="00E24B95" w:rsidRPr="00A3226C" w:rsidRDefault="00E24B95" w:rsidP="00C20166">
            <w:pPr>
              <w:pStyle w:val="ListParagraph"/>
              <w:numPr>
                <w:ilvl w:val="0"/>
                <w:numId w:val="18"/>
              </w:numPr>
              <w:ind w:left="211" w:hanging="211"/>
              <w:rPr>
                <w:sz w:val="20"/>
                <w:szCs w:val="20"/>
                <w:lang w:val="en-GB"/>
              </w:rPr>
            </w:pPr>
            <w:r w:rsidRPr="00A3226C">
              <w:rPr>
                <w:sz w:val="20"/>
                <w:szCs w:val="20"/>
                <w:lang w:val="fr-FR"/>
              </w:rPr>
              <w:t xml:space="preserve">Hair, J.F., et al., 2018. </w:t>
            </w:r>
            <w:r w:rsidRPr="00A3226C">
              <w:rPr>
                <w:b/>
                <w:sz w:val="20"/>
                <w:szCs w:val="20"/>
                <w:lang w:val="en-GB"/>
              </w:rPr>
              <w:t>Multivariate data analysis: A global perspective</w:t>
            </w:r>
            <w:r w:rsidRPr="00A3226C">
              <w:rPr>
                <w:sz w:val="20"/>
                <w:szCs w:val="20"/>
                <w:lang w:val="en-GB"/>
              </w:rPr>
              <w:t>, 8th ed, New York: Cengage Learning EMEA.</w:t>
            </w:r>
          </w:p>
          <w:p w14:paraId="343C4216" w14:textId="77777777" w:rsidR="00E24B95" w:rsidRPr="00A3226C" w:rsidRDefault="00E24B95" w:rsidP="00C20166">
            <w:pPr>
              <w:pStyle w:val="ListParagraph"/>
              <w:numPr>
                <w:ilvl w:val="0"/>
                <w:numId w:val="18"/>
              </w:numPr>
              <w:ind w:left="211" w:hanging="211"/>
              <w:rPr>
                <w:sz w:val="20"/>
                <w:szCs w:val="20"/>
                <w:lang w:val="en-GB"/>
              </w:rPr>
            </w:pPr>
            <w:r w:rsidRPr="00A3226C">
              <w:rPr>
                <w:sz w:val="20"/>
                <w:szCs w:val="20"/>
                <w:lang w:val="en-GB"/>
              </w:rPr>
              <w:t xml:space="preserve">Baron, R.M. and Kenny, D.A. 1986. The moderator-mediator variable distinction in social psychological research: Conceptual, strategic and statistical considerations. </w:t>
            </w:r>
            <w:r w:rsidRPr="00A3226C">
              <w:rPr>
                <w:b/>
                <w:sz w:val="20"/>
                <w:szCs w:val="20"/>
                <w:lang w:val="en-GB"/>
              </w:rPr>
              <w:t>Journal of Personality and Social Psychology,</w:t>
            </w:r>
            <w:r w:rsidRPr="00A3226C">
              <w:rPr>
                <w:sz w:val="20"/>
                <w:szCs w:val="20"/>
                <w:lang w:val="en-GB"/>
              </w:rPr>
              <w:t xml:space="preserve"> 51(6): p. 1173-1182.</w:t>
            </w:r>
          </w:p>
          <w:p w14:paraId="0538CD02" w14:textId="77777777" w:rsidR="00E24B95" w:rsidRDefault="00E24B95" w:rsidP="00C20166">
            <w:pPr>
              <w:pStyle w:val="ListParagraph"/>
              <w:numPr>
                <w:ilvl w:val="0"/>
                <w:numId w:val="18"/>
              </w:numPr>
              <w:ind w:left="211" w:hanging="211"/>
              <w:rPr>
                <w:sz w:val="20"/>
                <w:szCs w:val="20"/>
                <w:lang w:val="en-GB"/>
              </w:rPr>
            </w:pPr>
            <w:r w:rsidRPr="00A3226C">
              <w:rPr>
                <w:sz w:val="20"/>
                <w:szCs w:val="20"/>
                <w:lang w:val="en-GB"/>
              </w:rPr>
              <w:t xml:space="preserve">Frazier, P.A., Barron, K.E. and Andrew, P.T. 2004.  Testing moderator and mediator effects in counselling psychology research. </w:t>
            </w:r>
            <w:r w:rsidRPr="00A3226C">
              <w:rPr>
                <w:b/>
                <w:sz w:val="20"/>
                <w:szCs w:val="20"/>
                <w:lang w:val="en-GB"/>
              </w:rPr>
              <w:t>Journal of Counselling Psychology</w:t>
            </w:r>
            <w:r w:rsidRPr="00A3226C">
              <w:rPr>
                <w:sz w:val="20"/>
                <w:szCs w:val="20"/>
                <w:lang w:val="en-GB"/>
              </w:rPr>
              <w:t>, 51(1): p. 115-134.</w:t>
            </w:r>
          </w:p>
          <w:p w14:paraId="06C015B9" w14:textId="0A6A5CB0" w:rsidR="00B6043B" w:rsidRPr="006122B8" w:rsidRDefault="003C0CE7" w:rsidP="006122B8">
            <w:pPr>
              <w:pStyle w:val="ListParagraph"/>
              <w:numPr>
                <w:ilvl w:val="0"/>
                <w:numId w:val="18"/>
              </w:numPr>
              <w:ind w:left="211" w:hanging="211"/>
              <w:rPr>
                <w:sz w:val="20"/>
                <w:szCs w:val="20"/>
                <w:lang w:val="en-GB"/>
              </w:rPr>
            </w:pPr>
            <w:r w:rsidRPr="006122B8">
              <w:rPr>
                <w:sz w:val="20"/>
                <w:szCs w:val="20"/>
                <w:lang w:val="en-GB"/>
              </w:rPr>
              <w:t xml:space="preserve">Savin-Baden, M. &amp; Howell Major, C. 2025. </w:t>
            </w:r>
            <w:r w:rsidRPr="006122B8">
              <w:rPr>
                <w:b/>
                <w:bCs/>
                <w:sz w:val="20"/>
                <w:szCs w:val="20"/>
                <w:lang w:val="en-GB"/>
              </w:rPr>
              <w:t>Qualitative Research: The Essential Guide to Theory and Practice</w:t>
            </w:r>
            <w:r w:rsidRPr="006122B8">
              <w:rPr>
                <w:sz w:val="20"/>
                <w:szCs w:val="20"/>
                <w:lang w:val="en-GB"/>
              </w:rPr>
              <w:t xml:space="preserve">, </w:t>
            </w:r>
            <w:r w:rsidR="006122B8">
              <w:rPr>
                <w:sz w:val="20"/>
                <w:szCs w:val="20"/>
                <w:lang w:val="en-GB"/>
              </w:rPr>
              <w:t>2nd</w:t>
            </w:r>
            <w:r w:rsidRPr="006122B8">
              <w:rPr>
                <w:sz w:val="20"/>
                <w:szCs w:val="20"/>
                <w:lang w:val="en-GB"/>
              </w:rPr>
              <w:t xml:space="preserve"> ed, London. Routledge.</w:t>
            </w:r>
          </w:p>
        </w:tc>
      </w:tr>
      <w:tr w:rsidR="00A3226C" w:rsidRPr="00A3226C" w14:paraId="6884D0AF" w14:textId="77777777">
        <w:trPr>
          <w:trHeight w:val="276"/>
        </w:trPr>
        <w:tc>
          <w:tcPr>
            <w:tcW w:w="2518" w:type="dxa"/>
          </w:tcPr>
          <w:p w14:paraId="3DB03106" w14:textId="77777777" w:rsidR="00E24B95" w:rsidRPr="00A3226C" w:rsidRDefault="00E24B95" w:rsidP="00E24B95">
            <w:pPr>
              <w:spacing w:after="0" w:line="240" w:lineRule="auto"/>
              <w:rPr>
                <w:b/>
                <w:bCs/>
                <w:sz w:val="20"/>
                <w:szCs w:val="20"/>
              </w:rPr>
            </w:pPr>
            <w:r w:rsidRPr="00A3226C">
              <w:rPr>
                <w:b/>
                <w:bCs/>
                <w:sz w:val="20"/>
                <w:szCs w:val="20"/>
              </w:rPr>
              <w:t>Resources: Scholar community</w:t>
            </w:r>
          </w:p>
        </w:tc>
        <w:tc>
          <w:tcPr>
            <w:tcW w:w="6770" w:type="dxa"/>
            <w:gridSpan w:val="4"/>
          </w:tcPr>
          <w:p w14:paraId="2B55759B"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Advances in Culture, Tourism and Hospitality Research</w:t>
            </w:r>
          </w:p>
          <w:p w14:paraId="088D82F2"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Advances in Hospitality and Leisure</w:t>
            </w:r>
          </w:p>
          <w:p w14:paraId="37E523E7"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Advances in Hospitality and Tourism Research</w:t>
            </w:r>
          </w:p>
          <w:p w14:paraId="6C9F3247"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African Journal of Hospitality, Tourism and Leisure</w:t>
            </w:r>
          </w:p>
          <w:p w14:paraId="3258B412"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Annals of Tourism Research</w:t>
            </w:r>
          </w:p>
          <w:p w14:paraId="1000EE22"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Asia Pacific Journal of Tourism Research</w:t>
            </w:r>
          </w:p>
          <w:p w14:paraId="0EBC4ECB"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Asia-Pacific Journal of Innovation in Hospitality and Tourism</w:t>
            </w:r>
          </w:p>
          <w:p w14:paraId="69277D50"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Bridging Tourism Theory and Practice</w:t>
            </w:r>
          </w:p>
          <w:p w14:paraId="2AFF4F6A"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Current Issues in Tourism</w:t>
            </w:r>
          </w:p>
          <w:p w14:paraId="1F9657D2"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Enlightening Tourism</w:t>
            </w:r>
          </w:p>
          <w:p w14:paraId="65B3E39C"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e-Review of Tourism Research</w:t>
            </w:r>
          </w:p>
          <w:p w14:paraId="412FCD16"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European Journal of Tourism Research</w:t>
            </w:r>
          </w:p>
          <w:p w14:paraId="61DB90AB"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Information Technology and Tourism</w:t>
            </w:r>
          </w:p>
          <w:p w14:paraId="3F49DB7E"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International Journal of Culture, Tourism, and Hospitality Research</w:t>
            </w:r>
          </w:p>
          <w:p w14:paraId="0F7655C8"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International Journal of Hospitality and Tourism Administration</w:t>
            </w:r>
          </w:p>
          <w:p w14:paraId="49C58770"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International Journal of Hospitality and Tourism Systems</w:t>
            </w:r>
          </w:p>
          <w:p w14:paraId="39E9ACDA"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International Journal of Religious Tourism and Pilgrimage</w:t>
            </w:r>
          </w:p>
          <w:p w14:paraId="549906E1"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International Journal of Tourism Anthropology</w:t>
            </w:r>
          </w:p>
          <w:p w14:paraId="0DA9BDDB"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International Journal of Tourism Cities</w:t>
            </w:r>
          </w:p>
          <w:p w14:paraId="43E54569"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International Journal of Tourism Policy</w:t>
            </w:r>
          </w:p>
          <w:p w14:paraId="4DA4B897"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International Journal of Tourism Research</w:t>
            </w:r>
          </w:p>
          <w:p w14:paraId="434A64D4"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China Tourism Research</w:t>
            </w:r>
          </w:p>
          <w:p w14:paraId="180AE90B"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Convention and Event Tourism</w:t>
            </w:r>
          </w:p>
          <w:p w14:paraId="759AFE2B"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Ecotourism</w:t>
            </w:r>
          </w:p>
          <w:p w14:paraId="5615BA25"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Environmental Management and Tourism</w:t>
            </w:r>
          </w:p>
          <w:p w14:paraId="1A930778"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Heritage Tourism</w:t>
            </w:r>
          </w:p>
          <w:p w14:paraId="15923AE6"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Hospitality and Tourism Education</w:t>
            </w:r>
          </w:p>
          <w:p w14:paraId="25EA34CA"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Hospitality and Tourism Management</w:t>
            </w:r>
          </w:p>
          <w:p w14:paraId="24F7FBCE"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Hospitality and Tourism Research</w:t>
            </w:r>
          </w:p>
          <w:p w14:paraId="5883E02E"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Hospitality and Tourism Technology</w:t>
            </w:r>
          </w:p>
          <w:p w14:paraId="563C3673"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Hospitality, Leisure, Sports and Tourism Education</w:t>
            </w:r>
          </w:p>
          <w:p w14:paraId="5F01CFA3"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Human Resources in Hospitality and Tourism</w:t>
            </w:r>
          </w:p>
          <w:p w14:paraId="638795B3"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Outdoor Recreation and Tourism</w:t>
            </w:r>
          </w:p>
          <w:p w14:paraId="6386ED09"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Policy Research in Tourism, Leisure and Events</w:t>
            </w:r>
          </w:p>
          <w:p w14:paraId="4A405985"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Quality Assurance in Hospitality and Tourism</w:t>
            </w:r>
          </w:p>
          <w:p w14:paraId="21B728B2"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Sport and Tourism</w:t>
            </w:r>
          </w:p>
          <w:p w14:paraId="0AA1054A"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Sustainable Tourism</w:t>
            </w:r>
          </w:p>
          <w:p w14:paraId="5E54AC71"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Teaching in Travel and Tourism</w:t>
            </w:r>
          </w:p>
          <w:p w14:paraId="71684C9B"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Tourism and Cultural Change</w:t>
            </w:r>
          </w:p>
          <w:p w14:paraId="494FC32E"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Tourism Futures</w:t>
            </w:r>
          </w:p>
          <w:p w14:paraId="13FF92B5"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Tourism History</w:t>
            </w:r>
          </w:p>
          <w:p w14:paraId="4EABD8CF"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Travel and Tourism Marketing</w:t>
            </w:r>
          </w:p>
          <w:p w14:paraId="31A959BD"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Polish Journal of Sport and Tourism</w:t>
            </w:r>
          </w:p>
          <w:p w14:paraId="48E467A6"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Scandinavian Journal of Hospitality and Tourism</w:t>
            </w:r>
          </w:p>
          <w:p w14:paraId="7D6929C9"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w:t>
            </w:r>
          </w:p>
          <w:p w14:paraId="46750618"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Analysis</w:t>
            </w:r>
          </w:p>
          <w:p w14:paraId="1277AD26"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and Hospitality Management</w:t>
            </w:r>
          </w:p>
          <w:p w14:paraId="143A49E6"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and Hospitality Research</w:t>
            </w:r>
          </w:p>
          <w:p w14:paraId="1B31ADC9"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Economics</w:t>
            </w:r>
          </w:p>
          <w:p w14:paraId="5BE4B875"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Geographies</w:t>
            </w:r>
          </w:p>
          <w:p w14:paraId="7085426F"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in Marine Environments</w:t>
            </w:r>
          </w:p>
          <w:p w14:paraId="435285AC"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Management</w:t>
            </w:r>
          </w:p>
          <w:p w14:paraId="4FDF004F"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Management Perspectives</w:t>
            </w:r>
          </w:p>
          <w:p w14:paraId="391BB4F6"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Planning and Development</w:t>
            </w:r>
          </w:p>
          <w:p w14:paraId="76FA082C"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Recreation Research</w:t>
            </w:r>
          </w:p>
          <w:p w14:paraId="711872C6"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Review</w:t>
            </w:r>
          </w:p>
          <w:p w14:paraId="51F7FA42"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Review International</w:t>
            </w:r>
          </w:p>
          <w:p w14:paraId="31489835"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Social Science Series</w:t>
            </w:r>
          </w:p>
          <w:p w14:paraId="4904081D"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Tourism, Culture and Communication</w:t>
            </w:r>
          </w:p>
          <w:p w14:paraId="3AB818BA" w14:textId="77777777" w:rsidR="00E24B95" w:rsidRPr="00A3226C" w:rsidRDefault="00E24B95" w:rsidP="00C20166">
            <w:pPr>
              <w:pStyle w:val="ListParagraph"/>
              <w:numPr>
                <w:ilvl w:val="0"/>
                <w:numId w:val="27"/>
              </w:numPr>
              <w:spacing w:after="0" w:line="240" w:lineRule="auto"/>
              <w:ind w:left="353" w:hanging="283"/>
              <w:jc w:val="both"/>
              <w:rPr>
                <w:sz w:val="20"/>
                <w:szCs w:val="20"/>
              </w:rPr>
            </w:pPr>
            <w:proofErr w:type="spellStart"/>
            <w:r w:rsidRPr="00A3226C">
              <w:rPr>
                <w:sz w:val="20"/>
                <w:szCs w:val="20"/>
              </w:rPr>
              <w:t>Tourismos</w:t>
            </w:r>
            <w:proofErr w:type="spellEnd"/>
          </w:p>
          <w:p w14:paraId="43996964"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Tourist Studies</w:t>
            </w:r>
          </w:p>
          <w:p w14:paraId="6F6D08A7"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Worldwide Hospitality and Tourism Themes</w:t>
            </w:r>
          </w:p>
          <w:p w14:paraId="44F1DB04"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Hospitality and Society</w:t>
            </w:r>
          </w:p>
          <w:p w14:paraId="0D6BF51C"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Cornell Hospitality Quarterly</w:t>
            </w:r>
          </w:p>
          <w:p w14:paraId="01A6DFAF"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Hospitality Management</w:t>
            </w:r>
          </w:p>
          <w:p w14:paraId="79DFEC00"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International Journal of Contemporary Hospitality Management</w:t>
            </w:r>
          </w:p>
          <w:p w14:paraId="1E6DBB62"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International Journal of Hospitality Management</w:t>
            </w:r>
          </w:p>
          <w:p w14:paraId="72BA5585"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Hospitality Financial Management</w:t>
            </w:r>
          </w:p>
          <w:p w14:paraId="716FD4FC"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Hospitality Marketing and Management</w:t>
            </w:r>
          </w:p>
          <w:p w14:paraId="6A4AC98C"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Foodservice Business Research</w:t>
            </w:r>
          </w:p>
          <w:p w14:paraId="5222DF64"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Hospitality &amp; Tourism Research</w:t>
            </w:r>
          </w:p>
          <w:p w14:paraId="1EE0EFDF"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Journal of Operations Management</w:t>
            </w:r>
          </w:p>
          <w:p w14:paraId="365F111C"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Managing Service Quality</w:t>
            </w:r>
          </w:p>
          <w:p w14:paraId="78202381"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Service Quality Management in Hospitality, Tourism &amp; Leisure</w:t>
            </w:r>
          </w:p>
          <w:p w14:paraId="03FEFEE2" w14:textId="77777777" w:rsidR="00E24B95" w:rsidRPr="00A3226C" w:rsidRDefault="00E24B95" w:rsidP="00C20166">
            <w:pPr>
              <w:pStyle w:val="ListParagraph"/>
              <w:numPr>
                <w:ilvl w:val="0"/>
                <w:numId w:val="27"/>
              </w:numPr>
              <w:spacing w:after="0" w:line="240" w:lineRule="auto"/>
              <w:ind w:left="353" w:hanging="283"/>
              <w:jc w:val="both"/>
              <w:rPr>
                <w:sz w:val="20"/>
                <w:szCs w:val="20"/>
              </w:rPr>
            </w:pPr>
            <w:r w:rsidRPr="00A3226C">
              <w:rPr>
                <w:sz w:val="20"/>
                <w:szCs w:val="20"/>
              </w:rPr>
              <w:t>Annals of Tourism Economics</w:t>
            </w:r>
          </w:p>
        </w:tc>
      </w:tr>
      <w:tr w:rsidR="00A3226C" w:rsidRPr="00A3226C" w14:paraId="13680624" w14:textId="77777777">
        <w:trPr>
          <w:trHeight w:val="276"/>
        </w:trPr>
        <w:tc>
          <w:tcPr>
            <w:tcW w:w="9288" w:type="dxa"/>
            <w:gridSpan w:val="5"/>
            <w:shd w:val="clear" w:color="auto" w:fill="D9D9D9" w:themeFill="background1" w:themeFillShade="D9"/>
          </w:tcPr>
          <w:p w14:paraId="4A46A656" w14:textId="77777777" w:rsidR="00E24B95" w:rsidRPr="00A3226C" w:rsidRDefault="00E24B95" w:rsidP="00E24B95">
            <w:pPr>
              <w:spacing w:after="0" w:line="240" w:lineRule="auto"/>
              <w:rPr>
                <w:sz w:val="20"/>
                <w:szCs w:val="20"/>
              </w:rPr>
            </w:pPr>
            <w:r w:rsidRPr="00A3226C">
              <w:rPr>
                <w:b/>
                <w:sz w:val="20"/>
                <w:szCs w:val="20"/>
              </w:rPr>
              <w:t>Potential M&amp;D research focus areas or research projects</w:t>
            </w:r>
          </w:p>
        </w:tc>
      </w:tr>
      <w:tr w:rsidR="00A3226C" w:rsidRPr="00A3226C" w14:paraId="22377495" w14:textId="77777777">
        <w:trPr>
          <w:trHeight w:val="276"/>
        </w:trPr>
        <w:tc>
          <w:tcPr>
            <w:tcW w:w="9288" w:type="dxa"/>
            <w:gridSpan w:val="5"/>
          </w:tcPr>
          <w:p w14:paraId="430AB29C" w14:textId="5E02FF14" w:rsidR="00E24B95" w:rsidRPr="006122B8" w:rsidRDefault="00E24B95" w:rsidP="00E24B95">
            <w:pPr>
              <w:spacing w:after="0" w:line="240" w:lineRule="auto"/>
              <w:jc w:val="both"/>
              <w:rPr>
                <w:sz w:val="20"/>
                <w:szCs w:val="20"/>
              </w:rPr>
            </w:pPr>
            <w:r w:rsidRPr="006122B8">
              <w:rPr>
                <w:sz w:val="20"/>
                <w:szCs w:val="20"/>
              </w:rPr>
              <w:t xml:space="preserve">Prospective students can make use of the topics listed below or propose </w:t>
            </w:r>
            <w:r w:rsidR="004A00DA" w:rsidRPr="006122B8">
              <w:rPr>
                <w:sz w:val="20"/>
                <w:szCs w:val="20"/>
              </w:rPr>
              <w:t>a topic</w:t>
            </w:r>
            <w:r w:rsidRPr="006122B8">
              <w:rPr>
                <w:sz w:val="20"/>
                <w:szCs w:val="20"/>
              </w:rPr>
              <w:t>. Students’ research outlines will be reviewed in terms of topic</w:t>
            </w:r>
            <w:r w:rsidR="002109DD" w:rsidRPr="006122B8">
              <w:rPr>
                <w:sz w:val="20"/>
                <w:szCs w:val="20"/>
              </w:rPr>
              <w:t>;</w:t>
            </w:r>
            <w:r w:rsidRPr="006122B8">
              <w:rPr>
                <w:sz w:val="20"/>
                <w:szCs w:val="20"/>
              </w:rPr>
              <w:t xml:space="preserve"> the </w:t>
            </w:r>
            <w:r w:rsidR="004A00DA" w:rsidRPr="006122B8">
              <w:rPr>
                <w:sz w:val="20"/>
                <w:szCs w:val="20"/>
              </w:rPr>
              <w:t>context</w:t>
            </w:r>
            <w:r w:rsidR="003C0CE7" w:rsidRPr="006122B8">
              <w:rPr>
                <w:sz w:val="20"/>
                <w:szCs w:val="20"/>
              </w:rPr>
              <w:t>/background</w:t>
            </w:r>
            <w:r w:rsidR="004A00DA" w:rsidRPr="006122B8">
              <w:rPr>
                <w:sz w:val="20"/>
                <w:szCs w:val="20"/>
              </w:rPr>
              <w:t xml:space="preserve"> of the study, which should include recent and relevant literature; the </w:t>
            </w:r>
            <w:r w:rsidRPr="006122B8">
              <w:rPr>
                <w:sz w:val="20"/>
                <w:szCs w:val="20"/>
              </w:rPr>
              <w:t xml:space="preserve">identified </w:t>
            </w:r>
            <w:r w:rsidR="004A00DA" w:rsidRPr="006122B8">
              <w:rPr>
                <w:sz w:val="20"/>
                <w:szCs w:val="20"/>
              </w:rPr>
              <w:t xml:space="preserve">research </w:t>
            </w:r>
            <w:r w:rsidRPr="006122B8">
              <w:rPr>
                <w:sz w:val="20"/>
                <w:szCs w:val="20"/>
              </w:rPr>
              <w:t>problem</w:t>
            </w:r>
            <w:r w:rsidR="004A00DA" w:rsidRPr="006122B8">
              <w:rPr>
                <w:sz w:val="20"/>
                <w:szCs w:val="20"/>
              </w:rPr>
              <w:t>/gap</w:t>
            </w:r>
            <w:r w:rsidR="002109DD" w:rsidRPr="006122B8">
              <w:rPr>
                <w:sz w:val="20"/>
                <w:szCs w:val="20"/>
              </w:rPr>
              <w:t xml:space="preserve"> (which must come out of literature and be properly cited and referenced)</w:t>
            </w:r>
            <w:r w:rsidR="004A00DA" w:rsidRPr="006122B8">
              <w:rPr>
                <w:sz w:val="20"/>
                <w:szCs w:val="20"/>
              </w:rPr>
              <w:t>;</w:t>
            </w:r>
            <w:r w:rsidRPr="006122B8">
              <w:rPr>
                <w:sz w:val="20"/>
                <w:szCs w:val="20"/>
              </w:rPr>
              <w:t xml:space="preserve"> </w:t>
            </w:r>
            <w:r w:rsidR="004A00DA" w:rsidRPr="006122B8">
              <w:rPr>
                <w:sz w:val="20"/>
                <w:szCs w:val="20"/>
              </w:rPr>
              <w:t>research questions or objectives; and proposed research design and methodology (which should also consider the feasibility of conducting the research)</w:t>
            </w:r>
            <w:r w:rsidR="003C0CE7" w:rsidRPr="006122B8">
              <w:rPr>
                <w:sz w:val="20"/>
                <w:szCs w:val="20"/>
              </w:rPr>
              <w:t>; and a reference list which must contain active links for every source used</w:t>
            </w:r>
            <w:r w:rsidR="004A00DA" w:rsidRPr="006122B8">
              <w:rPr>
                <w:sz w:val="20"/>
                <w:szCs w:val="20"/>
              </w:rPr>
              <w:t xml:space="preserve">. The research outline will also be assessed based on the </w:t>
            </w:r>
            <w:r w:rsidRPr="006122B8">
              <w:rPr>
                <w:sz w:val="20"/>
                <w:szCs w:val="20"/>
              </w:rPr>
              <w:t>scholarliness of th</w:t>
            </w:r>
            <w:r w:rsidR="00A3226C" w:rsidRPr="006122B8">
              <w:rPr>
                <w:sz w:val="20"/>
                <w:szCs w:val="20"/>
              </w:rPr>
              <w:t xml:space="preserve">e </w:t>
            </w:r>
            <w:r w:rsidRPr="006122B8">
              <w:rPr>
                <w:sz w:val="20"/>
                <w:szCs w:val="20"/>
              </w:rPr>
              <w:t xml:space="preserve">outline (i.e. academic writing skills, referencing, argumentative skills, golden thread and resources consulted). Consulting and referencing additional resources other than those presented in this document </w:t>
            </w:r>
            <w:r w:rsidR="004A00DA" w:rsidRPr="006122B8">
              <w:rPr>
                <w:sz w:val="20"/>
                <w:szCs w:val="20"/>
              </w:rPr>
              <w:t xml:space="preserve">is </w:t>
            </w:r>
            <w:r w:rsidRPr="006122B8">
              <w:rPr>
                <w:sz w:val="20"/>
                <w:szCs w:val="20"/>
              </w:rPr>
              <w:t xml:space="preserve">essential.   </w:t>
            </w:r>
          </w:p>
          <w:p w14:paraId="251BC3D4" w14:textId="77777777" w:rsidR="008A6637" w:rsidRPr="006122B8" w:rsidRDefault="008A6637" w:rsidP="00E24B95">
            <w:pPr>
              <w:spacing w:after="0" w:line="240" w:lineRule="auto"/>
              <w:jc w:val="both"/>
              <w:rPr>
                <w:sz w:val="20"/>
                <w:szCs w:val="20"/>
              </w:rPr>
            </w:pPr>
          </w:p>
          <w:p w14:paraId="5D703E24" w14:textId="360CD387" w:rsidR="008A6637" w:rsidRPr="006122B8" w:rsidRDefault="008A6637" w:rsidP="00E24B95">
            <w:pPr>
              <w:spacing w:after="0" w:line="240" w:lineRule="auto"/>
              <w:jc w:val="both"/>
              <w:rPr>
                <w:b/>
                <w:bCs/>
                <w:sz w:val="20"/>
                <w:szCs w:val="20"/>
              </w:rPr>
            </w:pPr>
            <w:r w:rsidRPr="006122B8">
              <w:rPr>
                <w:b/>
                <w:bCs/>
                <w:sz w:val="20"/>
                <w:szCs w:val="20"/>
              </w:rPr>
              <w:t>The use of AI in this proposal</w:t>
            </w:r>
          </w:p>
          <w:p w14:paraId="3316C3BB" w14:textId="77777777" w:rsidR="008A6637" w:rsidRPr="006122B8" w:rsidRDefault="003C0CE7" w:rsidP="008A6637">
            <w:pPr>
              <w:pStyle w:val="ListParagraph"/>
              <w:numPr>
                <w:ilvl w:val="0"/>
                <w:numId w:val="35"/>
              </w:numPr>
              <w:spacing w:after="0" w:line="240" w:lineRule="auto"/>
              <w:jc w:val="both"/>
              <w:rPr>
                <w:sz w:val="20"/>
                <w:szCs w:val="20"/>
              </w:rPr>
            </w:pPr>
            <w:r w:rsidRPr="006122B8">
              <w:rPr>
                <w:sz w:val="20"/>
                <w:szCs w:val="20"/>
              </w:rPr>
              <w:t xml:space="preserve">The use of AI is not permitted in writing this proposal apart from tools to assist grammar. </w:t>
            </w:r>
          </w:p>
          <w:p w14:paraId="16803187" w14:textId="77777777" w:rsidR="008A6637" w:rsidRPr="006122B8" w:rsidRDefault="003C0CE7" w:rsidP="008A6637">
            <w:pPr>
              <w:pStyle w:val="ListParagraph"/>
              <w:numPr>
                <w:ilvl w:val="0"/>
                <w:numId w:val="35"/>
              </w:numPr>
              <w:spacing w:after="0" w:line="240" w:lineRule="auto"/>
              <w:jc w:val="both"/>
              <w:rPr>
                <w:sz w:val="20"/>
                <w:szCs w:val="20"/>
              </w:rPr>
            </w:pPr>
            <w:r w:rsidRPr="006122B8">
              <w:rPr>
                <w:sz w:val="20"/>
                <w:szCs w:val="20"/>
              </w:rPr>
              <w:t>Candidates must declare which AI tools they have used and for what purpose</w:t>
            </w:r>
            <w:r w:rsidR="008A6637" w:rsidRPr="006122B8">
              <w:rPr>
                <w:sz w:val="20"/>
                <w:szCs w:val="20"/>
              </w:rPr>
              <w:t xml:space="preserve"> (place this declaration just above the reference list). </w:t>
            </w:r>
          </w:p>
          <w:p w14:paraId="45C5B2BD" w14:textId="77777777" w:rsidR="008A6637" w:rsidRPr="006122B8" w:rsidRDefault="003C0CE7" w:rsidP="008A6637">
            <w:pPr>
              <w:pStyle w:val="ListParagraph"/>
              <w:numPr>
                <w:ilvl w:val="0"/>
                <w:numId w:val="35"/>
              </w:numPr>
              <w:spacing w:after="0" w:line="240" w:lineRule="auto"/>
              <w:jc w:val="both"/>
              <w:rPr>
                <w:sz w:val="20"/>
                <w:szCs w:val="20"/>
              </w:rPr>
            </w:pPr>
            <w:r w:rsidRPr="006122B8">
              <w:rPr>
                <w:sz w:val="20"/>
                <w:szCs w:val="20"/>
              </w:rPr>
              <w:t>All sources must have active links in your reference list</w:t>
            </w:r>
            <w:r w:rsidR="008A6637" w:rsidRPr="006122B8">
              <w:rPr>
                <w:sz w:val="20"/>
                <w:szCs w:val="20"/>
              </w:rPr>
              <w:t xml:space="preserve"> that take one directly to the correct source. Do not use AI to find sources as AI makes up fake sources.</w:t>
            </w:r>
          </w:p>
          <w:p w14:paraId="18C03ED7" w14:textId="5F727A2B" w:rsidR="003C0CE7" w:rsidRPr="006122B8" w:rsidRDefault="003C0CE7" w:rsidP="008A6637">
            <w:pPr>
              <w:pStyle w:val="ListParagraph"/>
              <w:numPr>
                <w:ilvl w:val="0"/>
                <w:numId w:val="35"/>
              </w:numPr>
              <w:spacing w:after="0" w:line="240" w:lineRule="auto"/>
              <w:jc w:val="both"/>
              <w:rPr>
                <w:sz w:val="20"/>
                <w:szCs w:val="20"/>
              </w:rPr>
            </w:pPr>
            <w:r w:rsidRPr="006122B8">
              <w:rPr>
                <w:sz w:val="20"/>
                <w:szCs w:val="20"/>
              </w:rPr>
              <w:t>If we doubt the integrity of a proposal, candidates may be interviewed to determine whether this is their own work.</w:t>
            </w:r>
          </w:p>
        </w:tc>
      </w:tr>
      <w:tr w:rsidR="00A3226C" w:rsidRPr="00A3226C" w14:paraId="6FBA639E" w14:textId="77777777">
        <w:trPr>
          <w:trHeight w:val="276"/>
        </w:trPr>
        <w:tc>
          <w:tcPr>
            <w:tcW w:w="2802" w:type="dxa"/>
            <w:gridSpan w:val="2"/>
            <w:shd w:val="clear" w:color="auto" w:fill="D9D9D9" w:themeFill="background1" w:themeFillShade="D9"/>
          </w:tcPr>
          <w:p w14:paraId="44802DA1" w14:textId="77777777" w:rsidR="00E24B95" w:rsidRPr="00A3226C" w:rsidRDefault="00E24B95" w:rsidP="00E24B95">
            <w:pPr>
              <w:spacing w:after="0" w:line="240" w:lineRule="auto"/>
              <w:rPr>
                <w:b/>
                <w:sz w:val="20"/>
                <w:szCs w:val="20"/>
              </w:rPr>
            </w:pPr>
            <w:r w:rsidRPr="00A3226C">
              <w:rPr>
                <w:b/>
                <w:sz w:val="20"/>
                <w:szCs w:val="20"/>
              </w:rPr>
              <w:t>Unit of Analysis</w:t>
            </w:r>
          </w:p>
        </w:tc>
        <w:tc>
          <w:tcPr>
            <w:tcW w:w="6486" w:type="dxa"/>
            <w:gridSpan w:val="3"/>
            <w:shd w:val="clear" w:color="auto" w:fill="D9D9D9" w:themeFill="background1" w:themeFillShade="D9"/>
          </w:tcPr>
          <w:p w14:paraId="0463477E" w14:textId="77777777" w:rsidR="00E24B95" w:rsidRPr="006122B8" w:rsidRDefault="00E24B95" w:rsidP="00E24B95">
            <w:pPr>
              <w:spacing w:after="0" w:line="240" w:lineRule="auto"/>
              <w:rPr>
                <w:b/>
                <w:sz w:val="20"/>
                <w:szCs w:val="20"/>
              </w:rPr>
            </w:pPr>
            <w:r w:rsidRPr="006122B8">
              <w:rPr>
                <w:b/>
                <w:sz w:val="20"/>
                <w:szCs w:val="20"/>
              </w:rPr>
              <w:t>Research Focus</w:t>
            </w:r>
          </w:p>
        </w:tc>
      </w:tr>
      <w:tr w:rsidR="00A3226C" w:rsidRPr="00A3226C" w14:paraId="2DC10CD1" w14:textId="77777777">
        <w:trPr>
          <w:trHeight w:val="276"/>
        </w:trPr>
        <w:tc>
          <w:tcPr>
            <w:tcW w:w="2802" w:type="dxa"/>
            <w:gridSpan w:val="2"/>
          </w:tcPr>
          <w:p w14:paraId="5C8CA31A" w14:textId="77777777" w:rsidR="00E24B95" w:rsidRPr="00A3226C" w:rsidRDefault="00E24B95" w:rsidP="00E24B95">
            <w:pPr>
              <w:spacing w:after="0" w:line="240" w:lineRule="auto"/>
              <w:rPr>
                <w:b/>
                <w:bCs/>
                <w:sz w:val="20"/>
                <w:szCs w:val="20"/>
              </w:rPr>
            </w:pPr>
            <w:r w:rsidRPr="00A3226C">
              <w:rPr>
                <w:b/>
                <w:bCs/>
                <w:sz w:val="20"/>
                <w:szCs w:val="20"/>
              </w:rPr>
              <w:t>Capacitating Women in Tourism</w:t>
            </w:r>
          </w:p>
        </w:tc>
        <w:tc>
          <w:tcPr>
            <w:tcW w:w="6486" w:type="dxa"/>
            <w:gridSpan w:val="3"/>
          </w:tcPr>
          <w:p w14:paraId="1A59FC48" w14:textId="77777777" w:rsidR="00E24B95" w:rsidRPr="00A3226C" w:rsidRDefault="00E24B95" w:rsidP="00C20166">
            <w:pPr>
              <w:pStyle w:val="ListParagraph"/>
              <w:numPr>
                <w:ilvl w:val="0"/>
                <w:numId w:val="26"/>
              </w:numPr>
              <w:spacing w:line="240" w:lineRule="auto"/>
              <w:ind w:left="352" w:hanging="284"/>
            </w:pPr>
            <w:r w:rsidRPr="00A3226C">
              <w:rPr>
                <w:lang w:val="en-GB"/>
              </w:rPr>
              <w:t>Applying different management models to capacitate women entrepreneurs.</w:t>
            </w:r>
          </w:p>
          <w:p w14:paraId="093015D9" w14:textId="757B9F2E" w:rsidR="00E24B95" w:rsidRPr="00A3226C" w:rsidRDefault="00E24B95" w:rsidP="00C20166">
            <w:pPr>
              <w:pStyle w:val="ListParagraph"/>
              <w:numPr>
                <w:ilvl w:val="0"/>
                <w:numId w:val="26"/>
              </w:numPr>
              <w:spacing w:line="240" w:lineRule="auto"/>
              <w:ind w:left="352" w:hanging="284"/>
            </w:pPr>
            <w:r w:rsidRPr="00A3226C">
              <w:t>Investigating the ontologies and epistemologies that impact women</w:t>
            </w:r>
            <w:r w:rsidR="004A00DA" w:rsidRPr="00A3226C">
              <w:t>’</w:t>
            </w:r>
            <w:r w:rsidRPr="00A3226C">
              <w:t>s empowerment in the tourism industry</w:t>
            </w:r>
          </w:p>
          <w:p w14:paraId="14C2E872" w14:textId="77777777" w:rsidR="00E24B95" w:rsidRPr="00A3226C" w:rsidRDefault="00E24B95" w:rsidP="00C20166">
            <w:pPr>
              <w:pStyle w:val="ListParagraph"/>
              <w:numPr>
                <w:ilvl w:val="0"/>
                <w:numId w:val="26"/>
              </w:numPr>
              <w:spacing w:line="240" w:lineRule="auto"/>
              <w:ind w:left="352" w:hanging="284"/>
            </w:pPr>
            <w:r w:rsidRPr="00A3226C">
              <w:t>Investigating trends to empower women at middle and senior management levels.</w:t>
            </w:r>
          </w:p>
          <w:p w14:paraId="145C2340" w14:textId="77777777" w:rsidR="004A00DA" w:rsidRPr="00A3226C" w:rsidRDefault="004A00DA" w:rsidP="00C20166">
            <w:pPr>
              <w:pStyle w:val="ListParagraph"/>
              <w:numPr>
                <w:ilvl w:val="0"/>
                <w:numId w:val="26"/>
              </w:numPr>
              <w:spacing w:line="240" w:lineRule="auto"/>
              <w:ind w:left="352" w:hanging="284"/>
            </w:pPr>
            <w:r w:rsidRPr="00A3226C">
              <w:t>Empowerment of women in rural areas (facilitators and detractors)</w:t>
            </w:r>
          </w:p>
        </w:tc>
      </w:tr>
      <w:tr w:rsidR="00E24B95" w:rsidRPr="00A3226C" w14:paraId="3AB46A6B" w14:textId="77777777">
        <w:trPr>
          <w:trHeight w:val="276"/>
        </w:trPr>
        <w:tc>
          <w:tcPr>
            <w:tcW w:w="2802" w:type="dxa"/>
            <w:gridSpan w:val="2"/>
          </w:tcPr>
          <w:p w14:paraId="62157B1A" w14:textId="77777777" w:rsidR="00E24B95" w:rsidRPr="00A3226C" w:rsidRDefault="00E24B95" w:rsidP="00E24B95">
            <w:pPr>
              <w:spacing w:after="0" w:line="240" w:lineRule="auto"/>
              <w:rPr>
                <w:b/>
                <w:sz w:val="20"/>
                <w:szCs w:val="20"/>
              </w:rPr>
            </w:pPr>
            <w:r w:rsidRPr="00A3226C">
              <w:rPr>
                <w:b/>
                <w:sz w:val="20"/>
                <w:szCs w:val="20"/>
                <w:lang w:val="en-GB"/>
              </w:rPr>
              <w:t>Human Resource Development &amp; Training of women and youth</w:t>
            </w:r>
          </w:p>
        </w:tc>
        <w:tc>
          <w:tcPr>
            <w:tcW w:w="6486" w:type="dxa"/>
            <w:gridSpan w:val="3"/>
          </w:tcPr>
          <w:p w14:paraId="6D2071BB" w14:textId="77777777" w:rsidR="00E24B95" w:rsidRPr="00A3226C" w:rsidRDefault="00E24B95" w:rsidP="00C20166">
            <w:pPr>
              <w:pStyle w:val="ListParagraph"/>
              <w:numPr>
                <w:ilvl w:val="0"/>
                <w:numId w:val="26"/>
              </w:numPr>
              <w:spacing w:line="240" w:lineRule="auto"/>
              <w:ind w:left="352" w:hanging="352"/>
            </w:pPr>
            <w:r w:rsidRPr="00A3226C">
              <w:rPr>
                <w:lang w:val="en-GB"/>
              </w:rPr>
              <w:t>Investigate the notion of decent work in the hospitality and tourism industry</w:t>
            </w:r>
          </w:p>
          <w:p w14:paraId="10B7F23F" w14:textId="77777777" w:rsidR="00E24B95" w:rsidRPr="00A3226C" w:rsidRDefault="00E24B95" w:rsidP="00C20166">
            <w:pPr>
              <w:pStyle w:val="ListParagraph"/>
              <w:numPr>
                <w:ilvl w:val="0"/>
                <w:numId w:val="26"/>
              </w:numPr>
              <w:spacing w:line="240" w:lineRule="auto"/>
              <w:ind w:left="352" w:hanging="352"/>
            </w:pPr>
            <w:r w:rsidRPr="00A3226C">
              <w:t>Investigate work identity in the hospitality and tourism industry</w:t>
            </w:r>
          </w:p>
          <w:p w14:paraId="7BD51028" w14:textId="77777777" w:rsidR="00E24B95" w:rsidRPr="00A3226C" w:rsidRDefault="00E24B95" w:rsidP="00C20166">
            <w:pPr>
              <w:pStyle w:val="ListParagraph"/>
              <w:numPr>
                <w:ilvl w:val="0"/>
                <w:numId w:val="26"/>
              </w:numPr>
              <w:spacing w:line="240" w:lineRule="auto"/>
              <w:ind w:left="352" w:hanging="352"/>
            </w:pPr>
            <w:r w:rsidRPr="00A3226C">
              <w:t>Investigate staff retention strategies in the hospitality and tourism industry</w:t>
            </w:r>
          </w:p>
          <w:p w14:paraId="37D9D45B" w14:textId="77777777" w:rsidR="00E24B95" w:rsidRPr="00A3226C" w:rsidRDefault="00E24B95" w:rsidP="00C20166">
            <w:pPr>
              <w:pStyle w:val="ListParagraph"/>
              <w:numPr>
                <w:ilvl w:val="0"/>
                <w:numId w:val="26"/>
              </w:numPr>
              <w:spacing w:line="240" w:lineRule="auto"/>
              <w:ind w:left="352" w:hanging="352"/>
            </w:pPr>
            <w:r w:rsidRPr="00A3226C">
              <w:t>The development of online training initiatives for tourism and hospitality learners/employees.</w:t>
            </w:r>
          </w:p>
        </w:tc>
      </w:tr>
      <w:tr w:rsidR="00212AF9" w:rsidRPr="00A3226C" w14:paraId="04A890CB" w14:textId="77777777">
        <w:trPr>
          <w:trHeight w:val="276"/>
        </w:trPr>
        <w:tc>
          <w:tcPr>
            <w:tcW w:w="2802" w:type="dxa"/>
            <w:gridSpan w:val="2"/>
          </w:tcPr>
          <w:p w14:paraId="4A86D9BB" w14:textId="2C49C15E" w:rsidR="00212AF9" w:rsidRPr="00A3226C" w:rsidRDefault="00212AF9" w:rsidP="00E24B95">
            <w:pPr>
              <w:spacing w:after="0" w:line="240" w:lineRule="auto"/>
              <w:rPr>
                <w:b/>
                <w:sz w:val="20"/>
                <w:szCs w:val="20"/>
                <w:lang w:val="en-GB"/>
              </w:rPr>
            </w:pPr>
            <w:r>
              <w:rPr>
                <w:b/>
                <w:sz w:val="20"/>
                <w:szCs w:val="20"/>
                <w:lang w:val="en-GB"/>
              </w:rPr>
              <w:t>Keywords</w:t>
            </w:r>
          </w:p>
        </w:tc>
        <w:tc>
          <w:tcPr>
            <w:tcW w:w="6486" w:type="dxa"/>
            <w:gridSpan w:val="3"/>
          </w:tcPr>
          <w:p w14:paraId="325BBE84" w14:textId="2E7CBF11" w:rsidR="00212AF9" w:rsidRPr="00212AF9" w:rsidRDefault="00212AF9" w:rsidP="00212AF9">
            <w:pPr>
              <w:spacing w:line="240" w:lineRule="auto"/>
              <w:rPr>
                <w:lang w:val="en-GB"/>
              </w:rPr>
            </w:pPr>
            <w:r w:rsidRPr="00212AF9">
              <w:rPr>
                <w:lang w:val="en-GB"/>
              </w:rPr>
              <w:t xml:space="preserve">Women in hospitality, Female employment in tourism, Gender roles in tourism, Women-led tourism businesses, Women’s participation in hospitality, Women in travel entrepreneurship, Gender diversity in tourism workforce, Gender equality in tourism, Women’s empowerment in tourism, Female leadership in hospitality, Women’s rights in tourism, Gender wage gap in tourism, Women and tourism entrepreneurship, Gendered </w:t>
            </w:r>
            <w:proofErr w:type="spellStart"/>
            <w:r w:rsidRPr="00212AF9">
              <w:rPr>
                <w:lang w:val="en-GB"/>
              </w:rPr>
              <w:t>labor</w:t>
            </w:r>
            <w:proofErr w:type="spellEnd"/>
            <w:r w:rsidRPr="00212AF9">
              <w:rPr>
                <w:lang w:val="en-GB"/>
              </w:rPr>
              <w:t xml:space="preserve"> division in hospitality, Economic empowerment of women in tourism, Women’s contribution to tourism economy, Feminisation of tourism </w:t>
            </w:r>
            <w:proofErr w:type="spellStart"/>
            <w:r w:rsidRPr="00212AF9">
              <w:rPr>
                <w:lang w:val="en-GB"/>
              </w:rPr>
              <w:t>labor</w:t>
            </w:r>
            <w:proofErr w:type="spellEnd"/>
            <w:r w:rsidRPr="00212AF9">
              <w:rPr>
                <w:lang w:val="en-GB"/>
              </w:rPr>
              <w:t xml:space="preserve">, Gender-based tourism policies, Women’s access to tourism funding, Gender discrimination in tourism, Workplace harassment in hospitality, Work-life balance in tourism, Glass ceiling in hospitality industry, Occupational segregation in tourism, Female travel </w:t>
            </w:r>
            <w:proofErr w:type="spellStart"/>
            <w:r w:rsidRPr="00212AF9">
              <w:rPr>
                <w:lang w:val="en-GB"/>
              </w:rPr>
              <w:t>behavior</w:t>
            </w:r>
            <w:proofErr w:type="spellEnd"/>
            <w:r w:rsidRPr="00212AF9">
              <w:rPr>
                <w:lang w:val="en-GB"/>
              </w:rPr>
              <w:t xml:space="preserve">, Women solo </w:t>
            </w:r>
            <w:proofErr w:type="spellStart"/>
            <w:r w:rsidRPr="00212AF9">
              <w:rPr>
                <w:lang w:val="en-GB"/>
              </w:rPr>
              <w:t>travelers</w:t>
            </w:r>
            <w:proofErr w:type="spellEnd"/>
            <w:r w:rsidRPr="00212AF9">
              <w:rPr>
                <w:lang w:val="en-GB"/>
              </w:rPr>
              <w:t xml:space="preserve">, Gendered travel experiences, Safety concerns for women </w:t>
            </w:r>
            <w:proofErr w:type="spellStart"/>
            <w:r w:rsidRPr="00212AF9">
              <w:rPr>
                <w:lang w:val="en-GB"/>
              </w:rPr>
              <w:t>travelers</w:t>
            </w:r>
            <w:proofErr w:type="spellEnd"/>
            <w:r w:rsidRPr="00212AF9">
              <w:rPr>
                <w:lang w:val="en-GB"/>
              </w:rPr>
              <w:t>, Women and adventure tourism, Women in ecotourism, Gender and sustainable tourism, Community tourism and women, Women’s role in cultural tourism, Indigenous women in tourism, Women’s rights in tourism policy, Tourism gender mainstreaming, Gender-sensitive tourism development.</w:t>
            </w:r>
          </w:p>
        </w:tc>
      </w:tr>
      <w:tr w:rsidR="00212AF9" w:rsidRPr="00A3226C" w14:paraId="4D130388" w14:textId="77777777">
        <w:trPr>
          <w:trHeight w:val="276"/>
        </w:trPr>
        <w:tc>
          <w:tcPr>
            <w:tcW w:w="2802" w:type="dxa"/>
            <w:gridSpan w:val="2"/>
          </w:tcPr>
          <w:p w14:paraId="0C5BEC52" w14:textId="3FA777FD" w:rsidR="00212AF9" w:rsidRPr="00A3226C" w:rsidRDefault="00212AF9" w:rsidP="00E24B95">
            <w:pPr>
              <w:spacing w:after="0" w:line="240" w:lineRule="auto"/>
              <w:rPr>
                <w:b/>
                <w:sz w:val="20"/>
                <w:szCs w:val="20"/>
                <w:lang w:val="en-GB"/>
              </w:rPr>
            </w:pPr>
            <w:r>
              <w:rPr>
                <w:b/>
                <w:sz w:val="20"/>
                <w:szCs w:val="20"/>
                <w:lang w:val="en-GB"/>
              </w:rPr>
              <w:t>SDGs</w:t>
            </w:r>
          </w:p>
        </w:tc>
        <w:tc>
          <w:tcPr>
            <w:tcW w:w="6486" w:type="dxa"/>
            <w:gridSpan w:val="3"/>
          </w:tcPr>
          <w:p w14:paraId="65D67940" w14:textId="77777777" w:rsidR="00212AF9" w:rsidRDefault="00212AF9" w:rsidP="00AB5391">
            <w:pPr>
              <w:spacing w:after="0" w:line="240" w:lineRule="auto"/>
              <w:rPr>
                <w:sz w:val="20"/>
                <w:szCs w:val="20"/>
                <w:lang w:val="en-GB"/>
              </w:rPr>
            </w:pPr>
            <w:r>
              <w:rPr>
                <w:sz w:val="20"/>
                <w:szCs w:val="20"/>
                <w:lang w:val="en-GB"/>
              </w:rPr>
              <w:t>#1 - No Poverty</w:t>
            </w:r>
          </w:p>
          <w:p w14:paraId="52902302" w14:textId="1A945412" w:rsidR="00212AF9" w:rsidRDefault="00212AF9" w:rsidP="00AB5391">
            <w:pPr>
              <w:spacing w:after="0" w:line="240" w:lineRule="auto"/>
              <w:rPr>
                <w:sz w:val="20"/>
                <w:szCs w:val="20"/>
                <w:lang w:val="en-GB"/>
              </w:rPr>
            </w:pPr>
            <w:r>
              <w:rPr>
                <w:sz w:val="20"/>
                <w:szCs w:val="20"/>
                <w:lang w:val="en-GB"/>
              </w:rPr>
              <w:t>#2 – Zero hunger</w:t>
            </w:r>
          </w:p>
          <w:p w14:paraId="6FF67586" w14:textId="77777777" w:rsidR="00212AF9" w:rsidRDefault="00212AF9" w:rsidP="00AB5391">
            <w:pPr>
              <w:spacing w:after="0" w:line="240" w:lineRule="auto"/>
              <w:rPr>
                <w:sz w:val="20"/>
                <w:szCs w:val="20"/>
                <w:lang w:val="en-GB"/>
              </w:rPr>
            </w:pPr>
            <w:r>
              <w:rPr>
                <w:sz w:val="20"/>
                <w:szCs w:val="20"/>
                <w:lang w:val="en-GB"/>
              </w:rPr>
              <w:t>#3 – Good health and well-being</w:t>
            </w:r>
          </w:p>
          <w:p w14:paraId="5D077762" w14:textId="77777777" w:rsidR="00212AF9" w:rsidRDefault="00212AF9" w:rsidP="00AB5391">
            <w:pPr>
              <w:spacing w:after="0" w:line="240" w:lineRule="auto"/>
              <w:rPr>
                <w:sz w:val="20"/>
                <w:szCs w:val="20"/>
                <w:lang w:val="en-GB"/>
              </w:rPr>
            </w:pPr>
            <w:r>
              <w:rPr>
                <w:sz w:val="20"/>
                <w:szCs w:val="20"/>
                <w:lang w:val="en-GB"/>
              </w:rPr>
              <w:t>#4 – Quality education</w:t>
            </w:r>
          </w:p>
          <w:p w14:paraId="4873C865" w14:textId="2930AC8F" w:rsidR="00212AF9" w:rsidRDefault="00212AF9" w:rsidP="00AB5391">
            <w:pPr>
              <w:spacing w:after="0" w:line="240" w:lineRule="auto"/>
              <w:rPr>
                <w:sz w:val="20"/>
                <w:szCs w:val="20"/>
                <w:lang w:val="en-GB"/>
              </w:rPr>
            </w:pPr>
            <w:r>
              <w:rPr>
                <w:sz w:val="20"/>
                <w:szCs w:val="20"/>
                <w:lang w:val="en-GB"/>
              </w:rPr>
              <w:t>#5 – Gender equality</w:t>
            </w:r>
          </w:p>
          <w:p w14:paraId="027BE56A" w14:textId="27396F9C" w:rsidR="00212AF9" w:rsidRDefault="00212AF9" w:rsidP="00AB5391">
            <w:pPr>
              <w:spacing w:after="0" w:line="240" w:lineRule="auto"/>
              <w:rPr>
                <w:sz w:val="20"/>
                <w:szCs w:val="20"/>
                <w:lang w:val="en-GB"/>
              </w:rPr>
            </w:pPr>
            <w:r>
              <w:rPr>
                <w:sz w:val="20"/>
                <w:szCs w:val="20"/>
                <w:lang w:val="en-GB"/>
              </w:rPr>
              <w:t>#8 – Decent work and economic growth</w:t>
            </w:r>
          </w:p>
          <w:p w14:paraId="661CBBD1" w14:textId="77777777" w:rsidR="00212AF9" w:rsidRDefault="00212AF9" w:rsidP="00AB5391">
            <w:pPr>
              <w:spacing w:after="0" w:line="240" w:lineRule="auto"/>
              <w:rPr>
                <w:sz w:val="20"/>
                <w:szCs w:val="20"/>
                <w:lang w:val="en-GB"/>
              </w:rPr>
            </w:pPr>
            <w:r>
              <w:rPr>
                <w:sz w:val="20"/>
                <w:szCs w:val="20"/>
                <w:lang w:val="en-GB"/>
              </w:rPr>
              <w:t>#9 – Industry, Innovation and Infrastructure</w:t>
            </w:r>
          </w:p>
          <w:p w14:paraId="57C91C1C" w14:textId="02A20205" w:rsidR="00212AF9" w:rsidRDefault="00212AF9" w:rsidP="00AB5391">
            <w:pPr>
              <w:spacing w:after="0" w:line="240" w:lineRule="auto"/>
              <w:rPr>
                <w:sz w:val="20"/>
                <w:szCs w:val="20"/>
                <w:lang w:val="en-GB"/>
              </w:rPr>
            </w:pPr>
            <w:r>
              <w:rPr>
                <w:sz w:val="20"/>
                <w:szCs w:val="20"/>
                <w:lang w:val="en-GB"/>
              </w:rPr>
              <w:t>#10 – Reduced inequalities</w:t>
            </w:r>
          </w:p>
          <w:p w14:paraId="775E367D" w14:textId="15536DB3" w:rsidR="00212AF9" w:rsidRDefault="00212AF9" w:rsidP="00AB5391">
            <w:pPr>
              <w:spacing w:after="0" w:line="240" w:lineRule="auto"/>
              <w:rPr>
                <w:sz w:val="20"/>
                <w:szCs w:val="20"/>
                <w:lang w:val="en-GB"/>
              </w:rPr>
            </w:pPr>
            <w:r>
              <w:rPr>
                <w:sz w:val="20"/>
                <w:szCs w:val="20"/>
                <w:lang w:val="en-GB"/>
              </w:rPr>
              <w:t xml:space="preserve">#16 – Peace, Justice and </w:t>
            </w:r>
            <w:r w:rsidR="00A3434C">
              <w:rPr>
                <w:sz w:val="20"/>
                <w:szCs w:val="20"/>
                <w:lang w:val="en-GB"/>
              </w:rPr>
              <w:t>Strong Institutions</w:t>
            </w:r>
          </w:p>
          <w:p w14:paraId="3D85B239" w14:textId="745D4A06" w:rsidR="00212AF9" w:rsidRPr="00212AF9" w:rsidRDefault="00212AF9" w:rsidP="00AB5391">
            <w:pPr>
              <w:spacing w:after="0" w:line="240" w:lineRule="auto"/>
              <w:rPr>
                <w:lang w:val="en-GB"/>
              </w:rPr>
            </w:pPr>
            <w:r>
              <w:rPr>
                <w:sz w:val="20"/>
                <w:szCs w:val="20"/>
                <w:lang w:val="en-GB"/>
              </w:rPr>
              <w:t>#17 Partnerships and Goals</w:t>
            </w:r>
          </w:p>
        </w:tc>
      </w:tr>
      <w:tr w:rsidR="00212AF9" w:rsidRPr="00A3226C" w14:paraId="6FABA525" w14:textId="77777777">
        <w:trPr>
          <w:trHeight w:val="276"/>
        </w:trPr>
        <w:tc>
          <w:tcPr>
            <w:tcW w:w="2802" w:type="dxa"/>
            <w:gridSpan w:val="2"/>
          </w:tcPr>
          <w:p w14:paraId="637BD6AD" w14:textId="1F082541" w:rsidR="00212AF9" w:rsidRPr="00A3226C" w:rsidRDefault="00212AF9" w:rsidP="00E24B95">
            <w:pPr>
              <w:spacing w:after="0" w:line="240" w:lineRule="auto"/>
              <w:rPr>
                <w:b/>
                <w:sz w:val="20"/>
                <w:szCs w:val="20"/>
                <w:lang w:val="en-GB"/>
              </w:rPr>
            </w:pPr>
            <w:r w:rsidRPr="00212AF9">
              <w:rPr>
                <w:b/>
                <w:sz w:val="20"/>
                <w:szCs w:val="20"/>
                <w:lang w:val="en-GB"/>
              </w:rPr>
              <w:t>Catalytic Niche Areas</w:t>
            </w:r>
          </w:p>
        </w:tc>
        <w:tc>
          <w:tcPr>
            <w:tcW w:w="6486" w:type="dxa"/>
            <w:gridSpan w:val="3"/>
          </w:tcPr>
          <w:p w14:paraId="20E7977F" w14:textId="79093F47" w:rsidR="00212AF9" w:rsidRPr="00212AF9" w:rsidRDefault="005209CE" w:rsidP="00AB5391">
            <w:pPr>
              <w:spacing w:after="0" w:line="240" w:lineRule="auto"/>
              <w:rPr>
                <w:lang w:val="en-GB"/>
              </w:rPr>
            </w:pPr>
            <w:r>
              <w:rPr>
                <w:lang w:val="en-GB"/>
              </w:rPr>
              <w:t xml:space="preserve"># 9 - </w:t>
            </w:r>
            <w:r w:rsidR="00212AF9" w:rsidRPr="00212AF9">
              <w:rPr>
                <w:lang w:val="en-GB"/>
              </w:rPr>
              <w:t xml:space="preserve">Feminist, Womanist, </w:t>
            </w:r>
            <w:proofErr w:type="spellStart"/>
            <w:r w:rsidR="00212AF9" w:rsidRPr="00212AF9">
              <w:rPr>
                <w:lang w:val="en-GB"/>
              </w:rPr>
              <w:t>Bosadi</w:t>
            </w:r>
            <w:proofErr w:type="spellEnd"/>
            <w:r w:rsidR="00212AF9" w:rsidRPr="00212AF9">
              <w:rPr>
                <w:lang w:val="en-GB"/>
              </w:rPr>
              <w:t xml:space="preserve"> </w:t>
            </w:r>
            <w:r w:rsidR="00A3434C">
              <w:rPr>
                <w:lang w:val="en-GB"/>
              </w:rPr>
              <w:t>Theorisations</w:t>
            </w:r>
          </w:p>
        </w:tc>
      </w:tr>
    </w:tbl>
    <w:p w14:paraId="36637006" w14:textId="77777777" w:rsidR="00181EE4" w:rsidRPr="00A3226C" w:rsidRDefault="00181EE4">
      <w:pPr>
        <w:rPr>
          <w:sz w:val="20"/>
          <w:szCs w:val="20"/>
        </w:rPr>
      </w:pPr>
    </w:p>
    <w:p w14:paraId="1FCD7843" w14:textId="77777777" w:rsidR="00181EE4" w:rsidRPr="00A3226C" w:rsidRDefault="00181EE4">
      <w:pPr>
        <w:rPr>
          <w:sz w:val="20"/>
          <w:szCs w:val="20"/>
        </w:rPr>
      </w:pPr>
    </w:p>
    <w:sectPr w:rsidR="00181EE4" w:rsidRPr="00A3226C">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8735B" w14:textId="77777777" w:rsidR="009E2D4B" w:rsidRDefault="009E2D4B">
      <w:pPr>
        <w:spacing w:after="0" w:line="240" w:lineRule="auto"/>
      </w:pPr>
      <w:r>
        <w:separator/>
      </w:r>
    </w:p>
  </w:endnote>
  <w:endnote w:type="continuationSeparator" w:id="0">
    <w:p w14:paraId="606FA47A" w14:textId="77777777" w:rsidR="009E2D4B" w:rsidRDefault="009E2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6E206" w14:textId="77777777" w:rsidR="00181EE4" w:rsidRDefault="00181EE4">
    <w:pPr>
      <w:pStyle w:val="Footer"/>
      <w:jc w:val="center"/>
    </w:pPr>
  </w:p>
  <w:p w14:paraId="3759B933" w14:textId="77777777" w:rsidR="00181EE4" w:rsidRDefault="00181E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3DD41" w14:textId="77777777" w:rsidR="009E2D4B" w:rsidRDefault="009E2D4B">
      <w:pPr>
        <w:spacing w:after="0" w:line="240" w:lineRule="auto"/>
      </w:pPr>
      <w:r>
        <w:separator/>
      </w:r>
    </w:p>
  </w:footnote>
  <w:footnote w:type="continuationSeparator" w:id="0">
    <w:p w14:paraId="18EF461B" w14:textId="77777777" w:rsidR="009E2D4B" w:rsidRDefault="009E2D4B">
      <w:pPr>
        <w:spacing w:after="0" w:line="240" w:lineRule="auto"/>
      </w:pPr>
      <w:r>
        <w:continuationSeparator/>
      </w:r>
    </w:p>
  </w:footnote>
  <w:footnote w:id="1">
    <w:p w14:paraId="66D02CE2" w14:textId="77777777" w:rsidR="00181EE4" w:rsidRDefault="004F1E71">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E541" w14:textId="16CC7C10" w:rsidR="00181EE4" w:rsidRDefault="004F1E71">
    <w:pPr>
      <w:pStyle w:val="Header"/>
      <w:jc w:val="right"/>
      <w:rPr>
        <w:b/>
        <w:lang w:val="en-US"/>
      </w:rPr>
    </w:pPr>
    <w:r>
      <w:rPr>
        <w:b/>
        <w:lang w:val="en-US"/>
      </w:rPr>
      <w:t>CEMS Research Focus Areas 202</w:t>
    </w:r>
    <w:r w:rsidR="00A3434C">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5A7012"/>
    <w:multiLevelType w:val="hybridMultilevel"/>
    <w:tmpl w:val="46DCEEA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6"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0"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7"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9"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1"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29"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2"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3" w15:restartNumberingAfterBreak="0">
    <w:nsid w:val="7D696692"/>
    <w:multiLevelType w:val="hybridMultilevel"/>
    <w:tmpl w:val="6CC8CF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800031296">
    <w:abstractNumId w:val="22"/>
  </w:num>
  <w:num w:numId="2" w16cid:durableId="1046373181">
    <w:abstractNumId w:val="14"/>
  </w:num>
  <w:num w:numId="3" w16cid:durableId="1239095437">
    <w:abstractNumId w:val="9"/>
  </w:num>
  <w:num w:numId="4" w16cid:durableId="1807700891">
    <w:abstractNumId w:val="32"/>
  </w:num>
  <w:num w:numId="5" w16cid:durableId="1715234147">
    <w:abstractNumId w:val="4"/>
  </w:num>
  <w:num w:numId="6" w16cid:durableId="432290554">
    <w:abstractNumId w:val="29"/>
  </w:num>
  <w:num w:numId="7" w16cid:durableId="2068147123">
    <w:abstractNumId w:val="6"/>
  </w:num>
  <w:num w:numId="8" w16cid:durableId="827944492">
    <w:abstractNumId w:val="2"/>
  </w:num>
  <w:num w:numId="9" w16cid:durableId="158429110">
    <w:abstractNumId w:val="3"/>
  </w:num>
  <w:num w:numId="10" w16cid:durableId="1158766898">
    <w:abstractNumId w:val="7"/>
  </w:num>
  <w:num w:numId="11" w16cid:durableId="501746727">
    <w:abstractNumId w:val="1"/>
  </w:num>
  <w:num w:numId="12" w16cid:durableId="1248660746">
    <w:abstractNumId w:val="19"/>
  </w:num>
  <w:num w:numId="13" w16cid:durableId="1375470029">
    <w:abstractNumId w:val="17"/>
  </w:num>
  <w:num w:numId="14" w16cid:durableId="1501432775">
    <w:abstractNumId w:val="11"/>
  </w:num>
  <w:num w:numId="15" w16cid:durableId="1450781164">
    <w:abstractNumId w:val="30"/>
  </w:num>
  <w:num w:numId="16" w16cid:durableId="1593665956">
    <w:abstractNumId w:val="23"/>
  </w:num>
  <w:num w:numId="17" w16cid:durableId="1808082691">
    <w:abstractNumId w:val="13"/>
  </w:num>
  <w:num w:numId="18" w16cid:durableId="1513550">
    <w:abstractNumId w:val="21"/>
  </w:num>
  <w:num w:numId="19" w16cid:durableId="1029112819">
    <w:abstractNumId w:val="24"/>
  </w:num>
  <w:num w:numId="20" w16cid:durableId="1676493335">
    <w:abstractNumId w:val="26"/>
  </w:num>
  <w:num w:numId="21" w16cid:durableId="906184731">
    <w:abstractNumId w:val="8"/>
  </w:num>
  <w:num w:numId="22" w16cid:durableId="938610429">
    <w:abstractNumId w:val="18"/>
  </w:num>
  <w:num w:numId="23" w16cid:durableId="12148555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4882209">
    <w:abstractNumId w:val="27"/>
  </w:num>
  <w:num w:numId="25" w16cid:durableId="1116750366">
    <w:abstractNumId w:val="0"/>
  </w:num>
  <w:num w:numId="26" w16cid:durableId="95447198">
    <w:abstractNumId w:val="15"/>
  </w:num>
  <w:num w:numId="27" w16cid:durableId="448934334">
    <w:abstractNumId w:val="10"/>
  </w:num>
  <w:num w:numId="28" w16cid:durableId="150297414">
    <w:abstractNumId w:val="25"/>
  </w:num>
  <w:num w:numId="29" w16cid:durableId="581527015">
    <w:abstractNumId w:val="31"/>
  </w:num>
  <w:num w:numId="30" w16cid:durableId="1816868088">
    <w:abstractNumId w:val="28"/>
  </w:num>
  <w:num w:numId="31" w16cid:durableId="564025669">
    <w:abstractNumId w:val="20"/>
  </w:num>
  <w:num w:numId="32" w16cid:durableId="1635526823">
    <w:abstractNumId w:val="16"/>
  </w:num>
  <w:num w:numId="33" w16cid:durableId="2008627520">
    <w:abstractNumId w:val="12"/>
  </w:num>
  <w:num w:numId="34" w16cid:durableId="259530481">
    <w:abstractNumId w:val="5"/>
  </w:num>
  <w:num w:numId="35" w16cid:durableId="106923395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KwFADqYOPgtAAAA"/>
  </w:docVars>
  <w:rsids>
    <w:rsidRoot w:val="00181EE4"/>
    <w:rsid w:val="00013FDA"/>
    <w:rsid w:val="00061C67"/>
    <w:rsid w:val="00070033"/>
    <w:rsid w:val="0009745B"/>
    <w:rsid w:val="000F3FB0"/>
    <w:rsid w:val="00106C2D"/>
    <w:rsid w:val="00165A0C"/>
    <w:rsid w:val="00181EE4"/>
    <w:rsid w:val="001B42E7"/>
    <w:rsid w:val="002030E3"/>
    <w:rsid w:val="002109DD"/>
    <w:rsid w:val="00212AF9"/>
    <w:rsid w:val="00237AD2"/>
    <w:rsid w:val="00247455"/>
    <w:rsid w:val="00276F5B"/>
    <w:rsid w:val="002B57E2"/>
    <w:rsid w:val="002D1DCA"/>
    <w:rsid w:val="00303523"/>
    <w:rsid w:val="00306A92"/>
    <w:rsid w:val="003175A0"/>
    <w:rsid w:val="003A31CD"/>
    <w:rsid w:val="003C0CE7"/>
    <w:rsid w:val="003C5C09"/>
    <w:rsid w:val="00444357"/>
    <w:rsid w:val="00463890"/>
    <w:rsid w:val="004A00DA"/>
    <w:rsid w:val="004C1167"/>
    <w:rsid w:val="004C3159"/>
    <w:rsid w:val="004C3B67"/>
    <w:rsid w:val="004F1D3E"/>
    <w:rsid w:val="004F1E71"/>
    <w:rsid w:val="00501FF2"/>
    <w:rsid w:val="005209CE"/>
    <w:rsid w:val="0059691C"/>
    <w:rsid w:val="006122B8"/>
    <w:rsid w:val="00645F47"/>
    <w:rsid w:val="006524E1"/>
    <w:rsid w:val="00672451"/>
    <w:rsid w:val="006A75EB"/>
    <w:rsid w:val="006B6C82"/>
    <w:rsid w:val="006D5426"/>
    <w:rsid w:val="006D54F6"/>
    <w:rsid w:val="006F74DB"/>
    <w:rsid w:val="00704377"/>
    <w:rsid w:val="007044BD"/>
    <w:rsid w:val="00722E09"/>
    <w:rsid w:val="0072375B"/>
    <w:rsid w:val="0073340D"/>
    <w:rsid w:val="00875E0C"/>
    <w:rsid w:val="008808DD"/>
    <w:rsid w:val="00883E7C"/>
    <w:rsid w:val="008A6637"/>
    <w:rsid w:val="008E1B9A"/>
    <w:rsid w:val="008E54EF"/>
    <w:rsid w:val="00964D71"/>
    <w:rsid w:val="00966850"/>
    <w:rsid w:val="0097785D"/>
    <w:rsid w:val="0098050D"/>
    <w:rsid w:val="009E2D4B"/>
    <w:rsid w:val="00A3226C"/>
    <w:rsid w:val="00A32A20"/>
    <w:rsid w:val="00A3434C"/>
    <w:rsid w:val="00A823B4"/>
    <w:rsid w:val="00AB5391"/>
    <w:rsid w:val="00AD6653"/>
    <w:rsid w:val="00AE52C1"/>
    <w:rsid w:val="00B17772"/>
    <w:rsid w:val="00B4191F"/>
    <w:rsid w:val="00B5351F"/>
    <w:rsid w:val="00B6043B"/>
    <w:rsid w:val="00BC560B"/>
    <w:rsid w:val="00C057E9"/>
    <w:rsid w:val="00C20166"/>
    <w:rsid w:val="00C33C73"/>
    <w:rsid w:val="00C44749"/>
    <w:rsid w:val="00DB2DF1"/>
    <w:rsid w:val="00DD62A8"/>
    <w:rsid w:val="00E24B95"/>
    <w:rsid w:val="00EA7505"/>
    <w:rsid w:val="00ED39A9"/>
    <w:rsid w:val="00F07C04"/>
    <w:rsid w:val="00F22A3F"/>
    <w:rsid w:val="00FE499C"/>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4BE80"/>
  <w15:docId w15:val="{D336BBC4-3E89-41DD-8372-464B81927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cs="Calibri"/>
      <w:color w:val="000000"/>
      <w:sz w:val="24"/>
      <w:szCs w:val="24"/>
      <w:lang w:eastAsia="en-US"/>
    </w:rPr>
  </w:style>
  <w:style w:type="character" w:styleId="Hyperlink">
    <w:name w:val="Hyperlink"/>
    <w:uiPriority w:val="99"/>
    <w:unhideWhenUsed/>
    <w:rPr>
      <w:color w:val="0000FF"/>
      <w:u w:val="single"/>
    </w:rPr>
  </w:style>
  <w:style w:type="character" w:customStyle="1" w:styleId="padding-right">
    <w:name w:val="padding-right"/>
    <w:basedOn w:val="DefaultParagraphFont"/>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Pr>
      <w:rFonts w:ascii="Arial" w:eastAsia="Times New Roman" w:hAnsi="Arial" w:cs="Times New Roman"/>
      <w:sz w:val="20"/>
      <w:szCs w:val="20"/>
      <w:lang w:val="en-GB" w:bidi="ar-SA"/>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character" w:styleId="CommentReference">
    <w:name w:val="annotation reference"/>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Pr>
      <w:rFonts w:ascii="Arial" w:eastAsia="Times New Roman" w:hAnsi="Arial" w:cs="Times New Roman"/>
      <w:b/>
      <w:bCs/>
      <w:sz w:val="20"/>
      <w:szCs w:val="20"/>
      <w:lang w:val="en-GB" w:bidi="ar-SA"/>
    </w:rPr>
  </w:style>
  <w:style w:type="character" w:styleId="FollowedHyperlink">
    <w:name w:val="FollowedHyperlink"/>
    <w:uiPriority w:val="99"/>
    <w:semiHidden/>
    <w:unhideWhenUsed/>
    <w:rPr>
      <w:color w:val="800080"/>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Strong">
    <w:name w:val="Strong"/>
    <w:uiPriority w:val="22"/>
    <w:qFormat/>
    <w:rPr>
      <w:b/>
      <w:bCs/>
    </w:rPr>
  </w:style>
  <w:style w:type="paragraph" w:styleId="NoSpacing">
    <w:name w:val="No Spacing"/>
    <w:uiPriority w:val="1"/>
    <w:qFormat/>
    <w:rPr>
      <w:rFonts w:cs="Times New Roman"/>
      <w:sz w:val="22"/>
      <w:szCs w:val="22"/>
      <w:lang w:val="en-GB" w:eastAsia="en-US" w:bidi="ar-SA"/>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lang w:eastAsia="en-US"/>
    </w:rPr>
  </w:style>
  <w:style w:type="character" w:styleId="FootnoteReference">
    <w:name w:val="footnote reference"/>
    <w:basedOn w:val="DefaultParagraphFont"/>
    <w:uiPriority w:val="99"/>
    <w:semiHidden/>
    <w:unhideWhenUsed/>
    <w:rPr>
      <w:vertAlign w:val="superscript"/>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sid w:val="00BC560B"/>
    <w:rPr>
      <w:sz w:val="22"/>
      <w:szCs w:val="22"/>
      <w:lang w:eastAsia="en-US"/>
    </w:rPr>
  </w:style>
  <w:style w:type="character" w:styleId="UnresolvedMention">
    <w:name w:val="Unresolved Mention"/>
    <w:basedOn w:val="DefaultParagraphFont"/>
    <w:uiPriority w:val="99"/>
    <w:semiHidden/>
    <w:unhideWhenUsed/>
    <w:rsid w:val="00BC560B"/>
    <w:rPr>
      <w:color w:val="605E5C"/>
      <w:shd w:val="clear" w:color="auto" w:fill="E1DFDD"/>
    </w:rPr>
  </w:style>
  <w:style w:type="character" w:customStyle="1" w:styleId="normaltextrun">
    <w:name w:val="normaltextrun"/>
    <w:basedOn w:val="DefaultParagraphFont"/>
    <w:rsid w:val="00B17772"/>
  </w:style>
  <w:style w:type="character" w:customStyle="1" w:styleId="eop">
    <w:name w:val="eop"/>
    <w:basedOn w:val="DefaultParagraphFont"/>
    <w:rsid w:val="00B17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321544523">
      <w:bodyDiv w:val="1"/>
      <w:marLeft w:val="0"/>
      <w:marRight w:val="0"/>
      <w:marTop w:val="0"/>
      <w:marBottom w:val="0"/>
      <w:divBdr>
        <w:top w:val="none" w:sz="0" w:space="0" w:color="auto"/>
        <w:left w:val="none" w:sz="0" w:space="0" w:color="auto"/>
        <w:bottom w:val="none" w:sz="0" w:space="0" w:color="auto"/>
        <w:right w:val="none" w:sz="0" w:space="0" w:color="auto"/>
      </w:divBdr>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2-8414-2289" TargetMode="External"/><Relationship Id="rId13" Type="http://schemas.openxmlformats.org/officeDocument/2006/relationships/hyperlink" Target="https://doi.org/10.46222/ajhtl.19770720-18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08/TR-01-2024-0044" TargetMode="External"/><Relationship Id="rId5" Type="http://schemas.openxmlformats.org/officeDocument/2006/relationships/webSettings" Target="webSettings.xml"/><Relationship Id="rId15" Type="http://schemas.openxmlformats.org/officeDocument/2006/relationships/hyperlink" Target="https://doi.org/10.1016/j.ssaho.2025.101604" TargetMode="External"/><Relationship Id="rId10" Type="http://schemas.openxmlformats.org/officeDocument/2006/relationships/hyperlink" Target="https://doi.org/10.1080/21568316.2023.2230454?urlappend=%3Futm_source%3Dresearchgate.net%26utm_medium%3Darticl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rcid.org/0000-0002-6988-5818" TargetMode="External"/><Relationship Id="rId14" Type="http://schemas.openxmlformats.org/officeDocument/2006/relationships/hyperlink" Target="https://www.wttc.org/economic-impact/social-impact/driving-womens-succ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841474AF-6019-4A38-BB44-4C527BE65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3081</Words>
  <Characters>20188</Characters>
  <Application>Microsoft Office Word</Application>
  <DocSecurity>0</DocSecurity>
  <Lines>448</Lines>
  <Paragraphs>242</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Nduna, Lesedi</cp:lastModifiedBy>
  <cp:revision>3</cp:revision>
  <cp:lastPrinted>2014-04-14T09:12:00Z</cp:lastPrinted>
  <dcterms:created xsi:type="dcterms:W3CDTF">2026-03-31T11:37:00Z</dcterms:created>
  <dcterms:modified xsi:type="dcterms:W3CDTF">2026-03-31T11:38:00Z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GrammarlyDocumentId">
    <vt:lpwstr>dc2bd5feb5506037cdf7aad9b2aa12f77590dc02e8e23ee0f15be4686c8eaa10</vt:lpwstr>
  </property>
</Properties>
</file>