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857"/>
        <w:gridCol w:w="1857"/>
        <w:gridCol w:w="1857"/>
        <w:gridCol w:w="1857"/>
      </w:tblGrid>
      <w:tr w:rsidR="00126468" w:rsidRPr="00DE0AB2" w14:paraId="28EE1B56" w14:textId="77777777" w:rsidTr="1F8852AF">
        <w:trPr>
          <w:trHeight w:val="300"/>
        </w:trPr>
        <w:tc>
          <w:tcPr>
            <w:tcW w:w="3714" w:type="dxa"/>
            <w:gridSpan w:val="2"/>
          </w:tcPr>
          <w:p w14:paraId="679EDDD5"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Department</w:t>
            </w:r>
          </w:p>
        </w:tc>
        <w:tc>
          <w:tcPr>
            <w:tcW w:w="5571" w:type="dxa"/>
            <w:gridSpan w:val="3"/>
          </w:tcPr>
          <w:p w14:paraId="54B117E2" w14:textId="77777777" w:rsidR="00126468" w:rsidRPr="00DE0AB2" w:rsidRDefault="00126468" w:rsidP="71856D75">
            <w:pPr>
              <w:spacing w:after="0" w:line="240" w:lineRule="auto"/>
              <w:rPr>
                <w:rFonts w:ascii="Arial" w:hAnsi="Arial"/>
                <w:sz w:val="20"/>
                <w:szCs w:val="20"/>
              </w:rPr>
            </w:pPr>
            <w:r w:rsidRPr="71856D75">
              <w:rPr>
                <w:rFonts w:ascii="Arial" w:hAnsi="Arial"/>
                <w:sz w:val="20"/>
                <w:szCs w:val="20"/>
              </w:rPr>
              <w:t>Department of Applied Management</w:t>
            </w:r>
          </w:p>
        </w:tc>
      </w:tr>
      <w:tr w:rsidR="00126468" w:rsidRPr="00DE0AB2" w14:paraId="7BA5F904" w14:textId="77777777" w:rsidTr="1F8852AF">
        <w:trPr>
          <w:trHeight w:val="300"/>
        </w:trPr>
        <w:tc>
          <w:tcPr>
            <w:tcW w:w="3714" w:type="dxa"/>
            <w:gridSpan w:val="2"/>
          </w:tcPr>
          <w:p w14:paraId="519B6ABD" w14:textId="60D0D7C4" w:rsidR="00126468" w:rsidRPr="00DE0AB2" w:rsidRDefault="00126468" w:rsidP="71856D75">
            <w:pPr>
              <w:spacing w:after="0" w:line="240" w:lineRule="auto"/>
              <w:rPr>
                <w:rFonts w:ascii="Arial" w:hAnsi="Arial"/>
                <w:b/>
                <w:bCs/>
                <w:sz w:val="20"/>
                <w:szCs w:val="20"/>
              </w:rPr>
            </w:pPr>
            <w:r w:rsidRPr="6834E860">
              <w:rPr>
                <w:rFonts w:ascii="Arial" w:hAnsi="Arial"/>
                <w:b/>
                <w:bCs/>
                <w:sz w:val="20"/>
                <w:szCs w:val="20"/>
              </w:rPr>
              <w:t>Discipline</w:t>
            </w:r>
            <w:r w:rsidR="2466ECC6" w:rsidRPr="6834E860">
              <w:rPr>
                <w:rFonts w:ascii="Arial" w:hAnsi="Arial"/>
                <w:b/>
                <w:bCs/>
                <w:sz w:val="20"/>
                <w:szCs w:val="20"/>
              </w:rPr>
              <w:t xml:space="preserve"> </w:t>
            </w:r>
          </w:p>
        </w:tc>
        <w:tc>
          <w:tcPr>
            <w:tcW w:w="5571" w:type="dxa"/>
            <w:gridSpan w:val="3"/>
          </w:tcPr>
          <w:p w14:paraId="525AACDA" w14:textId="77777777" w:rsidR="00126468" w:rsidRPr="00DE0AB2" w:rsidRDefault="00126468" w:rsidP="71856D75">
            <w:pPr>
              <w:spacing w:after="0" w:line="240" w:lineRule="auto"/>
              <w:rPr>
                <w:rFonts w:ascii="Arial" w:hAnsi="Arial"/>
                <w:sz w:val="20"/>
                <w:szCs w:val="20"/>
              </w:rPr>
            </w:pPr>
            <w:r w:rsidRPr="71856D75">
              <w:rPr>
                <w:rFonts w:ascii="Arial" w:hAnsi="Arial"/>
                <w:sz w:val="20"/>
                <w:szCs w:val="20"/>
              </w:rPr>
              <w:t>Supply Chain Management</w:t>
            </w:r>
          </w:p>
        </w:tc>
      </w:tr>
      <w:tr w:rsidR="00126468" w:rsidRPr="00DE0AB2" w14:paraId="56C2A2F3" w14:textId="77777777" w:rsidTr="1F8852AF">
        <w:trPr>
          <w:trHeight w:val="300"/>
        </w:trPr>
        <w:tc>
          <w:tcPr>
            <w:tcW w:w="3714" w:type="dxa"/>
            <w:gridSpan w:val="2"/>
            <w:tcBorders>
              <w:bottom w:val="single" w:sz="4" w:space="0" w:color="auto"/>
            </w:tcBorders>
          </w:tcPr>
          <w:p w14:paraId="294EF5C8"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Research Focus Area</w:t>
            </w:r>
          </w:p>
        </w:tc>
        <w:tc>
          <w:tcPr>
            <w:tcW w:w="5571" w:type="dxa"/>
            <w:gridSpan w:val="3"/>
            <w:tcBorders>
              <w:bottom w:val="single" w:sz="4" w:space="0" w:color="auto"/>
            </w:tcBorders>
          </w:tcPr>
          <w:p w14:paraId="5537BFB7" w14:textId="243163F2" w:rsidR="00126468" w:rsidRPr="00DE0AB2" w:rsidRDefault="00126468" w:rsidP="71856D75">
            <w:pPr>
              <w:spacing w:after="0" w:line="240" w:lineRule="auto"/>
              <w:rPr>
                <w:rFonts w:ascii="Arial" w:hAnsi="Arial"/>
                <w:b/>
                <w:bCs/>
                <w:sz w:val="20"/>
                <w:szCs w:val="20"/>
              </w:rPr>
            </w:pPr>
            <w:r w:rsidRPr="71856D75">
              <w:rPr>
                <w:rFonts w:ascii="Arial" w:hAnsi="Arial"/>
                <w:sz w:val="20"/>
                <w:szCs w:val="20"/>
              </w:rPr>
              <w:t xml:space="preserve">Public </w:t>
            </w:r>
            <w:r w:rsidR="00997966" w:rsidRPr="71856D75">
              <w:rPr>
                <w:rFonts w:ascii="Arial" w:hAnsi="Arial"/>
                <w:sz w:val="20"/>
                <w:szCs w:val="20"/>
              </w:rPr>
              <w:t>Procurement</w:t>
            </w:r>
          </w:p>
        </w:tc>
      </w:tr>
      <w:tr w:rsidR="00126468" w:rsidRPr="00DE0AB2" w14:paraId="6A81F8F7" w14:textId="77777777" w:rsidTr="1F8852AF">
        <w:trPr>
          <w:trHeight w:val="300"/>
        </w:trPr>
        <w:tc>
          <w:tcPr>
            <w:tcW w:w="3714" w:type="dxa"/>
            <w:gridSpan w:val="2"/>
            <w:tcBorders>
              <w:bottom w:val="single" w:sz="4" w:space="0" w:color="auto"/>
            </w:tcBorders>
          </w:tcPr>
          <w:p w14:paraId="03F22B75" w14:textId="3CA82969" w:rsidR="00126468" w:rsidRPr="00DE0AB2" w:rsidRDefault="00126468" w:rsidP="71856D75">
            <w:pPr>
              <w:spacing w:after="0" w:line="240" w:lineRule="auto"/>
              <w:rPr>
                <w:rFonts w:ascii="Arial" w:hAnsi="Arial"/>
                <w:b/>
                <w:bCs/>
                <w:sz w:val="20"/>
                <w:szCs w:val="20"/>
              </w:rPr>
            </w:pPr>
            <w:r w:rsidRPr="1F8852AF">
              <w:rPr>
                <w:rFonts w:ascii="Arial" w:hAnsi="Arial"/>
                <w:b/>
                <w:bCs/>
                <w:sz w:val="20"/>
                <w:szCs w:val="20"/>
              </w:rPr>
              <w:t>Capacity for 202</w:t>
            </w:r>
            <w:r w:rsidR="3FA132AA" w:rsidRPr="1F8852AF">
              <w:rPr>
                <w:rFonts w:ascii="Arial" w:hAnsi="Arial"/>
                <w:b/>
                <w:bCs/>
                <w:sz w:val="20"/>
                <w:szCs w:val="20"/>
              </w:rPr>
              <w:t>7</w:t>
            </w:r>
          </w:p>
        </w:tc>
        <w:tc>
          <w:tcPr>
            <w:tcW w:w="5571" w:type="dxa"/>
            <w:gridSpan w:val="3"/>
            <w:tcBorders>
              <w:bottom w:val="single" w:sz="4" w:space="0" w:color="auto"/>
            </w:tcBorders>
          </w:tcPr>
          <w:p w14:paraId="7C79DF8C" w14:textId="538975BE" w:rsidR="00126468" w:rsidRPr="00DE0AB2" w:rsidRDefault="04F8F389" w:rsidP="71856D75">
            <w:pPr>
              <w:spacing w:after="0" w:line="240" w:lineRule="auto"/>
              <w:rPr>
                <w:rFonts w:ascii="Arial" w:hAnsi="Arial"/>
                <w:sz w:val="20"/>
                <w:szCs w:val="20"/>
              </w:rPr>
            </w:pPr>
            <w:r w:rsidRPr="1F8852AF">
              <w:rPr>
                <w:rFonts w:ascii="Arial" w:hAnsi="Arial"/>
                <w:sz w:val="20"/>
                <w:szCs w:val="20"/>
              </w:rPr>
              <w:t xml:space="preserve">1 </w:t>
            </w:r>
            <w:r w:rsidR="00126468" w:rsidRPr="1F8852AF">
              <w:rPr>
                <w:rFonts w:ascii="Arial" w:hAnsi="Arial"/>
                <w:sz w:val="20"/>
                <w:szCs w:val="20"/>
              </w:rPr>
              <w:t>MCom</w:t>
            </w:r>
            <w:r w:rsidR="005447D8" w:rsidRPr="1F8852AF">
              <w:rPr>
                <w:rFonts w:ascii="Arial" w:hAnsi="Arial"/>
                <w:sz w:val="20"/>
                <w:szCs w:val="20"/>
              </w:rPr>
              <w:t xml:space="preserve"> student</w:t>
            </w:r>
          </w:p>
        </w:tc>
      </w:tr>
      <w:tr w:rsidR="3A0BC9B0" w14:paraId="2AA16706" w14:textId="77777777" w:rsidTr="1F8852AF">
        <w:trPr>
          <w:trHeight w:val="302"/>
        </w:trPr>
        <w:tc>
          <w:tcPr>
            <w:tcW w:w="3714" w:type="dxa"/>
            <w:gridSpan w:val="2"/>
            <w:tcBorders>
              <w:bottom w:val="single" w:sz="4" w:space="0" w:color="auto"/>
            </w:tcBorders>
          </w:tcPr>
          <w:p w14:paraId="112F26A0" w14:textId="4FDEA7B4" w:rsidR="1F8852AF" w:rsidRDefault="1F8852AF" w:rsidP="1F8852AF">
            <w:pPr>
              <w:spacing w:after="0" w:line="240" w:lineRule="auto"/>
              <w:rPr>
                <w:rFonts w:ascii="Arial" w:eastAsia="Arial" w:hAnsi="Arial"/>
                <w:color w:val="000000" w:themeColor="text1"/>
                <w:sz w:val="20"/>
                <w:szCs w:val="20"/>
                <w:lang w:val="en-US"/>
              </w:rPr>
            </w:pPr>
            <w:r w:rsidRPr="1F8852AF">
              <w:rPr>
                <w:rFonts w:ascii="Arial" w:eastAsia="Arial" w:hAnsi="Arial"/>
                <w:b/>
                <w:bCs/>
                <w:color w:val="000000" w:themeColor="text1"/>
                <w:sz w:val="20"/>
                <w:szCs w:val="20"/>
                <w:lang w:val="en-GB"/>
              </w:rPr>
              <w:t>In line with the focus of your proposed study, please select the most appropriate research catalytic niche area from the listed options.</w:t>
            </w:r>
          </w:p>
        </w:tc>
        <w:tc>
          <w:tcPr>
            <w:tcW w:w="5571" w:type="dxa"/>
            <w:gridSpan w:val="3"/>
            <w:tcBorders>
              <w:bottom w:val="single" w:sz="4" w:space="0" w:color="auto"/>
            </w:tcBorders>
          </w:tcPr>
          <w:p w14:paraId="6DC4E519" w14:textId="677434D7" w:rsidR="3A0BC9B0" w:rsidRDefault="782E2699" w:rsidP="1F8852AF">
            <w:pPr>
              <w:spacing w:after="0"/>
              <w:rPr>
                <w:rFonts w:ascii="Arial" w:eastAsia="Arial" w:hAnsi="Arial"/>
                <w:sz w:val="20"/>
                <w:szCs w:val="20"/>
                <w:lang w:val="en-US"/>
              </w:rPr>
            </w:pPr>
            <w:r w:rsidRPr="1F8852AF">
              <w:rPr>
                <w:rFonts w:ascii="Arial" w:eastAsia="Arial" w:hAnsi="Arial"/>
                <w:sz w:val="20"/>
                <w:szCs w:val="20"/>
              </w:rPr>
              <w:t xml:space="preserve">Energy and Biotechnological Studies </w:t>
            </w:r>
          </w:p>
          <w:p w14:paraId="39120646" w14:textId="06C9F4AD" w:rsidR="3A0BC9B0" w:rsidRDefault="782E2699" w:rsidP="1F8852AF">
            <w:pPr>
              <w:spacing w:after="0"/>
              <w:rPr>
                <w:rFonts w:ascii="Arial" w:eastAsia="Arial" w:hAnsi="Arial"/>
                <w:sz w:val="20"/>
                <w:szCs w:val="20"/>
                <w:lang w:val="en-US"/>
              </w:rPr>
            </w:pPr>
            <w:r w:rsidRPr="1F8852AF">
              <w:rPr>
                <w:rFonts w:ascii="Arial" w:eastAsia="Arial" w:hAnsi="Arial"/>
                <w:sz w:val="20"/>
                <w:szCs w:val="20"/>
              </w:rPr>
              <w:t>Fourth Industrial Revolution and Digitalisation</w:t>
            </w:r>
            <w:r w:rsidRPr="1F8852AF">
              <w:rPr>
                <w:rFonts w:ascii="Arial" w:eastAsia="Arial" w:hAnsi="Arial"/>
                <w:sz w:val="20"/>
                <w:szCs w:val="20"/>
                <w:lang w:val="en-US"/>
              </w:rPr>
              <w:t xml:space="preserve"> </w:t>
            </w:r>
          </w:p>
          <w:p w14:paraId="11181319" w14:textId="79740898" w:rsidR="3A0BC9B0" w:rsidRDefault="782E2699" w:rsidP="1F8852AF">
            <w:pPr>
              <w:spacing w:after="0"/>
              <w:rPr>
                <w:rFonts w:ascii="Arial" w:eastAsia="Arial" w:hAnsi="Arial"/>
                <w:sz w:val="20"/>
                <w:szCs w:val="20"/>
                <w:lang w:val="en-US"/>
              </w:rPr>
            </w:pPr>
            <w:r w:rsidRPr="1F8852AF">
              <w:rPr>
                <w:rFonts w:ascii="Arial" w:eastAsia="Arial" w:hAnsi="Arial"/>
                <w:sz w:val="20"/>
                <w:szCs w:val="20"/>
              </w:rPr>
              <w:t>Marine Studies</w:t>
            </w:r>
            <w:r w:rsidRPr="1F8852AF">
              <w:rPr>
                <w:rFonts w:ascii="Arial" w:eastAsia="Arial" w:hAnsi="Arial"/>
                <w:sz w:val="20"/>
                <w:szCs w:val="20"/>
                <w:lang w:val="en-US"/>
              </w:rPr>
              <w:t xml:space="preserve"> </w:t>
            </w:r>
          </w:p>
          <w:p w14:paraId="1B46F8B2" w14:textId="6BC85027" w:rsidR="3A0BC9B0" w:rsidRDefault="782E2699" w:rsidP="1F8852AF">
            <w:pPr>
              <w:spacing w:after="0"/>
              <w:rPr>
                <w:rFonts w:ascii="Arial" w:eastAsia="Arial" w:hAnsi="Arial"/>
                <w:sz w:val="20"/>
                <w:szCs w:val="20"/>
                <w:lang w:val="en-US"/>
              </w:rPr>
            </w:pPr>
            <w:r w:rsidRPr="1F8852AF">
              <w:rPr>
                <w:rFonts w:ascii="Arial" w:eastAsia="Arial" w:hAnsi="Arial"/>
                <w:sz w:val="20"/>
                <w:szCs w:val="20"/>
              </w:rPr>
              <w:t>Aviation and Aeronautical Studies</w:t>
            </w:r>
            <w:r w:rsidRPr="1F8852AF">
              <w:rPr>
                <w:rFonts w:ascii="Arial" w:eastAsia="Arial" w:hAnsi="Arial"/>
                <w:sz w:val="20"/>
                <w:szCs w:val="20"/>
                <w:lang w:val="en-US"/>
              </w:rPr>
              <w:t xml:space="preserve"> </w:t>
            </w:r>
          </w:p>
          <w:p w14:paraId="3C28772D" w14:textId="70008447" w:rsidR="3A0BC9B0" w:rsidRDefault="782E2699" w:rsidP="1F8852AF">
            <w:pPr>
              <w:spacing w:after="0"/>
              <w:rPr>
                <w:rFonts w:ascii="Arial" w:eastAsia="Arial" w:hAnsi="Arial"/>
                <w:sz w:val="20"/>
                <w:szCs w:val="20"/>
                <w:lang w:val="en-US"/>
              </w:rPr>
            </w:pPr>
            <w:r w:rsidRPr="1F8852AF">
              <w:rPr>
                <w:rFonts w:ascii="Arial" w:eastAsia="Arial" w:hAnsi="Arial"/>
                <w:sz w:val="20"/>
                <w:szCs w:val="20"/>
              </w:rPr>
              <w:t>Automotive Studies</w:t>
            </w:r>
            <w:r w:rsidRPr="1F8852AF">
              <w:rPr>
                <w:rFonts w:ascii="Arial" w:eastAsia="Arial" w:hAnsi="Arial"/>
                <w:sz w:val="20"/>
                <w:szCs w:val="20"/>
                <w:lang w:val="en-US"/>
              </w:rPr>
              <w:t xml:space="preserve"> </w:t>
            </w:r>
          </w:p>
          <w:p w14:paraId="074C0723" w14:textId="5FAC18EE" w:rsidR="3A0BC9B0" w:rsidRDefault="782E2699" w:rsidP="1F8852AF">
            <w:pPr>
              <w:spacing w:after="0"/>
              <w:rPr>
                <w:rFonts w:ascii="Arial" w:eastAsia="Arial" w:hAnsi="Arial"/>
                <w:sz w:val="20"/>
                <w:szCs w:val="20"/>
                <w:lang w:val="en-US"/>
              </w:rPr>
            </w:pPr>
            <w:r w:rsidRPr="1F8852AF">
              <w:rPr>
                <w:rFonts w:ascii="Arial" w:eastAsia="Arial" w:hAnsi="Arial"/>
                <w:sz w:val="20"/>
                <w:szCs w:val="20"/>
              </w:rPr>
              <w:t>Space Studies and Square Kilometer Array</w:t>
            </w:r>
            <w:r w:rsidRPr="1F8852AF">
              <w:rPr>
                <w:rFonts w:ascii="Arial" w:eastAsia="Arial" w:hAnsi="Arial"/>
                <w:sz w:val="20"/>
                <w:szCs w:val="20"/>
                <w:lang w:val="en-US"/>
              </w:rPr>
              <w:t xml:space="preserve"> </w:t>
            </w:r>
          </w:p>
          <w:p w14:paraId="34CCD7D8" w14:textId="2A367A2A" w:rsidR="3A0BC9B0" w:rsidRDefault="782E2699" w:rsidP="1F8852AF">
            <w:pPr>
              <w:spacing w:after="0"/>
              <w:rPr>
                <w:rFonts w:ascii="Arial" w:eastAsia="Arial" w:hAnsi="Arial"/>
                <w:sz w:val="20"/>
                <w:szCs w:val="20"/>
                <w:lang w:val="en-US"/>
              </w:rPr>
            </w:pPr>
            <w:r w:rsidRPr="1F8852AF">
              <w:rPr>
                <w:rFonts w:ascii="Arial" w:eastAsia="Arial" w:hAnsi="Arial"/>
                <w:sz w:val="20"/>
                <w:szCs w:val="20"/>
              </w:rPr>
              <w:t>Natural Sciences/Biotechnological Studies</w:t>
            </w:r>
            <w:r w:rsidRPr="1F8852AF">
              <w:rPr>
                <w:rFonts w:ascii="Arial" w:eastAsia="Arial" w:hAnsi="Arial"/>
                <w:sz w:val="20"/>
                <w:szCs w:val="20"/>
                <w:lang w:val="en-US"/>
              </w:rPr>
              <w:t xml:space="preserve"> </w:t>
            </w:r>
          </w:p>
          <w:p w14:paraId="72151416" w14:textId="0091F059" w:rsidR="3A0BC9B0" w:rsidRDefault="782E2699" w:rsidP="1F8852AF">
            <w:pPr>
              <w:spacing w:after="0"/>
              <w:rPr>
                <w:rFonts w:ascii="Arial" w:eastAsia="Arial" w:hAnsi="Arial"/>
                <w:sz w:val="20"/>
                <w:szCs w:val="20"/>
                <w:lang w:val="en-US"/>
              </w:rPr>
            </w:pPr>
            <w:r w:rsidRPr="1F8852AF">
              <w:rPr>
                <w:rFonts w:ascii="Arial" w:eastAsia="Arial" w:hAnsi="Arial"/>
                <w:sz w:val="20"/>
                <w:szCs w:val="20"/>
              </w:rPr>
              <w:t>Health Studies/Medicine</w:t>
            </w:r>
            <w:r w:rsidRPr="1F8852AF">
              <w:rPr>
                <w:rFonts w:ascii="Arial" w:eastAsia="Arial" w:hAnsi="Arial"/>
                <w:sz w:val="20"/>
                <w:szCs w:val="20"/>
                <w:lang w:val="en-US"/>
              </w:rPr>
              <w:t xml:space="preserve"> </w:t>
            </w:r>
          </w:p>
          <w:p w14:paraId="54DB6705" w14:textId="3FC2CB6D" w:rsidR="3A0BC9B0" w:rsidRDefault="782E2699" w:rsidP="1F8852AF">
            <w:pPr>
              <w:spacing w:after="0"/>
              <w:rPr>
                <w:rFonts w:ascii="Arial" w:eastAsia="Arial" w:hAnsi="Arial"/>
                <w:sz w:val="20"/>
                <w:szCs w:val="20"/>
                <w:lang w:val="en-US"/>
              </w:rPr>
            </w:pPr>
            <w:r w:rsidRPr="1F8852AF">
              <w:rPr>
                <w:rFonts w:ascii="Arial" w:eastAsia="Arial" w:hAnsi="Arial"/>
                <w:sz w:val="20"/>
                <w:szCs w:val="20"/>
              </w:rPr>
              <w:t>Feminist, Womanist, Bosadi Theorisations</w:t>
            </w:r>
            <w:r w:rsidRPr="1F8852AF">
              <w:rPr>
                <w:rFonts w:ascii="Arial" w:eastAsia="Arial" w:hAnsi="Arial"/>
                <w:sz w:val="20"/>
                <w:szCs w:val="20"/>
                <w:lang w:val="en-US"/>
              </w:rPr>
              <w:t xml:space="preserve"> </w:t>
            </w:r>
          </w:p>
          <w:p w14:paraId="368281A5" w14:textId="112A55E3" w:rsidR="3A0BC9B0" w:rsidRDefault="782E2699" w:rsidP="1F8852AF">
            <w:pPr>
              <w:spacing w:after="0"/>
              <w:rPr>
                <w:rFonts w:ascii="Arial" w:eastAsia="Arial" w:hAnsi="Arial"/>
                <w:sz w:val="20"/>
                <w:szCs w:val="20"/>
                <w:lang w:val="en-US"/>
              </w:rPr>
            </w:pPr>
            <w:r w:rsidRPr="1F8852AF">
              <w:rPr>
                <w:rFonts w:ascii="Arial" w:eastAsia="Arial" w:hAnsi="Arial"/>
                <w:sz w:val="20"/>
                <w:szCs w:val="20"/>
              </w:rPr>
              <w:t>Student Support and Co-Curricular Activities</w:t>
            </w:r>
          </w:p>
        </w:tc>
      </w:tr>
      <w:tr w:rsidR="00126468" w:rsidRPr="00DE0AB2" w14:paraId="01B596BF" w14:textId="77777777" w:rsidTr="1F8852AF">
        <w:trPr>
          <w:trHeight w:val="300"/>
        </w:trPr>
        <w:tc>
          <w:tcPr>
            <w:tcW w:w="9285" w:type="dxa"/>
            <w:gridSpan w:val="5"/>
            <w:tcBorders>
              <w:left w:val="nil"/>
              <w:right w:val="nil"/>
            </w:tcBorders>
          </w:tcPr>
          <w:p w14:paraId="1739065B" w14:textId="77777777" w:rsidR="00126468" w:rsidRPr="00DE0AB2" w:rsidRDefault="00126468" w:rsidP="71856D75">
            <w:pPr>
              <w:spacing w:after="0" w:line="240" w:lineRule="auto"/>
              <w:rPr>
                <w:rFonts w:ascii="Arial" w:hAnsi="Arial"/>
                <w:b/>
                <w:bCs/>
                <w:sz w:val="20"/>
                <w:szCs w:val="20"/>
              </w:rPr>
            </w:pPr>
          </w:p>
        </w:tc>
      </w:tr>
      <w:tr w:rsidR="00126468" w:rsidRPr="00DE0AB2" w14:paraId="099788A9" w14:textId="77777777" w:rsidTr="1F8852AF">
        <w:trPr>
          <w:trHeight w:val="300"/>
        </w:trPr>
        <w:tc>
          <w:tcPr>
            <w:tcW w:w="1857" w:type="dxa"/>
            <w:tcBorders>
              <w:bottom w:val="single" w:sz="4" w:space="0" w:color="auto"/>
            </w:tcBorders>
            <w:vAlign w:val="center"/>
          </w:tcPr>
          <w:p w14:paraId="2E64CE04" w14:textId="77777777" w:rsidR="00126468" w:rsidRPr="00DE0AB2" w:rsidRDefault="00126468" w:rsidP="71856D75">
            <w:pPr>
              <w:spacing w:after="0" w:line="240" w:lineRule="auto"/>
              <w:jc w:val="center"/>
              <w:rPr>
                <w:rFonts w:ascii="Arial" w:hAnsi="Arial"/>
                <w:b/>
                <w:bCs/>
                <w:sz w:val="20"/>
                <w:szCs w:val="20"/>
              </w:rPr>
            </w:pPr>
            <w:r w:rsidRPr="71856D75">
              <w:rPr>
                <w:rFonts w:ascii="Arial" w:hAnsi="Arial"/>
                <w:b/>
                <w:bCs/>
                <w:sz w:val="20"/>
                <w:szCs w:val="20"/>
              </w:rPr>
              <w:t>Supervision Team details:</w:t>
            </w:r>
          </w:p>
        </w:tc>
        <w:tc>
          <w:tcPr>
            <w:tcW w:w="5571" w:type="dxa"/>
            <w:gridSpan w:val="3"/>
            <w:tcBorders>
              <w:bottom w:val="single" w:sz="4" w:space="0" w:color="auto"/>
            </w:tcBorders>
            <w:vAlign w:val="center"/>
          </w:tcPr>
          <w:p w14:paraId="6C4044DF" w14:textId="77777777" w:rsidR="00126468" w:rsidRPr="00DE0AB2" w:rsidRDefault="00126468" w:rsidP="71856D75">
            <w:pPr>
              <w:spacing w:after="0" w:line="240" w:lineRule="auto"/>
              <w:jc w:val="center"/>
              <w:rPr>
                <w:rFonts w:ascii="Arial" w:hAnsi="Arial"/>
                <w:b/>
                <w:bCs/>
                <w:sz w:val="20"/>
                <w:szCs w:val="20"/>
              </w:rPr>
            </w:pPr>
            <w:r w:rsidRPr="71856D75">
              <w:rPr>
                <w:rFonts w:ascii="Arial" w:hAnsi="Arial"/>
                <w:b/>
                <w:bCs/>
                <w:sz w:val="20"/>
                <w:szCs w:val="20"/>
              </w:rPr>
              <w:t>Academic Profile</w:t>
            </w:r>
          </w:p>
        </w:tc>
        <w:tc>
          <w:tcPr>
            <w:tcW w:w="1857" w:type="dxa"/>
            <w:tcBorders>
              <w:bottom w:val="single" w:sz="4" w:space="0" w:color="auto"/>
            </w:tcBorders>
            <w:vAlign w:val="center"/>
          </w:tcPr>
          <w:p w14:paraId="789F128C" w14:textId="77777777" w:rsidR="00126468" w:rsidRPr="00DE0AB2" w:rsidRDefault="00126468" w:rsidP="71856D75">
            <w:pPr>
              <w:spacing w:after="0" w:line="240" w:lineRule="auto"/>
              <w:jc w:val="center"/>
              <w:rPr>
                <w:rFonts w:ascii="Arial" w:hAnsi="Arial"/>
                <w:b/>
                <w:bCs/>
                <w:sz w:val="20"/>
                <w:szCs w:val="20"/>
              </w:rPr>
            </w:pPr>
            <w:r w:rsidRPr="71856D75">
              <w:rPr>
                <w:rFonts w:ascii="Arial" w:hAnsi="Arial"/>
                <w:b/>
                <w:bCs/>
                <w:sz w:val="20"/>
                <w:szCs w:val="20"/>
              </w:rPr>
              <w:t>Capacity</w:t>
            </w:r>
          </w:p>
        </w:tc>
      </w:tr>
      <w:tr w:rsidR="00126468" w:rsidRPr="00DE0AB2" w14:paraId="01C54D04" w14:textId="77777777" w:rsidTr="1F8852AF">
        <w:trPr>
          <w:trHeight w:val="300"/>
        </w:trPr>
        <w:tc>
          <w:tcPr>
            <w:tcW w:w="1857" w:type="dxa"/>
            <w:tcBorders>
              <w:bottom w:val="single" w:sz="4" w:space="0" w:color="auto"/>
            </w:tcBorders>
          </w:tcPr>
          <w:p w14:paraId="1562825B" w14:textId="77777777" w:rsidR="00126468" w:rsidRPr="00DE0AB2" w:rsidRDefault="00126468" w:rsidP="71856D75">
            <w:pPr>
              <w:spacing w:after="0"/>
              <w:rPr>
                <w:rFonts w:ascii="Arial" w:hAnsi="Arial"/>
                <w:sz w:val="20"/>
                <w:szCs w:val="20"/>
              </w:rPr>
            </w:pPr>
            <w:r w:rsidRPr="71856D75">
              <w:rPr>
                <w:rFonts w:ascii="Arial" w:hAnsi="Arial"/>
                <w:b/>
                <w:bCs/>
                <w:sz w:val="20"/>
                <w:szCs w:val="20"/>
              </w:rPr>
              <w:t>Ms W Dlamini</w:t>
            </w:r>
          </w:p>
          <w:p w14:paraId="6EC9A8EB" w14:textId="36FB9A0D" w:rsidR="00DE0AB2" w:rsidRPr="00DE0AB2" w:rsidRDefault="005447D8" w:rsidP="71856D75">
            <w:pPr>
              <w:spacing w:after="0"/>
              <w:rPr>
                <w:rFonts w:ascii="Arial" w:hAnsi="Arial"/>
                <w:sz w:val="20"/>
                <w:szCs w:val="20"/>
                <w:lang w:val="en-GB"/>
              </w:rPr>
            </w:pPr>
            <w:r w:rsidRPr="71856D75">
              <w:rPr>
                <w:rFonts w:ascii="Arial" w:hAnsi="Arial"/>
                <w:sz w:val="20"/>
                <w:szCs w:val="20"/>
                <w:lang w:val="en-GB"/>
              </w:rPr>
              <w:t>(</w:t>
            </w:r>
            <w:r w:rsidR="00DE0AB2" w:rsidRPr="71856D75">
              <w:rPr>
                <w:rFonts w:ascii="Arial" w:hAnsi="Arial"/>
                <w:sz w:val="20"/>
                <w:szCs w:val="20"/>
                <w:lang w:val="en-GB"/>
              </w:rPr>
              <w:t xml:space="preserve">Research focus area leader) </w:t>
            </w:r>
          </w:p>
          <w:p w14:paraId="7F2F910E" w14:textId="496241D2" w:rsidR="00126468" w:rsidRPr="00DE0AB2" w:rsidRDefault="00126468" w:rsidP="71856D75">
            <w:pPr>
              <w:spacing w:after="0"/>
              <w:rPr>
                <w:rFonts w:ascii="Arial" w:hAnsi="Arial"/>
                <w:sz w:val="20"/>
                <w:szCs w:val="20"/>
              </w:rPr>
            </w:pPr>
            <w:r w:rsidRPr="71856D75">
              <w:rPr>
                <w:rFonts w:ascii="Arial" w:hAnsi="Arial"/>
                <w:sz w:val="20"/>
                <w:szCs w:val="20"/>
              </w:rPr>
              <w:t xml:space="preserve"> </w:t>
            </w:r>
          </w:p>
          <w:p w14:paraId="159B6039" w14:textId="77777777" w:rsidR="00B244E7" w:rsidRDefault="00126468" w:rsidP="71856D75">
            <w:pPr>
              <w:spacing w:after="0"/>
              <w:rPr>
                <w:rFonts w:ascii="Arial" w:hAnsi="Arial"/>
                <w:sz w:val="20"/>
                <w:szCs w:val="20"/>
              </w:rPr>
            </w:pPr>
            <w:r w:rsidRPr="71856D75">
              <w:rPr>
                <w:rFonts w:ascii="Arial" w:hAnsi="Arial"/>
                <w:sz w:val="20"/>
                <w:szCs w:val="20"/>
              </w:rPr>
              <w:t xml:space="preserve">Email: </w:t>
            </w:r>
            <w:hyperlink r:id="rId10">
              <w:r w:rsidRPr="71856D75">
                <w:rPr>
                  <w:rStyle w:val="Hyperlink"/>
                  <w:rFonts w:ascii="Arial" w:hAnsi="Arial"/>
                  <w:color w:val="auto"/>
                  <w:sz w:val="20"/>
                  <w:szCs w:val="20"/>
                </w:rPr>
                <w:t>dlamiw@unisa.ac.za</w:t>
              </w:r>
            </w:hyperlink>
            <w:r w:rsidRPr="71856D75">
              <w:rPr>
                <w:rFonts w:ascii="Arial" w:hAnsi="Arial"/>
                <w:sz w:val="20"/>
                <w:szCs w:val="20"/>
              </w:rPr>
              <w:t xml:space="preserve"> </w:t>
            </w:r>
          </w:p>
          <w:p w14:paraId="5EDCC889" w14:textId="4D537424" w:rsidR="00126468" w:rsidRPr="00DE0AB2" w:rsidRDefault="00126468" w:rsidP="71856D75">
            <w:pPr>
              <w:spacing w:after="0"/>
              <w:rPr>
                <w:rFonts w:ascii="Arial" w:hAnsi="Arial"/>
                <w:sz w:val="20"/>
                <w:szCs w:val="20"/>
              </w:rPr>
            </w:pPr>
            <w:r w:rsidRPr="71856D75">
              <w:rPr>
                <w:rStyle w:val="Hyperlink"/>
                <w:rFonts w:ascii="Arial" w:hAnsi="Arial"/>
                <w:color w:val="auto"/>
                <w:sz w:val="20"/>
                <w:szCs w:val="20"/>
              </w:rPr>
              <w:t xml:space="preserve">   </w:t>
            </w:r>
          </w:p>
          <w:p w14:paraId="570612C0" w14:textId="77777777" w:rsidR="00126468" w:rsidRPr="00DE0AB2" w:rsidRDefault="00126468" w:rsidP="71856D75">
            <w:pPr>
              <w:spacing w:after="0"/>
              <w:rPr>
                <w:rFonts w:ascii="Arial" w:hAnsi="Arial"/>
                <w:sz w:val="20"/>
                <w:szCs w:val="20"/>
              </w:rPr>
            </w:pPr>
            <w:hyperlink r:id="rId11">
              <w:r w:rsidRPr="71856D75">
                <w:rPr>
                  <w:rStyle w:val="Hyperlink"/>
                  <w:rFonts w:ascii="Arial" w:hAnsi="Arial"/>
                  <w:color w:val="auto"/>
                  <w:sz w:val="20"/>
                  <w:szCs w:val="20"/>
                </w:rPr>
                <w:t>https://orcid.org/0000-0002-2253-1473</w:t>
              </w:r>
            </w:hyperlink>
          </w:p>
          <w:p w14:paraId="1F0A2791" w14:textId="77777777" w:rsidR="00126468" w:rsidRPr="00DE0AB2" w:rsidRDefault="00126468" w:rsidP="71856D75">
            <w:pPr>
              <w:spacing w:after="0"/>
              <w:rPr>
                <w:rFonts w:ascii="Arial" w:hAnsi="Arial"/>
                <w:sz w:val="20"/>
                <w:szCs w:val="20"/>
              </w:rPr>
            </w:pPr>
            <w:r w:rsidRPr="71856D75">
              <w:rPr>
                <w:rFonts w:ascii="Arial" w:hAnsi="Arial"/>
                <w:b/>
                <w:bCs/>
                <w:sz w:val="20"/>
                <w:szCs w:val="20"/>
                <w:lang w:val="fr"/>
              </w:rPr>
              <w:t xml:space="preserve"> </w:t>
            </w:r>
          </w:p>
        </w:tc>
        <w:tc>
          <w:tcPr>
            <w:tcW w:w="5571" w:type="dxa"/>
            <w:gridSpan w:val="3"/>
            <w:tcBorders>
              <w:bottom w:val="single" w:sz="4" w:space="0" w:color="auto"/>
            </w:tcBorders>
          </w:tcPr>
          <w:p w14:paraId="639CBB04" w14:textId="537A3D9F" w:rsidR="00126468" w:rsidRPr="00DE0AB2" w:rsidRDefault="00126468" w:rsidP="71856D75">
            <w:pPr>
              <w:spacing w:after="0"/>
              <w:jc w:val="both"/>
              <w:rPr>
                <w:rFonts w:ascii="Arial" w:hAnsi="Arial"/>
                <w:sz w:val="20"/>
                <w:szCs w:val="20"/>
                <w:lang w:val="en-GB"/>
              </w:rPr>
            </w:pPr>
            <w:r w:rsidRPr="71856D75">
              <w:rPr>
                <w:rFonts w:ascii="Arial" w:hAnsi="Arial"/>
                <w:sz w:val="20"/>
                <w:szCs w:val="20"/>
                <w:lang w:val="en-GB"/>
              </w:rPr>
              <w:t>Ms. Winnie Dlamini is currently pursuing a PhD. She holds an MCom degree focused on determining best practices in procurement at South African comprehensive universities with cum laude. As a lecturer at the University, Ms. Winnie Dlamini specialises in purchasing and supply chain management. Over the years, Ms. Dlamini has presented papers on procurement and supply chain management topics at local and international conferences. In addition to her research and teaching efforts, a highlight was an achievement in guiding and coaching students in research projects: the student she co-supervised in 2022 received the Principal’s Award for Excellent Sustainability Practices in SOEs for the master’s degree, recognised across the entire university. Under her leadership, undergraduate students have acquired essential skills and best practices for solving public procurement challenges facing the government sector.</w:t>
            </w:r>
          </w:p>
        </w:tc>
        <w:tc>
          <w:tcPr>
            <w:tcW w:w="1857" w:type="dxa"/>
            <w:tcBorders>
              <w:bottom w:val="single" w:sz="4" w:space="0" w:color="auto"/>
            </w:tcBorders>
          </w:tcPr>
          <w:p w14:paraId="64468E13" w14:textId="56137115" w:rsidR="00126468" w:rsidRPr="00B40322" w:rsidRDefault="00B40322" w:rsidP="1F8852AF">
            <w:pPr>
              <w:spacing w:after="0" w:line="240" w:lineRule="auto"/>
              <w:rPr>
                <w:rFonts w:ascii="Arial" w:hAnsi="Arial"/>
                <w:sz w:val="20"/>
                <w:szCs w:val="20"/>
                <w:lang w:val="en-GB"/>
              </w:rPr>
            </w:pPr>
            <w:r w:rsidRPr="1F8852AF">
              <w:rPr>
                <w:rFonts w:ascii="Arial" w:hAnsi="Arial"/>
                <w:sz w:val="20"/>
                <w:szCs w:val="20"/>
                <w:lang w:val="en-GB"/>
              </w:rPr>
              <w:t>MCom: Co-supervise 1 student</w:t>
            </w:r>
          </w:p>
        </w:tc>
      </w:tr>
      <w:tr w:rsidR="00126468" w:rsidRPr="00DE0AB2" w14:paraId="221F5481" w14:textId="77777777" w:rsidTr="1F8852AF">
        <w:trPr>
          <w:trHeight w:val="300"/>
        </w:trPr>
        <w:tc>
          <w:tcPr>
            <w:tcW w:w="1857" w:type="dxa"/>
            <w:tcBorders>
              <w:top w:val="single" w:sz="4" w:space="0" w:color="auto"/>
            </w:tcBorders>
          </w:tcPr>
          <w:p w14:paraId="09284B54" w14:textId="77777777" w:rsidR="00126468" w:rsidRPr="00DE0AB2" w:rsidRDefault="00126468" w:rsidP="71856D75">
            <w:pPr>
              <w:spacing w:after="0"/>
              <w:rPr>
                <w:rFonts w:ascii="Arial" w:hAnsi="Arial"/>
                <w:b/>
                <w:bCs/>
                <w:sz w:val="20"/>
                <w:szCs w:val="20"/>
              </w:rPr>
            </w:pPr>
            <w:r w:rsidRPr="71856D75">
              <w:rPr>
                <w:rFonts w:ascii="Arial" w:hAnsi="Arial"/>
                <w:b/>
                <w:bCs/>
                <w:sz w:val="20"/>
                <w:szCs w:val="20"/>
              </w:rPr>
              <w:t>Dr EG Trollip</w:t>
            </w:r>
          </w:p>
          <w:p w14:paraId="187409DD" w14:textId="77777777" w:rsidR="00126468" w:rsidRPr="00DE0AB2" w:rsidRDefault="00126468" w:rsidP="71856D75">
            <w:pPr>
              <w:spacing w:after="0"/>
              <w:rPr>
                <w:rFonts w:ascii="Arial" w:hAnsi="Arial"/>
                <w:sz w:val="20"/>
                <w:szCs w:val="20"/>
              </w:rPr>
            </w:pPr>
          </w:p>
          <w:p w14:paraId="36AB3422" w14:textId="77777777" w:rsidR="00126468" w:rsidRPr="00DE0AB2" w:rsidRDefault="00126468" w:rsidP="71856D75">
            <w:pPr>
              <w:spacing w:after="0"/>
              <w:rPr>
                <w:rStyle w:val="Hyperlink"/>
                <w:rFonts w:ascii="Arial" w:hAnsi="Arial"/>
                <w:color w:val="auto"/>
                <w:sz w:val="20"/>
                <w:szCs w:val="20"/>
              </w:rPr>
            </w:pPr>
            <w:r w:rsidRPr="71856D75">
              <w:rPr>
                <w:rFonts w:ascii="Arial" w:hAnsi="Arial"/>
                <w:sz w:val="20"/>
                <w:szCs w:val="20"/>
              </w:rPr>
              <w:t xml:space="preserve">Email: </w:t>
            </w:r>
            <w:hyperlink r:id="rId12">
              <w:r w:rsidRPr="71856D75">
                <w:rPr>
                  <w:rStyle w:val="Hyperlink"/>
                  <w:rFonts w:ascii="Arial" w:hAnsi="Arial"/>
                  <w:color w:val="auto"/>
                  <w:sz w:val="20"/>
                  <w:szCs w:val="20"/>
                </w:rPr>
                <w:t>trolleg@unisa.ac.za</w:t>
              </w:r>
            </w:hyperlink>
          </w:p>
          <w:p w14:paraId="60FBD5D0" w14:textId="77777777" w:rsidR="00126468" w:rsidRPr="00DE0AB2" w:rsidRDefault="00126468" w:rsidP="71856D75">
            <w:pPr>
              <w:spacing w:after="0"/>
              <w:rPr>
                <w:rFonts w:ascii="Arial" w:hAnsi="Arial"/>
                <w:sz w:val="20"/>
                <w:szCs w:val="20"/>
              </w:rPr>
            </w:pPr>
          </w:p>
          <w:p w14:paraId="3846881F" w14:textId="77777777" w:rsidR="00126468" w:rsidRPr="00DE0AB2" w:rsidRDefault="00817E5B" w:rsidP="71856D75">
            <w:pPr>
              <w:pStyle w:val="CommentText"/>
              <w:rPr>
                <w:rStyle w:val="Hyperlink"/>
                <w:rFonts w:cs="Arial"/>
                <w:color w:val="auto"/>
                <w:highlight w:val="yellow"/>
              </w:rPr>
            </w:pPr>
            <w:hyperlink r:id="rId13" w:history="1">
              <w:r w:rsidR="00126468" w:rsidRPr="71856D75">
                <w:rPr>
                  <w:rStyle w:val="Hyperlink"/>
                  <w:rFonts w:cs="Arial"/>
                  <w:color w:val="auto"/>
                  <w:shd w:val="clear" w:color="auto" w:fill="FFFFFF"/>
                </w:rPr>
                <w:t>https://orcid.org/0000-0003-4018-1670</w:t>
              </w:r>
            </w:hyperlink>
            <w:r w:rsidR="00126468" w:rsidRPr="71856D75">
              <w:rPr>
                <w:rFonts w:cs="Arial"/>
                <w:shd w:val="clear" w:color="auto" w:fill="FFFFFF"/>
              </w:rPr>
              <w:t xml:space="preserve"> </w:t>
            </w:r>
          </w:p>
          <w:p w14:paraId="04E0D4E6" w14:textId="77777777" w:rsidR="00126468" w:rsidRPr="00DE0AB2" w:rsidRDefault="00126468" w:rsidP="71856D75">
            <w:pPr>
              <w:spacing w:after="0"/>
              <w:rPr>
                <w:rFonts w:ascii="Arial" w:hAnsi="Arial"/>
                <w:sz w:val="20"/>
                <w:szCs w:val="20"/>
              </w:rPr>
            </w:pPr>
          </w:p>
        </w:tc>
        <w:tc>
          <w:tcPr>
            <w:tcW w:w="5571" w:type="dxa"/>
            <w:gridSpan w:val="3"/>
            <w:tcBorders>
              <w:top w:val="single" w:sz="4" w:space="0" w:color="auto"/>
            </w:tcBorders>
          </w:tcPr>
          <w:p w14:paraId="2E800256" w14:textId="2C6AD6CB" w:rsidR="00126468" w:rsidRPr="00505188" w:rsidRDefault="00126468" w:rsidP="71856D75">
            <w:pPr>
              <w:spacing w:after="0"/>
              <w:jc w:val="both"/>
              <w:rPr>
                <w:rFonts w:ascii="Arial" w:hAnsi="Arial"/>
                <w:sz w:val="20"/>
                <w:szCs w:val="20"/>
              </w:rPr>
            </w:pPr>
            <w:r w:rsidRPr="71856D75">
              <w:rPr>
                <w:rFonts w:ascii="Arial" w:hAnsi="Arial"/>
                <w:sz w:val="20"/>
                <w:szCs w:val="20"/>
              </w:rPr>
              <w:t>Dr Elize Trollip has been a Purchasing and supply chain management lecturer in the Department of Applied Management at Unisa since 2006. She obtained her master’s degree (cum laude) in supply chain management, focusing on sustainability-environmental management. She obtained her</w:t>
            </w:r>
            <w:r w:rsidR="00505188" w:rsidRPr="71856D75">
              <w:rPr>
                <w:rFonts w:ascii="Arial" w:hAnsi="Arial"/>
                <w:sz w:val="20"/>
                <w:szCs w:val="20"/>
              </w:rPr>
              <w:t xml:space="preserve"> </w:t>
            </w:r>
            <w:r w:rsidRPr="71856D75">
              <w:rPr>
                <w:rFonts w:ascii="Arial" w:hAnsi="Arial"/>
                <w:sz w:val="20"/>
                <w:szCs w:val="20"/>
              </w:rPr>
              <w:t xml:space="preserve">PhD in sustainability, focusing on adaptation management. Elize has been published in an accredited journal. She currently supervises two master’s students and specialises in qualitative research. Before joining UNISA, Elize worked in the private sector for sixteen years in the FMCG industry and was involved with various supply chain processes. </w:t>
            </w:r>
          </w:p>
        </w:tc>
        <w:tc>
          <w:tcPr>
            <w:tcW w:w="1857" w:type="dxa"/>
            <w:tcBorders>
              <w:top w:val="single" w:sz="4" w:space="0" w:color="auto"/>
            </w:tcBorders>
          </w:tcPr>
          <w:p w14:paraId="43A4BE24" w14:textId="686A29AE" w:rsidR="00126468" w:rsidRPr="00B40322" w:rsidRDefault="00B40322" w:rsidP="71856D75">
            <w:pPr>
              <w:spacing w:after="0" w:line="240" w:lineRule="auto"/>
              <w:rPr>
                <w:rFonts w:ascii="Arial" w:hAnsi="Arial"/>
                <w:sz w:val="20"/>
                <w:szCs w:val="20"/>
                <w:lang w:val="en-GB"/>
              </w:rPr>
            </w:pPr>
            <w:r w:rsidRPr="1F8852AF">
              <w:rPr>
                <w:rFonts w:ascii="Arial" w:hAnsi="Arial"/>
                <w:sz w:val="20"/>
                <w:szCs w:val="20"/>
                <w:lang w:val="en-GB"/>
              </w:rPr>
              <w:t>MCom: Co-supervise 1 student</w:t>
            </w:r>
            <w:r w:rsidR="00126468" w:rsidRPr="1F8852AF">
              <w:rPr>
                <w:rFonts w:ascii="Arial" w:hAnsi="Arial"/>
                <w:sz w:val="20"/>
                <w:szCs w:val="20"/>
                <w:lang w:val="en-GB"/>
              </w:rPr>
              <w:t xml:space="preserve"> </w:t>
            </w:r>
          </w:p>
        </w:tc>
      </w:tr>
      <w:tr w:rsidR="00126468" w:rsidRPr="00DE0AB2" w14:paraId="56C07B67" w14:textId="77777777" w:rsidTr="1F8852AF">
        <w:trPr>
          <w:trHeight w:val="300"/>
        </w:trPr>
        <w:tc>
          <w:tcPr>
            <w:tcW w:w="1857" w:type="dxa"/>
          </w:tcPr>
          <w:p w14:paraId="4855C0B9" w14:textId="77777777" w:rsidR="00126468" w:rsidRPr="00DE0AB2" w:rsidRDefault="00126468" w:rsidP="71856D75">
            <w:pPr>
              <w:spacing w:after="0" w:line="240" w:lineRule="auto"/>
              <w:rPr>
                <w:rFonts w:ascii="Arial" w:hAnsi="Arial"/>
                <w:b/>
                <w:bCs/>
                <w:sz w:val="20"/>
                <w:szCs w:val="20"/>
                <w:lang w:val="pt-PT"/>
              </w:rPr>
            </w:pPr>
            <w:r w:rsidRPr="71856D75">
              <w:rPr>
                <w:rFonts w:ascii="Arial" w:hAnsi="Arial"/>
                <w:b/>
                <w:bCs/>
                <w:sz w:val="20"/>
                <w:szCs w:val="20"/>
                <w:lang w:val="pt-PT"/>
              </w:rPr>
              <w:t>Model of supervision:</w:t>
            </w:r>
          </w:p>
        </w:tc>
        <w:tc>
          <w:tcPr>
            <w:tcW w:w="7428" w:type="dxa"/>
            <w:gridSpan w:val="4"/>
          </w:tcPr>
          <w:p w14:paraId="1CCF4616" w14:textId="77777777" w:rsidR="00126468" w:rsidRPr="00DE0AB2" w:rsidRDefault="00126468" w:rsidP="71856D75">
            <w:pPr>
              <w:spacing w:after="0" w:line="240" w:lineRule="auto"/>
              <w:jc w:val="both"/>
              <w:rPr>
                <w:rFonts w:ascii="Arial" w:hAnsi="Arial"/>
                <w:sz w:val="20"/>
                <w:szCs w:val="20"/>
              </w:rPr>
            </w:pPr>
            <w:r w:rsidRPr="71856D75">
              <w:rPr>
                <w:rFonts w:ascii="Arial" w:hAnsi="Arial"/>
                <w:sz w:val="20"/>
                <w:szCs w:val="20"/>
              </w:rPr>
              <w:t>Candidates will be allocated to a supervisor or co-supervisor with relevant expertise to guide them on their specific research topic. However, the candidate will be required to work independently within the requirements of higher-degree studies.</w:t>
            </w:r>
          </w:p>
        </w:tc>
      </w:tr>
      <w:tr w:rsidR="00126468" w:rsidRPr="00DE0AB2" w14:paraId="1CCF64A9" w14:textId="77777777" w:rsidTr="1F8852AF">
        <w:trPr>
          <w:trHeight w:val="300"/>
        </w:trPr>
        <w:tc>
          <w:tcPr>
            <w:tcW w:w="1857" w:type="dxa"/>
          </w:tcPr>
          <w:p w14:paraId="314B0E36"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Selection criteria: Master’s/PhD</w:t>
            </w:r>
          </w:p>
        </w:tc>
        <w:tc>
          <w:tcPr>
            <w:tcW w:w="7428" w:type="dxa"/>
            <w:gridSpan w:val="4"/>
          </w:tcPr>
          <w:p w14:paraId="276D07C2" w14:textId="77777777" w:rsidR="00126468" w:rsidRPr="00DE0AB2" w:rsidRDefault="00126468" w:rsidP="71856D75">
            <w:pPr>
              <w:spacing w:after="0" w:line="240" w:lineRule="auto"/>
              <w:jc w:val="both"/>
              <w:rPr>
                <w:rFonts w:ascii="Arial" w:hAnsi="Arial"/>
                <w:sz w:val="20"/>
                <w:szCs w:val="20"/>
              </w:rPr>
            </w:pPr>
            <w:r w:rsidRPr="71856D75">
              <w:rPr>
                <w:rFonts w:ascii="Arial" w:hAnsi="Arial"/>
                <w:sz w:val="20"/>
                <w:szCs w:val="20"/>
              </w:rPr>
              <w:t xml:space="preserve">Refer to the qualification website for selection criteria. </w:t>
            </w:r>
          </w:p>
        </w:tc>
      </w:tr>
      <w:tr w:rsidR="00403192" w:rsidRPr="00DE0AB2" w14:paraId="45108C42" w14:textId="77777777" w:rsidTr="1F8852AF">
        <w:trPr>
          <w:trHeight w:val="300"/>
        </w:trPr>
        <w:tc>
          <w:tcPr>
            <w:tcW w:w="1857" w:type="dxa"/>
          </w:tcPr>
          <w:p w14:paraId="5B55704C" w14:textId="77777777" w:rsidR="00403192" w:rsidRPr="00DE0AB2" w:rsidRDefault="00403192" w:rsidP="71856D75">
            <w:pPr>
              <w:spacing w:after="0" w:line="240" w:lineRule="auto"/>
              <w:rPr>
                <w:rFonts w:ascii="Arial" w:hAnsi="Arial"/>
                <w:b/>
                <w:bCs/>
                <w:sz w:val="20"/>
                <w:szCs w:val="20"/>
              </w:rPr>
            </w:pPr>
            <w:r w:rsidRPr="71856D75">
              <w:rPr>
                <w:rFonts w:ascii="Arial" w:hAnsi="Arial"/>
                <w:b/>
                <w:bCs/>
                <w:sz w:val="20"/>
                <w:szCs w:val="20"/>
              </w:rPr>
              <w:lastRenderedPageBreak/>
              <w:t>Selection Procedure</w:t>
            </w:r>
          </w:p>
        </w:tc>
        <w:tc>
          <w:tcPr>
            <w:tcW w:w="7428" w:type="dxa"/>
            <w:gridSpan w:val="4"/>
          </w:tcPr>
          <w:p w14:paraId="3DA64EA7" w14:textId="77777777" w:rsidR="00403192" w:rsidRPr="00403192" w:rsidRDefault="00403192" w:rsidP="71856D75">
            <w:pPr>
              <w:spacing w:after="0" w:line="240" w:lineRule="auto"/>
              <w:jc w:val="both"/>
              <w:rPr>
                <w:rFonts w:ascii="Arial" w:hAnsi="Arial"/>
                <w:sz w:val="20"/>
                <w:szCs w:val="20"/>
              </w:rPr>
            </w:pPr>
            <w:r w:rsidRPr="71856D75">
              <w:rPr>
                <w:rFonts w:ascii="Arial" w:hAnsi="Arial"/>
                <w:sz w:val="20"/>
                <w:szCs w:val="20"/>
              </w:rPr>
              <w:t>Students’ applications will be reviewed following the Procedures for Master’s and Doctorate Degrees (sections 3.1 to 3.3). Note that the selection panel is not obliged to accept prospective students who meet the minimum criteria as there are other factors (see below) that will be considered (section 3.1):</w:t>
            </w:r>
          </w:p>
          <w:p w14:paraId="3024365C"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Meeting the minimum requirements in the Procedures for Master’s and Doctorate Degrees.</w:t>
            </w:r>
          </w:p>
          <w:p w14:paraId="78462B27"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 xml:space="preserve">Academic record </w:t>
            </w:r>
          </w:p>
          <w:p w14:paraId="36F27F2A" w14:textId="77777777" w:rsidR="00403192" w:rsidRPr="00403192" w:rsidRDefault="00403192" w:rsidP="71856D75">
            <w:pPr>
              <w:pStyle w:val="ListParagraph"/>
              <w:spacing w:after="0" w:line="240" w:lineRule="auto"/>
              <w:ind w:left="439"/>
              <w:jc w:val="both"/>
              <w:rPr>
                <w:rFonts w:ascii="Arial" w:hAnsi="Arial"/>
                <w:sz w:val="20"/>
                <w:szCs w:val="20"/>
              </w:rPr>
            </w:pPr>
            <w:r w:rsidRPr="71856D75">
              <w:rPr>
                <w:rFonts w:ascii="Arial" w:hAnsi="Arial"/>
                <w:b/>
                <w:bCs/>
                <w:sz w:val="20"/>
                <w:szCs w:val="20"/>
              </w:rPr>
              <w:t>Additional notes</w:t>
            </w:r>
            <w:r w:rsidRPr="71856D75">
              <w:rPr>
                <w:rFonts w:ascii="Arial" w:hAnsi="Arial"/>
                <w:sz w:val="20"/>
                <w:szCs w:val="20"/>
              </w:rPr>
              <w:t xml:space="preserve">: Please ensure a complete and updated academic record is submitted along with your application. </w:t>
            </w:r>
          </w:p>
          <w:p w14:paraId="10053BD0"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 xml:space="preserve">Academic and professional background (i.e., whether the student has completed a module on research methodology and a research project in their previous degree, as well as their level of experience in the purchasing and supply management field).   </w:t>
            </w:r>
          </w:p>
          <w:p w14:paraId="33D44DF7" w14:textId="77777777" w:rsidR="00403192" w:rsidRPr="00403192" w:rsidRDefault="00403192" w:rsidP="71856D75">
            <w:pPr>
              <w:pStyle w:val="ListParagraph"/>
              <w:spacing w:after="0" w:line="240" w:lineRule="auto"/>
              <w:ind w:left="439"/>
              <w:jc w:val="both"/>
              <w:rPr>
                <w:rFonts w:ascii="Arial" w:hAnsi="Arial"/>
                <w:sz w:val="20"/>
                <w:szCs w:val="20"/>
              </w:rPr>
            </w:pPr>
            <w:r w:rsidRPr="71856D75">
              <w:rPr>
                <w:rFonts w:ascii="Arial" w:hAnsi="Arial"/>
                <w:b/>
                <w:bCs/>
                <w:sz w:val="20"/>
                <w:szCs w:val="20"/>
              </w:rPr>
              <w:t>Additional notes</w:t>
            </w:r>
            <w:r w:rsidRPr="71856D75">
              <w:rPr>
                <w:rFonts w:ascii="Arial" w:hAnsi="Arial"/>
                <w:sz w:val="20"/>
                <w:szCs w:val="20"/>
              </w:rPr>
              <w:t xml:space="preserve">: Please ensure a complete and updated CV is submitted along with your application indicating any experience in the topic.  </w:t>
            </w:r>
          </w:p>
          <w:p w14:paraId="72BFC76E"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Submitted research outline. Students will be reviewed based on:</w:t>
            </w:r>
          </w:p>
          <w:p w14:paraId="4252CAD6" w14:textId="77777777" w:rsidR="00403192" w:rsidRPr="00403192" w:rsidRDefault="00403192" w:rsidP="71856D75">
            <w:pPr>
              <w:pStyle w:val="ListParagraph"/>
              <w:numPr>
                <w:ilvl w:val="1"/>
                <w:numId w:val="13"/>
              </w:numPr>
              <w:spacing w:after="0" w:line="240" w:lineRule="auto"/>
              <w:ind w:left="723" w:hanging="284"/>
              <w:jc w:val="both"/>
              <w:rPr>
                <w:rFonts w:ascii="Arial" w:hAnsi="Arial"/>
                <w:sz w:val="20"/>
                <w:szCs w:val="20"/>
              </w:rPr>
            </w:pPr>
            <w:r w:rsidRPr="71856D75">
              <w:rPr>
                <w:rFonts w:ascii="Arial" w:hAnsi="Arial"/>
                <w:sz w:val="20"/>
                <w:szCs w:val="20"/>
              </w:rPr>
              <w:t>The scholarliness of the presented outline (i.e., academic writing skills, referencing, argumentative skills, golden thread and resources consulted).</w:t>
            </w:r>
          </w:p>
          <w:p w14:paraId="7D3C4197" w14:textId="77777777" w:rsidR="00403192" w:rsidRPr="00403192" w:rsidRDefault="00403192" w:rsidP="71856D75">
            <w:pPr>
              <w:pStyle w:val="ListParagraph"/>
              <w:numPr>
                <w:ilvl w:val="1"/>
                <w:numId w:val="13"/>
              </w:numPr>
              <w:spacing w:after="0" w:line="240" w:lineRule="auto"/>
              <w:ind w:left="723" w:hanging="284"/>
              <w:jc w:val="both"/>
              <w:rPr>
                <w:rFonts w:ascii="Arial" w:hAnsi="Arial"/>
                <w:sz w:val="20"/>
                <w:szCs w:val="20"/>
              </w:rPr>
            </w:pPr>
            <w:r w:rsidRPr="71856D75">
              <w:rPr>
                <w:rFonts w:ascii="Arial" w:hAnsi="Arial"/>
                <w:sz w:val="20"/>
                <w:szCs w:val="20"/>
              </w:rPr>
              <w:t>The feasibility of the selected research topic (i.e., whether a relevant research problem has been identified based on credible resources and whether it can be done within the prescribed time frame).</w:t>
            </w:r>
          </w:p>
          <w:p w14:paraId="0BAD337F" w14:textId="77777777" w:rsidR="00403192" w:rsidRPr="00403192" w:rsidRDefault="00403192" w:rsidP="71856D75">
            <w:pPr>
              <w:pStyle w:val="ListParagraph"/>
              <w:numPr>
                <w:ilvl w:val="1"/>
                <w:numId w:val="13"/>
              </w:numPr>
              <w:spacing w:after="0" w:line="240" w:lineRule="auto"/>
              <w:ind w:left="723" w:hanging="284"/>
              <w:jc w:val="both"/>
              <w:rPr>
                <w:rFonts w:ascii="Arial" w:hAnsi="Arial"/>
                <w:sz w:val="20"/>
                <w:szCs w:val="20"/>
              </w:rPr>
            </w:pPr>
            <w:r w:rsidRPr="71856D75">
              <w:rPr>
                <w:rFonts w:ascii="Arial" w:hAnsi="Arial"/>
                <w:sz w:val="20"/>
                <w:szCs w:val="20"/>
              </w:rPr>
              <w:t xml:space="preserve">The understanding of research methodology. </w:t>
            </w:r>
          </w:p>
          <w:p w14:paraId="0E9D4982" w14:textId="77777777" w:rsidR="00403192" w:rsidRPr="00403192" w:rsidRDefault="00403192" w:rsidP="71856D75">
            <w:pPr>
              <w:pStyle w:val="ListParagraph"/>
              <w:numPr>
                <w:ilvl w:val="1"/>
                <w:numId w:val="13"/>
              </w:numPr>
              <w:spacing w:after="0" w:line="240" w:lineRule="auto"/>
              <w:ind w:left="723" w:hanging="284"/>
              <w:jc w:val="both"/>
              <w:rPr>
                <w:rFonts w:ascii="Arial" w:hAnsi="Arial"/>
                <w:sz w:val="20"/>
                <w:szCs w:val="20"/>
              </w:rPr>
            </w:pPr>
            <w:r w:rsidRPr="71856D75">
              <w:rPr>
                <w:rFonts w:ascii="Arial" w:hAnsi="Arial"/>
                <w:sz w:val="20"/>
                <w:szCs w:val="20"/>
              </w:rPr>
              <w:t>Consulting and referencing additional resources other than those presented in this document.</w:t>
            </w:r>
          </w:p>
          <w:p w14:paraId="4319C6CF"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The topic’s alignment with the preferred research focus area.</w:t>
            </w:r>
          </w:p>
          <w:p w14:paraId="4EECD115" w14:textId="77777777" w:rsidR="00403192" w:rsidRPr="00403192" w:rsidRDefault="00403192" w:rsidP="71856D75">
            <w:pPr>
              <w:pStyle w:val="ListParagraph"/>
              <w:numPr>
                <w:ilvl w:val="0"/>
                <w:numId w:val="13"/>
              </w:numPr>
              <w:spacing w:after="0" w:line="240" w:lineRule="auto"/>
              <w:ind w:left="439" w:hanging="439"/>
              <w:jc w:val="both"/>
              <w:rPr>
                <w:rFonts w:ascii="Arial" w:hAnsi="Arial"/>
                <w:sz w:val="20"/>
                <w:szCs w:val="20"/>
              </w:rPr>
            </w:pPr>
            <w:r w:rsidRPr="71856D75">
              <w:rPr>
                <w:rFonts w:ascii="Arial" w:hAnsi="Arial"/>
                <w:sz w:val="20"/>
                <w:szCs w:val="20"/>
              </w:rPr>
              <w:t>Capacity and expertise to supervise students.</w:t>
            </w:r>
          </w:p>
          <w:p w14:paraId="6E1E0352" w14:textId="77777777" w:rsidR="00403192" w:rsidRPr="00403192" w:rsidRDefault="00403192" w:rsidP="71856D75">
            <w:pPr>
              <w:spacing w:after="0" w:line="240" w:lineRule="auto"/>
              <w:jc w:val="both"/>
              <w:rPr>
                <w:rFonts w:ascii="Arial" w:hAnsi="Arial"/>
                <w:sz w:val="20"/>
                <w:szCs w:val="20"/>
              </w:rPr>
            </w:pPr>
          </w:p>
          <w:p w14:paraId="6783C45A" w14:textId="107241D3" w:rsidR="00403192" w:rsidRPr="00403192" w:rsidRDefault="00403192" w:rsidP="71856D75">
            <w:pPr>
              <w:pStyle w:val="ListParagraph"/>
              <w:spacing w:after="0" w:line="240" w:lineRule="auto"/>
              <w:ind w:left="0"/>
              <w:jc w:val="both"/>
              <w:rPr>
                <w:rFonts w:ascii="Arial" w:hAnsi="Arial"/>
                <w:sz w:val="20"/>
                <w:szCs w:val="20"/>
              </w:rPr>
            </w:pPr>
            <w:r w:rsidRPr="71856D75">
              <w:rPr>
                <w:rFonts w:ascii="Arial" w:hAnsi="Arial"/>
                <w:sz w:val="20"/>
                <w:szCs w:val="20"/>
              </w:rPr>
              <w:t xml:space="preserve">The selection panel will review the pool of applications per the research focus area against the criteria stipulated above. Thereafter, all the applicants will be ranked according to how best the applications fit the above criteria. Only the best applicants will be selected following supervisory capacity. Therefore, to improve your chances of securing a position in this research focus area, </w:t>
            </w:r>
            <w:r w:rsidRPr="71856D75">
              <w:rPr>
                <w:rFonts w:ascii="Arial" w:hAnsi="Arial"/>
                <w:b/>
                <w:bCs/>
                <w:sz w:val="20"/>
                <w:szCs w:val="20"/>
              </w:rPr>
              <w:t xml:space="preserve">please submit a complete application with all required documents. </w:t>
            </w:r>
          </w:p>
        </w:tc>
      </w:tr>
      <w:tr w:rsidR="00126468" w:rsidRPr="00DE0AB2" w14:paraId="02812CF2" w14:textId="77777777" w:rsidTr="1F8852AF">
        <w:trPr>
          <w:trHeight w:val="300"/>
        </w:trPr>
        <w:tc>
          <w:tcPr>
            <w:tcW w:w="1857" w:type="dxa"/>
          </w:tcPr>
          <w:p w14:paraId="26E19878"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Research scope</w:t>
            </w:r>
          </w:p>
        </w:tc>
        <w:tc>
          <w:tcPr>
            <w:tcW w:w="7428" w:type="dxa"/>
            <w:gridSpan w:val="4"/>
          </w:tcPr>
          <w:p w14:paraId="37A2FAED" w14:textId="0E427DCB" w:rsidR="00126468" w:rsidRPr="00DE0AB2" w:rsidRDefault="00126468" w:rsidP="71856D75">
            <w:pPr>
              <w:spacing w:after="0" w:line="240" w:lineRule="auto"/>
              <w:jc w:val="both"/>
              <w:rPr>
                <w:rFonts w:ascii="Arial" w:hAnsi="Arial"/>
                <w:sz w:val="20"/>
                <w:szCs w:val="20"/>
              </w:rPr>
            </w:pPr>
            <w:r w:rsidRPr="71856D75">
              <w:rPr>
                <w:rFonts w:ascii="Arial" w:hAnsi="Arial"/>
                <w:sz w:val="20"/>
                <w:szCs w:val="20"/>
                <w:lang w:val="en-GB"/>
              </w:rPr>
              <w:t xml:space="preserve">Public procurement examines how government agencies acquire goods and services from private companies, analysing the processes, policies, and impacts of these purchases, with a particular focus on achieving value for money and promoting innovation, sustainability, and social impact through strategic procurement practices across various sectors like infrastructure, healthcare, and technology; essentially exploring how public spending can be used to achieve broader policy goals beyond simply acquiring goods and services. </w:t>
            </w:r>
          </w:p>
        </w:tc>
      </w:tr>
      <w:tr w:rsidR="00126468" w:rsidRPr="00DE0AB2" w14:paraId="2069CCBE" w14:textId="77777777" w:rsidTr="1F8852AF">
        <w:trPr>
          <w:trHeight w:val="300"/>
        </w:trPr>
        <w:tc>
          <w:tcPr>
            <w:tcW w:w="1857" w:type="dxa"/>
          </w:tcPr>
          <w:p w14:paraId="30A5E109" w14:textId="77777777" w:rsidR="00126468" w:rsidRPr="00DE0AB2" w:rsidRDefault="00126468" w:rsidP="71856D75">
            <w:pPr>
              <w:spacing w:after="0" w:line="240" w:lineRule="auto"/>
              <w:rPr>
                <w:rFonts w:ascii="Arial" w:hAnsi="Arial"/>
                <w:b/>
                <w:bCs/>
                <w:sz w:val="20"/>
                <w:szCs w:val="20"/>
              </w:rPr>
            </w:pPr>
          </w:p>
          <w:p w14:paraId="66B6D4AF"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 xml:space="preserve">Reading: </w:t>
            </w:r>
          </w:p>
          <w:p w14:paraId="0F0A3A2F"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Subject Field</w:t>
            </w:r>
          </w:p>
          <w:p w14:paraId="1666D32D" w14:textId="77777777" w:rsidR="00126468" w:rsidRPr="00DE0AB2" w:rsidRDefault="00126468" w:rsidP="71856D75">
            <w:pPr>
              <w:spacing w:after="0" w:line="240" w:lineRule="auto"/>
              <w:rPr>
                <w:rFonts w:ascii="Arial" w:hAnsi="Arial"/>
                <w:sz w:val="20"/>
                <w:szCs w:val="20"/>
              </w:rPr>
            </w:pPr>
          </w:p>
        </w:tc>
        <w:tc>
          <w:tcPr>
            <w:tcW w:w="7428" w:type="dxa"/>
            <w:gridSpan w:val="4"/>
          </w:tcPr>
          <w:p w14:paraId="01C01E5F" w14:textId="77777777" w:rsidR="00126468" w:rsidRPr="00DE0AB2" w:rsidRDefault="00126468" w:rsidP="71856D75">
            <w:pPr>
              <w:spacing w:after="0" w:line="240" w:lineRule="auto"/>
              <w:jc w:val="both"/>
              <w:rPr>
                <w:rFonts w:ascii="Arial" w:hAnsi="Arial"/>
                <w:b/>
                <w:bCs/>
                <w:sz w:val="20"/>
                <w:szCs w:val="20"/>
              </w:rPr>
            </w:pPr>
            <w:r w:rsidRPr="71856D75">
              <w:rPr>
                <w:rFonts w:ascii="Arial" w:hAnsi="Arial"/>
                <w:b/>
                <w:bCs/>
                <w:sz w:val="20"/>
                <w:szCs w:val="20"/>
              </w:rPr>
              <w:t xml:space="preserve">This is a selection of articles and/or recent books in this research focus area. </w:t>
            </w:r>
            <w:r w:rsidRPr="71856D75">
              <w:rPr>
                <w:rFonts w:ascii="Arial" w:hAnsi="Arial"/>
                <w:b/>
                <w:bCs/>
                <w:sz w:val="20"/>
                <w:szCs w:val="20"/>
                <w:cs/>
              </w:rPr>
              <w:t>‎</w:t>
            </w:r>
            <w:r w:rsidRPr="71856D75">
              <w:rPr>
                <w:rFonts w:ascii="Arial" w:hAnsi="Arial"/>
                <w:b/>
                <w:bCs/>
                <w:sz w:val="20"/>
                <w:szCs w:val="20"/>
              </w:rPr>
              <w:t>Further reading over and above these is essential:</w:t>
            </w:r>
          </w:p>
          <w:p w14:paraId="4259DEC1" w14:textId="77777777" w:rsidR="00126468" w:rsidRPr="00DE0AB2" w:rsidRDefault="00126468" w:rsidP="71856D75">
            <w:pPr>
              <w:spacing w:before="240" w:after="240"/>
              <w:rPr>
                <w:rFonts w:ascii="Arial" w:hAnsi="Arial"/>
                <w:b/>
                <w:bCs/>
                <w:sz w:val="20"/>
                <w:szCs w:val="20"/>
                <w:lang w:val="en-US"/>
              </w:rPr>
            </w:pPr>
            <w:r w:rsidRPr="71856D75">
              <w:rPr>
                <w:rFonts w:ascii="Arial" w:hAnsi="Arial"/>
                <w:b/>
                <w:bCs/>
                <w:sz w:val="20"/>
                <w:szCs w:val="20"/>
                <w:lang w:val="en-US"/>
              </w:rPr>
              <w:t>Supply chain (general):</w:t>
            </w:r>
          </w:p>
          <w:p w14:paraId="0CC36D75" w14:textId="77777777" w:rsidR="00126468" w:rsidRPr="00DE0AB2" w:rsidRDefault="00126468" w:rsidP="71856D75">
            <w:pPr>
              <w:pStyle w:val="ListParagraph"/>
              <w:numPr>
                <w:ilvl w:val="0"/>
                <w:numId w:val="12"/>
              </w:numPr>
              <w:spacing w:before="240" w:after="0" w:line="240" w:lineRule="auto"/>
              <w:jc w:val="both"/>
              <w:rPr>
                <w:rFonts w:ascii="Arial" w:hAnsi="Arial"/>
                <w:sz w:val="20"/>
                <w:szCs w:val="20"/>
              </w:rPr>
            </w:pPr>
            <w:r w:rsidRPr="71856D75">
              <w:rPr>
                <w:rFonts w:ascii="Arial" w:hAnsi="Arial"/>
                <w:sz w:val="20"/>
                <w:szCs w:val="20"/>
              </w:rPr>
              <w:t>Ambe, IM, Badenhorst-Weiss, JA, Van Biljon, EBW &amp; Cilliers, JO. 2022. 3</w:t>
            </w:r>
            <w:r w:rsidRPr="71856D75">
              <w:rPr>
                <w:rFonts w:ascii="Arial" w:hAnsi="Arial"/>
                <w:sz w:val="20"/>
                <w:szCs w:val="20"/>
                <w:vertAlign w:val="superscript"/>
              </w:rPr>
              <w:t>rd</w:t>
            </w:r>
            <w:r w:rsidRPr="71856D75">
              <w:rPr>
                <w:rFonts w:ascii="Arial" w:hAnsi="Arial"/>
                <w:sz w:val="20"/>
                <w:szCs w:val="20"/>
              </w:rPr>
              <w:t xml:space="preserve"> edition. Supply chain management: A balanced approach. Pretoria, Van Schaik.</w:t>
            </w:r>
          </w:p>
          <w:p w14:paraId="404AD5BB"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Chopra, S &amp; Meindl, P. 2019. Supply chain management: strategy, planning and operation. 7th edition. Boston: Pearson.</w:t>
            </w:r>
          </w:p>
          <w:p w14:paraId="11F6319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 xml:space="preserve">Monczka, R.M., Handfield, R.B., Giunipero, L.C. &amp; Patterson, J.L. 2021 Purchasing and supply chain management, 7th ed. Boston, MA: Cengage learning. </w:t>
            </w:r>
          </w:p>
          <w:p w14:paraId="2CD837DB"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 xml:space="preserve">Ramgovind, R &amp; Engelbrecht, W. 2022. Strategic supply chain management. Pretoria, van Schaik. </w:t>
            </w:r>
          </w:p>
          <w:p w14:paraId="7DE39E87"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Van Weele, A.J.  &amp; Rozemeijer, F. 2022. Purchasing and supply chain management, 8h ed. Hampshire, UK: Cengage Learning.</w:t>
            </w:r>
          </w:p>
          <w:p w14:paraId="2045964F" w14:textId="77777777" w:rsidR="00126468" w:rsidRPr="00DE0AB2" w:rsidRDefault="00126468" w:rsidP="71856D75">
            <w:pPr>
              <w:spacing w:before="240" w:after="240"/>
              <w:jc w:val="both"/>
              <w:rPr>
                <w:rFonts w:ascii="Arial" w:hAnsi="Arial"/>
                <w:b/>
                <w:bCs/>
                <w:sz w:val="20"/>
                <w:szCs w:val="20"/>
                <w:lang w:val="en-US"/>
              </w:rPr>
            </w:pPr>
            <w:r w:rsidRPr="71856D75">
              <w:rPr>
                <w:rFonts w:ascii="Arial" w:hAnsi="Arial"/>
                <w:b/>
                <w:bCs/>
                <w:sz w:val="20"/>
                <w:szCs w:val="20"/>
                <w:lang w:val="en-US"/>
              </w:rPr>
              <w:t>Journals:</w:t>
            </w:r>
          </w:p>
          <w:p w14:paraId="2966A84D" w14:textId="77777777" w:rsidR="00126468" w:rsidRPr="00DE0AB2" w:rsidRDefault="00126468"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Manyathi, S., Burger, A.P. and Moritmer, N.L., 2021. Public sector procurement: A private sector procurement perspective for improved service delivery. Africa’s Public Service Delivery &amp; Performance Review, 9(1), p.11.</w:t>
            </w:r>
          </w:p>
          <w:p w14:paraId="2EF745A8" w14:textId="77777777" w:rsidR="00126468" w:rsidRPr="00DE0AB2" w:rsidRDefault="00126468"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Maepa, D.N., Mpwanya, M.F. and Phume, T.B., 2023. Readiness factors affecting e-procurement in South African government departments. Journal of Transport and Supply Chain Management, 17, p.874.</w:t>
            </w:r>
          </w:p>
          <w:p w14:paraId="6370B8D8" w14:textId="1D279956" w:rsidR="00593C64" w:rsidRPr="00DE0AB2" w:rsidRDefault="00593C64" w:rsidP="71856D75">
            <w:pPr>
              <w:pStyle w:val="ListParagraph"/>
              <w:numPr>
                <w:ilvl w:val="0"/>
                <w:numId w:val="12"/>
              </w:numPr>
              <w:spacing w:before="240" w:after="240"/>
              <w:jc w:val="both"/>
              <w:rPr>
                <w:rFonts w:ascii="Arial" w:hAnsi="Arial"/>
                <w:sz w:val="20"/>
                <w:szCs w:val="20"/>
                <w:lang w:val="en-US"/>
              </w:rPr>
            </w:pPr>
            <w:r w:rsidRPr="1F8852AF">
              <w:rPr>
                <w:rFonts w:ascii="Arial" w:hAnsi="Arial"/>
                <w:sz w:val="20"/>
                <w:szCs w:val="20"/>
                <w:lang w:val="en-US"/>
              </w:rPr>
              <w:t xml:space="preserve">Nzimakwe, T.I. and Biyela, A.C., 2021. Exploring the procurement challenges in the South African public sector. Public procurement, </w:t>
            </w:r>
            <w:r w:rsidR="3028A221" w:rsidRPr="1F8852AF">
              <w:rPr>
                <w:rFonts w:ascii="Arial" w:hAnsi="Arial"/>
                <w:sz w:val="20"/>
                <w:szCs w:val="20"/>
                <w:lang w:val="en-US"/>
              </w:rPr>
              <w:t>corruption,</w:t>
            </w:r>
            <w:r w:rsidRPr="1F8852AF">
              <w:rPr>
                <w:rFonts w:ascii="Arial" w:hAnsi="Arial"/>
                <w:sz w:val="20"/>
                <w:szCs w:val="20"/>
                <w:lang w:val="en-US"/>
              </w:rPr>
              <w:t xml:space="preserve"> and the crisis of governance in Africa, pp.73-92.</w:t>
            </w:r>
          </w:p>
          <w:p w14:paraId="643A62A6" w14:textId="77777777" w:rsidR="00593C64" w:rsidRPr="00DE0AB2" w:rsidRDefault="00593C64"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Lukhele, T.M., Botha, B. and Mbanga, S., 2022. Content analysis and ranking of irregularities in public sector construction procurement in South Africa. International Journal of Construction Supply Chain Management, 12(1)</w:t>
            </w:r>
          </w:p>
          <w:p w14:paraId="5CDEFFB7" w14:textId="77777777" w:rsidR="00593C64" w:rsidRPr="00DE0AB2" w:rsidRDefault="00593C64"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Nzimakwe, T.I., 2023. Procurement in state-owned enterprises and its implications on service delivery in South Africa. African Journal of Public Affairs, 14(1), pp.1-18.</w:t>
            </w:r>
          </w:p>
          <w:p w14:paraId="1D827DC6" w14:textId="77777777" w:rsidR="00593C64" w:rsidRPr="00DE0AB2" w:rsidRDefault="00593C64"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Lubinga, S.N., Maramura, T.C. and Masiya, T., 2023. Adoption of Fourth Industrial Revolution: challenges in South African higher education institutions.</w:t>
            </w:r>
          </w:p>
          <w:p w14:paraId="5F0CF9F4" w14:textId="7491EEC9" w:rsidR="00126468" w:rsidRPr="00DE0AB2" w:rsidRDefault="00126468"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 xml:space="preserve">Wieland, A., 2021. Dancing the supply chain: Toward transformative supply chain management. </w:t>
            </w:r>
            <w:r w:rsidRPr="71856D75">
              <w:rPr>
                <w:rFonts w:ascii="Arial" w:hAnsi="Arial"/>
                <w:i/>
                <w:iCs/>
                <w:sz w:val="20"/>
                <w:szCs w:val="20"/>
                <w:lang w:val="en-US"/>
              </w:rPr>
              <w:t>Journal of Supply Chain Management, 57(1),</w:t>
            </w:r>
            <w:r w:rsidRPr="71856D75">
              <w:rPr>
                <w:rFonts w:ascii="Arial" w:hAnsi="Arial"/>
                <w:sz w:val="20"/>
                <w:szCs w:val="20"/>
                <w:lang w:val="en-US"/>
              </w:rPr>
              <w:t xml:space="preserve"> pp.58-73.</w:t>
            </w:r>
          </w:p>
          <w:p w14:paraId="5C133C8C" w14:textId="77777777" w:rsidR="00593C64" w:rsidRPr="00DE0AB2" w:rsidRDefault="00593C64"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Farazmand, A. ed., 2023. Global encyclopedia of public administration, public policy, and governance. Springer Nature.</w:t>
            </w:r>
          </w:p>
          <w:p w14:paraId="50D5A0B2" w14:textId="36353181" w:rsidR="00126468" w:rsidRPr="00DE0AB2" w:rsidRDefault="00593C64" w:rsidP="71856D75">
            <w:pPr>
              <w:pStyle w:val="ListParagraph"/>
              <w:numPr>
                <w:ilvl w:val="0"/>
                <w:numId w:val="12"/>
              </w:numPr>
              <w:spacing w:before="240" w:after="240"/>
              <w:jc w:val="both"/>
              <w:rPr>
                <w:rFonts w:ascii="Arial" w:hAnsi="Arial"/>
                <w:sz w:val="20"/>
                <w:szCs w:val="20"/>
                <w:lang w:val="en-US"/>
              </w:rPr>
            </w:pPr>
            <w:r w:rsidRPr="71856D75">
              <w:rPr>
                <w:rFonts w:ascii="Arial" w:hAnsi="Arial"/>
                <w:sz w:val="20"/>
                <w:szCs w:val="20"/>
                <w:lang w:val="en-US"/>
              </w:rPr>
              <w:t>Ojogiwa, O.T., 2021. The crux of strategic leadership for a transformed public sector management in Nigeria. International Journal of Business and Management Studies, 13(1), pp.83-</w:t>
            </w:r>
            <w:proofErr w:type="gramStart"/>
            <w:r w:rsidRPr="71856D75">
              <w:rPr>
                <w:rFonts w:ascii="Arial" w:hAnsi="Arial"/>
                <w:sz w:val="20"/>
                <w:szCs w:val="20"/>
                <w:lang w:val="en-US"/>
              </w:rPr>
              <w:t>96.</w:t>
            </w:r>
            <w:r w:rsidR="00126468" w:rsidRPr="71856D75">
              <w:rPr>
                <w:rFonts w:ascii="Arial" w:hAnsi="Arial"/>
                <w:sz w:val="20"/>
                <w:szCs w:val="20"/>
                <w:lang w:val="en-US"/>
              </w:rPr>
              <w:t>.</w:t>
            </w:r>
            <w:proofErr w:type="gramEnd"/>
          </w:p>
          <w:p w14:paraId="665FA758" w14:textId="6C3C6418" w:rsidR="00126468" w:rsidRPr="00DE0AB2" w:rsidRDefault="00593C64" w:rsidP="71856D75">
            <w:pPr>
              <w:pStyle w:val="ListParagraph"/>
              <w:numPr>
                <w:ilvl w:val="0"/>
                <w:numId w:val="12"/>
              </w:numPr>
              <w:spacing w:before="240" w:after="0" w:line="240" w:lineRule="auto"/>
              <w:jc w:val="both"/>
              <w:rPr>
                <w:rFonts w:ascii="Arial" w:hAnsi="Arial"/>
                <w:b/>
                <w:bCs/>
                <w:sz w:val="20"/>
                <w:szCs w:val="20"/>
              </w:rPr>
            </w:pPr>
            <w:r w:rsidRPr="71856D75">
              <w:rPr>
                <w:rFonts w:ascii="Arial" w:hAnsi="Arial"/>
                <w:sz w:val="20"/>
                <w:szCs w:val="20"/>
                <w:lang w:val="en-US"/>
              </w:rPr>
              <w:t>Ojogiwa, O.T., 2021. The crux of strategic leadership for a transformed public sector management in Nigeria. International Journal of Business and Management Studies, 13(1), pp.83-</w:t>
            </w:r>
            <w:proofErr w:type="gramStart"/>
            <w:r w:rsidRPr="71856D75">
              <w:rPr>
                <w:rFonts w:ascii="Arial" w:hAnsi="Arial"/>
                <w:sz w:val="20"/>
                <w:szCs w:val="20"/>
                <w:lang w:val="en-US"/>
              </w:rPr>
              <w:t>96.</w:t>
            </w:r>
            <w:r w:rsidR="00126468" w:rsidRPr="71856D75">
              <w:rPr>
                <w:rFonts w:ascii="Arial" w:hAnsi="Arial"/>
                <w:b/>
                <w:bCs/>
                <w:sz w:val="20"/>
                <w:szCs w:val="20"/>
              </w:rPr>
              <w:t>Public</w:t>
            </w:r>
            <w:proofErr w:type="gramEnd"/>
            <w:r w:rsidR="00126468" w:rsidRPr="71856D75">
              <w:rPr>
                <w:rFonts w:ascii="Arial" w:hAnsi="Arial"/>
                <w:b/>
                <w:bCs/>
                <w:sz w:val="20"/>
                <w:szCs w:val="20"/>
              </w:rPr>
              <w:t xml:space="preserve"> procurement:</w:t>
            </w:r>
          </w:p>
          <w:p w14:paraId="7EA3B60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Anthony, A., 2018. The use of e-procurement in South African public procurement law: Challenges and prospects. Law, Democracy &amp; Development, 22(1), pp.39-47.</w:t>
            </w:r>
          </w:p>
          <w:p w14:paraId="698A38CD"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Abioro, T.A., 2021. Public procurement corruption and service delivery in Nigeria and South Africa. Public procurement, corruption and the crisis of governance in Africa, pp.249-267.</w:t>
            </w:r>
          </w:p>
          <w:p w14:paraId="76B1F4CC"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Nzimakwe, T.I. and Biyela, A.C., 2021. Exploring the procurement challenges in the South African public sector. Public procurement, corruption and the crisis of governance in Africa, pp.73-92.</w:t>
            </w:r>
          </w:p>
          <w:p w14:paraId="24093EA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Van Weele, A.J.  &amp; Rozemeijer, F. 2022. Purchasing and supply chain management, 8h ed. Hampshire, UK: Cengage Learning.</w:t>
            </w:r>
          </w:p>
          <w:p w14:paraId="11B47E88" w14:textId="77777777" w:rsidR="00126468" w:rsidRPr="00403192" w:rsidRDefault="00126468" w:rsidP="71856D75">
            <w:pPr>
              <w:spacing w:before="240" w:after="240"/>
              <w:jc w:val="both"/>
              <w:rPr>
                <w:rFonts w:ascii="Arial" w:hAnsi="Arial"/>
                <w:b/>
                <w:bCs/>
                <w:sz w:val="20"/>
                <w:szCs w:val="20"/>
                <w:lang w:val="en-US"/>
              </w:rPr>
            </w:pPr>
            <w:r w:rsidRPr="71856D75">
              <w:rPr>
                <w:rFonts w:ascii="Arial" w:hAnsi="Arial"/>
                <w:b/>
                <w:bCs/>
                <w:sz w:val="20"/>
                <w:szCs w:val="20"/>
                <w:lang w:val="en-US"/>
              </w:rPr>
              <w:t>Journals:</w:t>
            </w:r>
          </w:p>
          <w:p w14:paraId="3AB36AEB" w14:textId="77777777" w:rsidR="00593C64" w:rsidRPr="00DE0AB2" w:rsidRDefault="00593C64" w:rsidP="71856D75">
            <w:pPr>
              <w:pStyle w:val="ListParagraph"/>
              <w:numPr>
                <w:ilvl w:val="0"/>
                <w:numId w:val="15"/>
              </w:numPr>
              <w:spacing w:after="0" w:line="240" w:lineRule="auto"/>
              <w:jc w:val="both"/>
              <w:rPr>
                <w:rFonts w:ascii="Arial" w:hAnsi="Arial"/>
                <w:sz w:val="20"/>
                <w:szCs w:val="20"/>
              </w:rPr>
            </w:pPr>
            <w:r w:rsidRPr="71856D75">
              <w:rPr>
                <w:rFonts w:ascii="Arial" w:hAnsi="Arial"/>
                <w:sz w:val="20"/>
                <w:szCs w:val="20"/>
              </w:rPr>
              <w:t>Mutangili, S.K., 2021. Public procurement for sustainable development in East Africa. Journal of Procurement &amp; Supply Chain, 5(1), pp.46-55.</w:t>
            </w:r>
          </w:p>
          <w:p w14:paraId="0B5D6574" w14:textId="01B292B9" w:rsidR="00126468" w:rsidRPr="00DE0AB2" w:rsidRDefault="00126468" w:rsidP="71856D75">
            <w:pPr>
              <w:pStyle w:val="ListParagraph"/>
              <w:numPr>
                <w:ilvl w:val="0"/>
                <w:numId w:val="15"/>
              </w:numPr>
              <w:spacing w:after="0" w:line="240" w:lineRule="auto"/>
              <w:jc w:val="both"/>
              <w:rPr>
                <w:rFonts w:ascii="Arial" w:hAnsi="Arial"/>
                <w:sz w:val="20"/>
                <w:szCs w:val="20"/>
              </w:rPr>
            </w:pPr>
            <w:r w:rsidRPr="71856D75">
              <w:rPr>
                <w:rFonts w:ascii="Arial" w:hAnsi="Arial"/>
                <w:sz w:val="20"/>
                <w:szCs w:val="20"/>
              </w:rPr>
              <w:t>Majurndar, A., Sinha, SK, &amp; Govindan, K. (2021). Prioritising risk mitigation strategies for environmentally sustainable clothing supply chains: Insights from selected organisational theories. Sustainable Production and Consumption. Vol 28, 543-555.</w:t>
            </w:r>
          </w:p>
          <w:p w14:paraId="1909D861" w14:textId="77777777" w:rsidR="00126468" w:rsidRPr="00DE0AB2" w:rsidRDefault="00126468" w:rsidP="71856D75">
            <w:pPr>
              <w:pStyle w:val="ListParagraph"/>
              <w:numPr>
                <w:ilvl w:val="0"/>
                <w:numId w:val="15"/>
              </w:numPr>
              <w:spacing w:after="0" w:line="240" w:lineRule="auto"/>
              <w:jc w:val="both"/>
              <w:rPr>
                <w:rFonts w:ascii="Arial" w:hAnsi="Arial"/>
                <w:sz w:val="20"/>
                <w:szCs w:val="20"/>
              </w:rPr>
            </w:pPr>
            <w:r w:rsidRPr="71856D75">
              <w:rPr>
                <w:rFonts w:ascii="Arial" w:hAnsi="Arial"/>
                <w:sz w:val="20"/>
                <w:szCs w:val="20"/>
              </w:rPr>
              <w:t>Naude, MJ &amp; Naude, RT. 2022. A proposed risk framework as a tool for sustainability for the South African wine industry. South African Journal of Economic and Management Sciences. Vol 25 (1) a4235</w:t>
            </w:r>
          </w:p>
          <w:p w14:paraId="29BEAE6C" w14:textId="77777777" w:rsidR="00126468" w:rsidRPr="00DE0AB2" w:rsidRDefault="00126468" w:rsidP="71856D75">
            <w:pPr>
              <w:pStyle w:val="ListParagraph"/>
              <w:numPr>
                <w:ilvl w:val="0"/>
                <w:numId w:val="14"/>
              </w:numPr>
              <w:spacing w:after="0" w:line="240" w:lineRule="auto"/>
              <w:jc w:val="both"/>
              <w:rPr>
                <w:rFonts w:ascii="Arial" w:hAnsi="Arial"/>
                <w:sz w:val="20"/>
                <w:szCs w:val="20"/>
              </w:rPr>
            </w:pPr>
            <w:r w:rsidRPr="71856D75">
              <w:rPr>
                <w:rFonts w:ascii="Arial" w:hAnsi="Arial"/>
                <w:sz w:val="20"/>
                <w:szCs w:val="20"/>
              </w:rPr>
              <w:t xml:space="preserve">Trollip, EG. (2018). Investigating environmental management practices within the Northern Cape wine supply chain. Journal of Transport and Supply chain Management 12 (0), a404. </w:t>
            </w:r>
          </w:p>
          <w:p w14:paraId="41BE1572" w14:textId="77B08A20" w:rsidR="00593C64" w:rsidRPr="00DE0AB2" w:rsidRDefault="00593C64" w:rsidP="71856D75">
            <w:pPr>
              <w:pStyle w:val="ListParagraph"/>
              <w:numPr>
                <w:ilvl w:val="0"/>
                <w:numId w:val="14"/>
              </w:numPr>
              <w:spacing w:after="0" w:line="240" w:lineRule="auto"/>
              <w:jc w:val="both"/>
              <w:rPr>
                <w:rFonts w:ascii="Arial" w:hAnsi="Arial"/>
                <w:sz w:val="20"/>
                <w:szCs w:val="20"/>
              </w:rPr>
            </w:pPr>
            <w:r w:rsidRPr="71856D75">
              <w:rPr>
                <w:rFonts w:ascii="Arial" w:hAnsi="Arial"/>
                <w:sz w:val="20"/>
                <w:szCs w:val="20"/>
              </w:rPr>
              <w:t>Baloyi, S.V., Ambe, I.M. and Dlamini, W., 2023. Policies and regulations influencing the implementation of sustainable procurement practices in Gauteng state-owned enterprises. SAIMS, p.541.</w:t>
            </w:r>
          </w:p>
          <w:p w14:paraId="615F2242" w14:textId="34B5EB83" w:rsidR="00DA4829" w:rsidRPr="00DE0AB2" w:rsidRDefault="00DA4829" w:rsidP="71856D75">
            <w:pPr>
              <w:pStyle w:val="ListParagraph"/>
              <w:numPr>
                <w:ilvl w:val="0"/>
                <w:numId w:val="14"/>
              </w:numPr>
              <w:spacing w:after="0" w:line="240" w:lineRule="auto"/>
              <w:jc w:val="both"/>
              <w:rPr>
                <w:rFonts w:ascii="Arial" w:hAnsi="Arial"/>
                <w:sz w:val="20"/>
                <w:szCs w:val="20"/>
              </w:rPr>
            </w:pPr>
            <w:r w:rsidRPr="71856D75">
              <w:rPr>
                <w:rFonts w:ascii="Arial" w:hAnsi="Arial"/>
                <w:sz w:val="20"/>
                <w:szCs w:val="20"/>
              </w:rPr>
              <w:t>Dlamini, W., 2016. Determining procurement best practices in South African comprehensive universities (Doctoral dissertation, University of South Africa).</w:t>
            </w:r>
          </w:p>
          <w:p w14:paraId="13362D05" w14:textId="77777777" w:rsidR="00126468" w:rsidRPr="00DE0AB2" w:rsidRDefault="00126468" w:rsidP="71856D75">
            <w:pPr>
              <w:spacing w:after="0" w:line="240" w:lineRule="auto"/>
              <w:jc w:val="both"/>
              <w:rPr>
                <w:rFonts w:ascii="Arial" w:eastAsia="Arial" w:hAnsi="Arial"/>
                <w:sz w:val="20"/>
                <w:szCs w:val="20"/>
                <w:lang w:val="en-US"/>
              </w:rPr>
            </w:pPr>
            <w:r w:rsidRPr="71856D75">
              <w:rPr>
                <w:rFonts w:ascii="Arial" w:eastAsia="Arial" w:hAnsi="Arial"/>
                <w:sz w:val="20"/>
                <w:szCs w:val="20"/>
                <w:lang w:val="en-US"/>
              </w:rPr>
              <w:t xml:space="preserve">It would be best to read more than the sources mentioned above when conducting your search. </w:t>
            </w:r>
          </w:p>
        </w:tc>
      </w:tr>
      <w:tr w:rsidR="00126468" w:rsidRPr="00DE0AB2" w14:paraId="429471E6" w14:textId="77777777" w:rsidTr="1F8852AF">
        <w:trPr>
          <w:trHeight w:val="300"/>
        </w:trPr>
        <w:tc>
          <w:tcPr>
            <w:tcW w:w="1857" w:type="dxa"/>
          </w:tcPr>
          <w:p w14:paraId="15E06A25"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 xml:space="preserve">Reading: </w:t>
            </w:r>
          </w:p>
          <w:p w14:paraId="5D54CE1A" w14:textId="77777777" w:rsidR="00126468" w:rsidRPr="00DE0AB2" w:rsidRDefault="00126468" w:rsidP="71856D75">
            <w:pPr>
              <w:spacing w:after="0" w:line="240" w:lineRule="auto"/>
              <w:rPr>
                <w:rFonts w:ascii="Arial" w:hAnsi="Arial"/>
                <w:sz w:val="20"/>
                <w:szCs w:val="20"/>
              </w:rPr>
            </w:pPr>
            <w:r w:rsidRPr="71856D75">
              <w:rPr>
                <w:rFonts w:ascii="Arial" w:hAnsi="Arial"/>
                <w:b/>
                <w:bCs/>
                <w:sz w:val="20"/>
                <w:szCs w:val="20"/>
              </w:rPr>
              <w:t>Research Methodology</w:t>
            </w:r>
          </w:p>
        </w:tc>
        <w:tc>
          <w:tcPr>
            <w:tcW w:w="7428" w:type="dxa"/>
            <w:gridSpan w:val="4"/>
          </w:tcPr>
          <w:p w14:paraId="1973B249" w14:textId="77777777" w:rsidR="00126468" w:rsidRPr="00DE0AB2" w:rsidRDefault="00126468" w:rsidP="71856D75">
            <w:pPr>
              <w:spacing w:after="0" w:line="240" w:lineRule="auto"/>
              <w:rPr>
                <w:rFonts w:ascii="Arial" w:hAnsi="Arial"/>
                <w:sz w:val="20"/>
                <w:szCs w:val="20"/>
              </w:rPr>
            </w:pPr>
            <w:r w:rsidRPr="71856D75">
              <w:rPr>
                <w:rFonts w:ascii="Arial" w:hAnsi="Arial"/>
                <w:b/>
                <w:bCs/>
                <w:sz w:val="20"/>
                <w:szCs w:val="20"/>
              </w:rPr>
              <w:t>This is a selection of books on methodology. Further reading over and above these is essential:</w:t>
            </w:r>
          </w:p>
          <w:p w14:paraId="068B5125"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Blaikie, N. &amp; Priest, J. 2019. Designing Social Research: The Logic of Anticipation. 3rd ed. Cambridge: Polity Press. ISBN: 39781509517442.</w:t>
            </w:r>
          </w:p>
          <w:p w14:paraId="29B4BBE1" w14:textId="77777777" w:rsidR="00126468" w:rsidRPr="00DE0AB2" w:rsidRDefault="00126468" w:rsidP="71856D75">
            <w:pPr>
              <w:pStyle w:val="ListParagraph"/>
              <w:numPr>
                <w:ilvl w:val="0"/>
                <w:numId w:val="2"/>
              </w:numPr>
              <w:autoSpaceDE w:val="0"/>
              <w:autoSpaceDN w:val="0"/>
              <w:spacing w:after="0" w:line="240" w:lineRule="auto"/>
              <w:jc w:val="both"/>
              <w:rPr>
                <w:rFonts w:ascii="Arial" w:hAnsi="Arial"/>
                <w:sz w:val="20"/>
                <w:szCs w:val="20"/>
              </w:rPr>
            </w:pPr>
            <w:r w:rsidRPr="71856D75">
              <w:rPr>
                <w:rFonts w:ascii="Arial" w:hAnsi="Arial"/>
                <w:sz w:val="20"/>
                <w:szCs w:val="20"/>
              </w:rPr>
              <w:t xml:space="preserve">Brannen, J. ed., 2017. </w:t>
            </w:r>
            <w:r w:rsidRPr="71856D75">
              <w:rPr>
                <w:rFonts w:ascii="Arial" w:hAnsi="Arial"/>
                <w:i/>
                <w:iCs/>
                <w:sz w:val="20"/>
                <w:szCs w:val="20"/>
              </w:rPr>
              <w:t>Mixing methods: Qualitative and quantitative research</w:t>
            </w:r>
            <w:r w:rsidRPr="71856D75">
              <w:rPr>
                <w:rFonts w:ascii="Arial" w:hAnsi="Arial"/>
                <w:sz w:val="20"/>
                <w:szCs w:val="20"/>
              </w:rPr>
              <w:t>. Routledge</w:t>
            </w:r>
          </w:p>
          <w:p w14:paraId="15986C80"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Cohen, L., Manion, L. &amp; Morrison, K. 2018. </w:t>
            </w:r>
            <w:r w:rsidRPr="71856D75">
              <w:rPr>
                <w:rFonts w:ascii="Arial" w:hAnsi="Arial"/>
                <w:i/>
                <w:iCs/>
                <w:sz w:val="20"/>
                <w:szCs w:val="20"/>
              </w:rPr>
              <w:t>Research Methods in Education</w:t>
            </w:r>
            <w:r w:rsidRPr="71856D75">
              <w:rPr>
                <w:rFonts w:ascii="Arial" w:hAnsi="Arial"/>
                <w:sz w:val="20"/>
                <w:szCs w:val="20"/>
              </w:rPr>
              <w:t>. 8th ed. New York: Routledge. ISBN: 9781138209886</w:t>
            </w:r>
          </w:p>
          <w:p w14:paraId="1387221A"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Cooper, D.R. &amp; Schindler, P.S. 2018. Business Research Methods. 13th ed. New York: McGraw-Hill Companies Inc.</w:t>
            </w:r>
          </w:p>
          <w:p w14:paraId="4233EA61"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Creswell, J.W. 2018. Research Design: Qualitative, Quantitative and Mixed Methods approaches. 5th ed. Los Angeles: Sage. ISBN: 978150638670.</w:t>
            </w:r>
          </w:p>
          <w:p w14:paraId="5CB36826"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Creswell, J.W. &amp; Poth, C.N. 2018. Qualitative Enquiry and Research Design: Choosing Among Five Approaches. 4th ed. Los Angeles: Sage. ISBN: 9781506361178. </w:t>
            </w:r>
          </w:p>
          <w:p w14:paraId="69AF5CA2"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Hair, J., Babin, B.J., Anderson, R.E. &amp; Black, W.C. 2018. Multivariate Data Analysis. 8th ed. UK: Cengage Learning. ISBN: 9781473756540.</w:t>
            </w:r>
          </w:p>
          <w:p w14:paraId="0781A319"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Hussain, M.A., Elyas, T. &amp; Nasseef, O.A. 2013. Research paradigms: A slippery slope for fresh researchers. Life Science Journal, 10(4): 2374–2381.</w:t>
            </w:r>
          </w:p>
          <w:p w14:paraId="135AAD4F"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Kumar, R. 2019. Research Methodology: A Step-by-Step Guide for Beginners. 5th ed. SAGE: Los Angeles. ISBN: 9781526449900.</w:t>
            </w:r>
          </w:p>
          <w:p w14:paraId="18B75E28"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Moser, A. &amp; Korstjens, I. 2017. Series: Practical guidance to qualitative research. Part 1: Introduction. European Journal of General Practice, 23(1):271-273, DOI: 10.1080/13814788.2017.1375093. Available at: </w:t>
            </w:r>
            <w:hyperlink r:id="rId14">
              <w:r w:rsidRPr="71856D75">
                <w:rPr>
                  <w:rStyle w:val="Hyperlink"/>
                  <w:rFonts w:ascii="Arial" w:hAnsi="Arial"/>
                  <w:color w:val="auto"/>
                  <w:sz w:val="20"/>
                  <w:szCs w:val="20"/>
                </w:rPr>
                <w:t>https://www.tandfonline.com/doi/pdf/10.1080/13814788.2017.1375093?needAccess=true</w:t>
              </w:r>
            </w:hyperlink>
          </w:p>
          <w:p w14:paraId="4DA3EFAF"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Korstjens, I. &amp; Moser, A. 2017. Series: Practical guidance to qualitative research. Part 2: Context, research questions and designs, European Journal of General Practice, 23(1):274-279, DOI: 10.1080/13814788.2017.1375090. Available at: </w:t>
            </w:r>
            <w:hyperlink r:id="rId15">
              <w:r w:rsidRPr="71856D75">
                <w:rPr>
                  <w:rStyle w:val="Hyperlink"/>
                  <w:rFonts w:ascii="Arial" w:hAnsi="Arial"/>
                  <w:color w:val="auto"/>
                  <w:sz w:val="20"/>
                  <w:szCs w:val="20"/>
                </w:rPr>
                <w:t>https://www.tandfonline.com/doi/pdf/10.1080/13814788.2017.1375090</w:t>
              </w:r>
            </w:hyperlink>
          </w:p>
          <w:p w14:paraId="252EED89"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Moser, A. &amp; Korstjens, I. 2018. Series: Practical guidance to qualitative research. Part 3: Sampling, data collection and analysis. European Journal of General Practice. 24(1):9–18. Available at: </w:t>
            </w:r>
            <w:hyperlink r:id="rId16">
              <w:r w:rsidRPr="71856D75">
                <w:rPr>
                  <w:rStyle w:val="Hyperlink"/>
                  <w:rFonts w:ascii="Arial" w:hAnsi="Arial"/>
                  <w:color w:val="auto"/>
                  <w:sz w:val="20"/>
                  <w:szCs w:val="20"/>
                </w:rPr>
                <w:t>https://www.tandfonline.com/doi/pdf/10.1080/13814788.2017.1375091</w:t>
              </w:r>
            </w:hyperlink>
          </w:p>
          <w:p w14:paraId="145B55E6"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 xml:space="preserve">Korstjens, J. &amp; Moser, A. 2018. Series: Practical guidance to qualitative research. Part 4: Trustworthiness and publishing, European Journal of General Practice, 24(1):120-124, DOI: 10.1080/13814788.2017.1375092. Available at: </w:t>
            </w:r>
            <w:hyperlink r:id="rId17">
              <w:r w:rsidRPr="71856D75">
                <w:rPr>
                  <w:rStyle w:val="Hyperlink"/>
                  <w:rFonts w:ascii="Arial" w:hAnsi="Arial"/>
                  <w:color w:val="auto"/>
                  <w:sz w:val="20"/>
                  <w:szCs w:val="20"/>
                </w:rPr>
                <w:t>https://www.tandfonline.com/doi/pdf/10.1080/13814788.2017.1375092?needAccess=true</w:t>
              </w:r>
            </w:hyperlink>
          </w:p>
          <w:p w14:paraId="0EFB03B7" w14:textId="77777777" w:rsidR="00126468" w:rsidRPr="00DE0AB2" w:rsidRDefault="00126468" w:rsidP="71856D75">
            <w:pPr>
              <w:pStyle w:val="ListParagraph"/>
              <w:numPr>
                <w:ilvl w:val="0"/>
                <w:numId w:val="2"/>
              </w:numPr>
              <w:spacing w:after="0" w:line="240" w:lineRule="auto"/>
              <w:jc w:val="both"/>
              <w:rPr>
                <w:rFonts w:ascii="Arial" w:hAnsi="Arial"/>
                <w:sz w:val="20"/>
                <w:szCs w:val="20"/>
              </w:rPr>
            </w:pPr>
            <w:r w:rsidRPr="71856D75">
              <w:rPr>
                <w:rFonts w:ascii="Arial" w:hAnsi="Arial"/>
                <w:sz w:val="20"/>
                <w:szCs w:val="20"/>
              </w:rPr>
              <w:t>Krejcie, R.B. &amp; Morgan, D.W.  1970.  Determining sample size for research activities. Educational and Psychological Measurement, 30(3):607-610.</w:t>
            </w:r>
          </w:p>
          <w:p w14:paraId="4ECA4EEF"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Myers, M.D. 2020. Qualitative Research in Business and Management. 3rd ed. London: SAGE Publications. ISBN:9781473912335.</w:t>
            </w:r>
          </w:p>
          <w:p w14:paraId="4242FD4B"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 xml:space="preserve">Mouton, J. 2022. How to Succeed in Your Master’s and Doctoral Studies: A South African Guide and Resource Book. Pretoria: Van Schaik Publishers. ISBN: 9780627034923. </w:t>
            </w:r>
          </w:p>
          <w:p w14:paraId="1EFBF140"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Pallant, J. 2020. SPSS Survival Manual. 7th ed. Routledge. ISBN: 9781760875534.</w:t>
            </w:r>
          </w:p>
          <w:p w14:paraId="4262F745"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Quinlan, C., Babin, B., Carr, J., Griffin, M. &amp; Zikmund, W. 2019. Business research methods. 2nd ed. UK: Cengage Learning.</w:t>
            </w:r>
          </w:p>
          <w:p w14:paraId="69B4F5CB" w14:textId="77777777" w:rsidR="00126468" w:rsidRPr="00DE0AB2" w:rsidRDefault="00126468" w:rsidP="71856D75">
            <w:pPr>
              <w:pStyle w:val="ListParagraph"/>
              <w:numPr>
                <w:ilvl w:val="0"/>
                <w:numId w:val="2"/>
              </w:numPr>
              <w:autoSpaceDE w:val="0"/>
              <w:autoSpaceDN w:val="0"/>
              <w:spacing w:after="0" w:line="240" w:lineRule="auto"/>
              <w:contextualSpacing w:val="0"/>
              <w:rPr>
                <w:rFonts w:ascii="Arial" w:hAnsi="Arial"/>
                <w:sz w:val="20"/>
                <w:szCs w:val="20"/>
              </w:rPr>
            </w:pPr>
            <w:r w:rsidRPr="71856D75">
              <w:rPr>
                <w:rFonts w:ascii="Arial" w:hAnsi="Arial"/>
                <w:sz w:val="20"/>
                <w:szCs w:val="20"/>
              </w:rPr>
              <w:t xml:space="preserve">Taylor, S.J., Bogdan, R. and DeVault, M., 2015. </w:t>
            </w:r>
            <w:r w:rsidRPr="71856D75">
              <w:rPr>
                <w:rFonts w:ascii="Arial" w:hAnsi="Arial"/>
                <w:i/>
                <w:iCs/>
                <w:sz w:val="20"/>
                <w:szCs w:val="20"/>
              </w:rPr>
              <w:t>Introduction to qualitative research methods: A guidebook and resource</w:t>
            </w:r>
            <w:r w:rsidRPr="71856D75">
              <w:rPr>
                <w:rFonts w:ascii="Arial" w:hAnsi="Arial"/>
                <w:sz w:val="20"/>
                <w:szCs w:val="20"/>
              </w:rPr>
              <w:t>. John Wiley &amp; Sons.</w:t>
            </w:r>
          </w:p>
          <w:p w14:paraId="5E4663E1"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Wahyuni, D. 2012. The research design maze: Understanding paradigms, cases, methods and methodologies. JAMAR. 10(1):69–80.</w:t>
            </w:r>
          </w:p>
          <w:p w14:paraId="4D72A799" w14:textId="77777777" w:rsidR="00126468" w:rsidRPr="00DE0AB2" w:rsidRDefault="00126468" w:rsidP="71856D75">
            <w:pPr>
              <w:pStyle w:val="ListParagraph"/>
              <w:numPr>
                <w:ilvl w:val="0"/>
                <w:numId w:val="2"/>
              </w:numPr>
              <w:spacing w:after="0" w:line="240" w:lineRule="auto"/>
              <w:rPr>
                <w:rFonts w:ascii="Arial" w:hAnsi="Arial"/>
                <w:sz w:val="20"/>
                <w:szCs w:val="20"/>
              </w:rPr>
            </w:pPr>
            <w:r w:rsidRPr="71856D75">
              <w:rPr>
                <w:rFonts w:ascii="Arial" w:hAnsi="Arial"/>
                <w:sz w:val="20"/>
                <w:szCs w:val="20"/>
              </w:rPr>
              <w:t>Yin, R.K. 2018. Case Study Research and Applications. 6th ed. Los Angeles: SAGE. ISBN: 9781506336169.</w:t>
            </w:r>
          </w:p>
        </w:tc>
      </w:tr>
      <w:tr w:rsidR="00126468" w:rsidRPr="00DE0AB2" w14:paraId="6BE81577" w14:textId="77777777" w:rsidTr="1F8852AF">
        <w:trPr>
          <w:trHeight w:val="300"/>
        </w:trPr>
        <w:tc>
          <w:tcPr>
            <w:tcW w:w="1857" w:type="dxa"/>
          </w:tcPr>
          <w:p w14:paraId="53E24BD0"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Resources: Scholar community</w:t>
            </w:r>
          </w:p>
        </w:tc>
        <w:tc>
          <w:tcPr>
            <w:tcW w:w="7428" w:type="dxa"/>
            <w:gridSpan w:val="4"/>
          </w:tcPr>
          <w:p w14:paraId="2B833A70" w14:textId="77777777" w:rsidR="00126468" w:rsidRPr="00DE0AB2" w:rsidRDefault="00126468" w:rsidP="71856D75">
            <w:pPr>
              <w:spacing w:after="0" w:line="240" w:lineRule="auto"/>
              <w:jc w:val="both"/>
              <w:rPr>
                <w:rFonts w:ascii="Arial" w:hAnsi="Arial"/>
                <w:sz w:val="20"/>
                <w:szCs w:val="20"/>
              </w:rPr>
            </w:pPr>
            <w:r w:rsidRPr="71856D75">
              <w:rPr>
                <w:rFonts w:ascii="Arial" w:hAnsi="Arial"/>
                <w:sz w:val="20"/>
                <w:szCs w:val="20"/>
              </w:rPr>
              <w:t>Scholarly reading should include peer-reviewed and academic journal articles and relevant textbooks.</w:t>
            </w:r>
          </w:p>
          <w:p w14:paraId="6465A64A" w14:textId="77777777" w:rsidR="00126468" w:rsidRPr="00DE0AB2" w:rsidRDefault="00126468" w:rsidP="71856D75">
            <w:pPr>
              <w:spacing w:after="0" w:line="240" w:lineRule="auto"/>
              <w:jc w:val="both"/>
              <w:rPr>
                <w:rFonts w:ascii="Arial" w:hAnsi="Arial"/>
                <w:b/>
                <w:bCs/>
                <w:sz w:val="20"/>
                <w:szCs w:val="20"/>
              </w:rPr>
            </w:pPr>
            <w:r w:rsidRPr="71856D75">
              <w:rPr>
                <w:rFonts w:ascii="Arial" w:hAnsi="Arial"/>
                <w:b/>
                <w:bCs/>
                <w:sz w:val="20"/>
                <w:szCs w:val="20"/>
              </w:rPr>
              <w:t>International:</w:t>
            </w:r>
          </w:p>
          <w:p w14:paraId="2AA9494A"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Operations Management</w:t>
            </w:r>
          </w:p>
          <w:p w14:paraId="3B6D5EA5"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Supply Chain Management</w:t>
            </w:r>
          </w:p>
          <w:p w14:paraId="6DD4B3B5"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Business Logistics</w:t>
            </w:r>
          </w:p>
          <w:p w14:paraId="13FF29CE"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Supply Chain Management: An International Journal</w:t>
            </w:r>
          </w:p>
          <w:p w14:paraId="3EF391D6"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International Journal of Physical Distribution &amp; Logistics Management</w:t>
            </w:r>
          </w:p>
          <w:p w14:paraId="212E9BF5"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Decision Sciences Journal</w:t>
            </w:r>
          </w:p>
          <w:p w14:paraId="1421B7FC"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Production and Operations Management</w:t>
            </w:r>
          </w:p>
          <w:p w14:paraId="6C9BF7F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Manufacturing &amp; Service Operations Management</w:t>
            </w:r>
          </w:p>
          <w:p w14:paraId="3683B7A3"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International Journal of Operations &amp; Production Management</w:t>
            </w:r>
          </w:p>
          <w:p w14:paraId="7628AF05"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Purchasing &amp; Supply Management</w:t>
            </w:r>
          </w:p>
          <w:p w14:paraId="11CF459C"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Transportation Research Part E: Logistics and Transportation Review</w:t>
            </w:r>
          </w:p>
          <w:p w14:paraId="57AE2FA3"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International Journal of Logistics Management</w:t>
            </w:r>
          </w:p>
          <w:p w14:paraId="5066625F"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European Journal of Operational Research</w:t>
            </w:r>
          </w:p>
          <w:p w14:paraId="02D8AE68"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Operations Research</w:t>
            </w:r>
          </w:p>
          <w:p w14:paraId="4DA781BB"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Management Science</w:t>
            </w:r>
          </w:p>
          <w:p w14:paraId="2E28B462"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Omega: The International Journal of Management Science</w:t>
            </w:r>
          </w:p>
          <w:p w14:paraId="6A9CEF16"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International Journal of Production Research</w:t>
            </w:r>
          </w:p>
          <w:p w14:paraId="218D16E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Transportation Journal</w:t>
            </w:r>
          </w:p>
          <w:p w14:paraId="3CB38131"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Business Logistics</w:t>
            </w:r>
          </w:p>
          <w:p w14:paraId="4D700B44"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Supply Chain Management, Logistics and Procurement</w:t>
            </w:r>
          </w:p>
          <w:p w14:paraId="5E6D2111" w14:textId="77777777" w:rsidR="00126468" w:rsidRPr="00DE0AB2" w:rsidRDefault="00126468" w:rsidP="71856D75">
            <w:pPr>
              <w:spacing w:after="0" w:line="240" w:lineRule="auto"/>
              <w:jc w:val="both"/>
              <w:rPr>
                <w:rFonts w:ascii="Arial" w:hAnsi="Arial"/>
                <w:sz w:val="20"/>
                <w:szCs w:val="20"/>
              </w:rPr>
            </w:pPr>
          </w:p>
          <w:p w14:paraId="1B9A8290" w14:textId="77777777" w:rsidR="00126468" w:rsidRPr="00DE0AB2" w:rsidRDefault="00126468" w:rsidP="71856D75">
            <w:pPr>
              <w:spacing w:after="0" w:line="240" w:lineRule="auto"/>
              <w:jc w:val="both"/>
              <w:rPr>
                <w:rFonts w:ascii="Arial" w:hAnsi="Arial"/>
                <w:sz w:val="20"/>
                <w:szCs w:val="20"/>
              </w:rPr>
            </w:pPr>
            <w:r w:rsidRPr="71856D75">
              <w:rPr>
                <w:rFonts w:ascii="Arial" w:hAnsi="Arial"/>
                <w:b/>
                <w:bCs/>
                <w:sz w:val="20"/>
                <w:szCs w:val="20"/>
              </w:rPr>
              <w:t>Local (South African):</w:t>
            </w:r>
            <w:r w:rsidRPr="71856D75">
              <w:rPr>
                <w:rFonts w:ascii="Arial" w:hAnsi="Arial"/>
                <w:sz w:val="20"/>
                <w:szCs w:val="20"/>
              </w:rPr>
              <w:t xml:space="preserve"> </w:t>
            </w:r>
          </w:p>
          <w:p w14:paraId="118F8BAF"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Journal of Transport and Supply Chain Management (JTSCM)</w:t>
            </w:r>
          </w:p>
          <w:p w14:paraId="4AEE62FC"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South African Journal of Business Management (SAJBM)</w:t>
            </w:r>
          </w:p>
          <w:p w14:paraId="3658300B" w14:textId="77777777" w:rsidR="00126468" w:rsidRPr="00DE0AB2"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South African Journal of Economic and Management Sciences (SAJEMS)</w:t>
            </w:r>
          </w:p>
          <w:p w14:paraId="48792E0A" w14:textId="11916476" w:rsidR="00126468" w:rsidRPr="00BC5417" w:rsidRDefault="00126468" w:rsidP="71856D75">
            <w:pPr>
              <w:pStyle w:val="ListParagraph"/>
              <w:numPr>
                <w:ilvl w:val="0"/>
                <w:numId w:val="12"/>
              </w:numPr>
              <w:spacing w:after="0" w:line="240" w:lineRule="auto"/>
              <w:jc w:val="both"/>
              <w:rPr>
                <w:rFonts w:ascii="Arial" w:hAnsi="Arial"/>
                <w:sz w:val="20"/>
                <w:szCs w:val="20"/>
              </w:rPr>
            </w:pPr>
            <w:r w:rsidRPr="71856D75">
              <w:rPr>
                <w:rFonts w:ascii="Arial" w:hAnsi="Arial"/>
                <w:sz w:val="20"/>
                <w:szCs w:val="20"/>
              </w:rPr>
              <w:t>South African Journal of Industrial Engineering (SAJIE)</w:t>
            </w:r>
          </w:p>
        </w:tc>
      </w:tr>
      <w:tr w:rsidR="00126468" w:rsidRPr="00DE0AB2" w14:paraId="0972C0CA" w14:textId="77777777" w:rsidTr="1F8852AF">
        <w:trPr>
          <w:trHeight w:val="300"/>
        </w:trPr>
        <w:tc>
          <w:tcPr>
            <w:tcW w:w="9285" w:type="dxa"/>
            <w:gridSpan w:val="5"/>
          </w:tcPr>
          <w:p w14:paraId="418C5C48"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Potential M&amp;D research focus areas or research projects.</w:t>
            </w:r>
          </w:p>
          <w:p w14:paraId="3265E0ED" w14:textId="66BABDDA" w:rsidR="00126468" w:rsidRPr="00BC5417" w:rsidRDefault="00126468" w:rsidP="71856D75">
            <w:pPr>
              <w:spacing w:after="0" w:line="240" w:lineRule="auto"/>
              <w:jc w:val="both"/>
              <w:rPr>
                <w:rFonts w:ascii="Arial" w:hAnsi="Arial"/>
                <w:sz w:val="20"/>
                <w:szCs w:val="20"/>
              </w:rPr>
            </w:pPr>
            <w:r w:rsidRPr="71856D75">
              <w:rPr>
                <w:rFonts w:ascii="Arial" w:hAnsi="Arial"/>
                <w:sz w:val="20"/>
                <w:szCs w:val="20"/>
              </w:rPr>
              <w:t>Prospective students can use the proposed research sub-areas below or use their relevant topics within public procurement within sectors like infrastructure, healthcare, and technology</w:t>
            </w:r>
            <w:r w:rsidR="00DA4829" w:rsidRPr="71856D75">
              <w:rPr>
                <w:rFonts w:ascii="Arial" w:hAnsi="Arial"/>
                <w:sz w:val="20"/>
                <w:szCs w:val="20"/>
              </w:rPr>
              <w:t>,</w:t>
            </w:r>
            <w:r w:rsidRPr="71856D75">
              <w:rPr>
                <w:rFonts w:ascii="Arial" w:hAnsi="Arial"/>
                <w:sz w:val="20"/>
                <w:szCs w:val="20"/>
              </w:rPr>
              <w:t xml:space="preserve"> essentially exploring how public spending can be used to achieve broader policy goals beyond simply acquiring goods and services.</w:t>
            </w:r>
          </w:p>
        </w:tc>
      </w:tr>
      <w:tr w:rsidR="00126468" w:rsidRPr="00DE0AB2" w14:paraId="73F258FD" w14:textId="77777777" w:rsidTr="1F8852AF">
        <w:trPr>
          <w:trHeight w:val="300"/>
        </w:trPr>
        <w:tc>
          <w:tcPr>
            <w:tcW w:w="5571" w:type="dxa"/>
            <w:gridSpan w:val="3"/>
          </w:tcPr>
          <w:p w14:paraId="4526F13C"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Innovation through procurement:</w:t>
            </w:r>
          </w:p>
          <w:p w14:paraId="125AACF3" w14:textId="234A9138" w:rsidR="00126468" w:rsidRPr="00DE0AB2" w:rsidRDefault="00DA4829" w:rsidP="71856D75">
            <w:pPr>
              <w:pStyle w:val="ListParagraph"/>
              <w:numPr>
                <w:ilvl w:val="0"/>
                <w:numId w:val="17"/>
              </w:numPr>
              <w:spacing w:after="0" w:line="240" w:lineRule="auto"/>
              <w:rPr>
                <w:rFonts w:ascii="Arial" w:hAnsi="Arial"/>
                <w:sz w:val="20"/>
                <w:szCs w:val="20"/>
              </w:rPr>
            </w:pPr>
            <w:r w:rsidRPr="71856D75">
              <w:rPr>
                <w:rFonts w:ascii="Arial" w:hAnsi="Arial"/>
                <w:sz w:val="20"/>
                <w:szCs w:val="20"/>
              </w:rPr>
              <w:t xml:space="preserve">Investigating how public procurement can be used to stimulate innovation by incentivising companies to develop new technologies and solutions through specific contract terms and criteria. </w:t>
            </w:r>
          </w:p>
        </w:tc>
        <w:tc>
          <w:tcPr>
            <w:tcW w:w="3714" w:type="dxa"/>
            <w:gridSpan w:val="2"/>
          </w:tcPr>
          <w:p w14:paraId="59B2D463"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Sustainability in procurement:</w:t>
            </w:r>
          </w:p>
          <w:p w14:paraId="3BA99628" w14:textId="3C8AB933" w:rsidR="00126468" w:rsidRPr="00DE0AB2" w:rsidRDefault="00DA4829" w:rsidP="71856D75">
            <w:pPr>
              <w:pStyle w:val="ListParagraph"/>
              <w:numPr>
                <w:ilvl w:val="0"/>
                <w:numId w:val="16"/>
              </w:numPr>
              <w:spacing w:after="0" w:line="240" w:lineRule="auto"/>
              <w:rPr>
                <w:rFonts w:ascii="Arial" w:hAnsi="Arial"/>
                <w:sz w:val="20"/>
                <w:szCs w:val="20"/>
              </w:rPr>
            </w:pPr>
            <w:r w:rsidRPr="71856D75">
              <w:rPr>
                <w:rFonts w:ascii="Arial" w:hAnsi="Arial"/>
                <w:sz w:val="20"/>
                <w:szCs w:val="20"/>
              </w:rPr>
              <w:t xml:space="preserve">Exploring strategies to incorporate environmental and social considerations into procurement decisions, such as green purchasing practices and promoting sustainable supply chains. </w:t>
            </w:r>
          </w:p>
        </w:tc>
      </w:tr>
      <w:tr w:rsidR="00126468" w:rsidRPr="00DE0AB2" w14:paraId="0521FA6D" w14:textId="77777777" w:rsidTr="1F8852AF">
        <w:trPr>
          <w:trHeight w:val="300"/>
        </w:trPr>
        <w:tc>
          <w:tcPr>
            <w:tcW w:w="5571" w:type="dxa"/>
            <w:gridSpan w:val="3"/>
          </w:tcPr>
          <w:p w14:paraId="6203D3FD"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Small and medium enterprises (SMEs):</w:t>
            </w:r>
          </w:p>
          <w:p w14:paraId="334CE7A9" w14:textId="577414F4" w:rsidR="00126468" w:rsidRPr="00DE0AB2" w:rsidRDefault="44493B3F" w:rsidP="71856D75">
            <w:pPr>
              <w:pStyle w:val="ListParagraph"/>
              <w:numPr>
                <w:ilvl w:val="0"/>
                <w:numId w:val="16"/>
              </w:numPr>
              <w:spacing w:after="0" w:line="240" w:lineRule="auto"/>
              <w:rPr>
                <w:rFonts w:ascii="Arial" w:hAnsi="Arial"/>
                <w:sz w:val="20"/>
                <w:szCs w:val="20"/>
              </w:rPr>
            </w:pPr>
            <w:r w:rsidRPr="71856D75">
              <w:rPr>
                <w:rFonts w:ascii="Arial" w:hAnsi="Arial"/>
                <w:sz w:val="20"/>
                <w:szCs w:val="20"/>
              </w:rPr>
              <w:t>Analysing</w:t>
            </w:r>
            <w:r w:rsidR="00DA4829" w:rsidRPr="71856D75">
              <w:rPr>
                <w:rFonts w:ascii="Arial" w:hAnsi="Arial"/>
                <w:sz w:val="20"/>
                <w:szCs w:val="20"/>
              </w:rPr>
              <w:t xml:space="preserve"> how public procurement policies can support the participation and growth of small businesses in government contracts. </w:t>
            </w:r>
          </w:p>
        </w:tc>
        <w:tc>
          <w:tcPr>
            <w:tcW w:w="3714" w:type="dxa"/>
            <w:gridSpan w:val="2"/>
          </w:tcPr>
          <w:p w14:paraId="5044AB57"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Digital procurement:</w:t>
            </w:r>
          </w:p>
          <w:p w14:paraId="285FFAB7" w14:textId="756E1420" w:rsidR="00126468" w:rsidRPr="00DE0AB2" w:rsidRDefault="00DA4829" w:rsidP="71856D75">
            <w:pPr>
              <w:pStyle w:val="ListParagraph"/>
              <w:numPr>
                <w:ilvl w:val="0"/>
                <w:numId w:val="16"/>
              </w:numPr>
              <w:spacing w:line="240" w:lineRule="auto"/>
              <w:rPr>
                <w:rFonts w:ascii="Arial" w:hAnsi="Arial"/>
                <w:sz w:val="20"/>
                <w:szCs w:val="20"/>
              </w:rPr>
            </w:pPr>
            <w:r w:rsidRPr="71856D75">
              <w:rPr>
                <w:rFonts w:ascii="Arial" w:hAnsi="Arial"/>
                <w:sz w:val="20"/>
                <w:szCs w:val="20"/>
              </w:rPr>
              <w:t xml:space="preserve">Investigating the use of electronic procurement systems (e-procurement) to streamline processes, improve efficiency, and enhance competition. </w:t>
            </w:r>
            <w:r w:rsidR="00126468" w:rsidRPr="71856D75">
              <w:rPr>
                <w:rFonts w:ascii="Arial" w:hAnsi="Arial"/>
                <w:sz w:val="20"/>
                <w:szCs w:val="20"/>
              </w:rPr>
              <w:t xml:space="preserve">chains. </w:t>
            </w:r>
          </w:p>
        </w:tc>
      </w:tr>
      <w:tr w:rsidR="00126468" w:rsidRPr="00DE0AB2" w14:paraId="527CC44C" w14:textId="77777777" w:rsidTr="1F8852AF">
        <w:trPr>
          <w:trHeight w:val="300"/>
        </w:trPr>
        <w:tc>
          <w:tcPr>
            <w:tcW w:w="5571" w:type="dxa"/>
            <w:gridSpan w:val="3"/>
          </w:tcPr>
          <w:p w14:paraId="65376146"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Performance measurement:</w:t>
            </w:r>
          </w:p>
          <w:p w14:paraId="49C40FAB" w14:textId="77777777" w:rsidR="00126468" w:rsidRDefault="00DA4829" w:rsidP="71856D75">
            <w:pPr>
              <w:pStyle w:val="ListParagraph"/>
              <w:numPr>
                <w:ilvl w:val="0"/>
                <w:numId w:val="16"/>
              </w:numPr>
              <w:spacing w:after="0" w:line="240" w:lineRule="auto"/>
              <w:rPr>
                <w:rFonts w:ascii="Arial" w:hAnsi="Arial"/>
                <w:sz w:val="20"/>
                <w:szCs w:val="20"/>
              </w:rPr>
            </w:pPr>
            <w:r w:rsidRPr="71856D75">
              <w:rPr>
                <w:rFonts w:ascii="Arial" w:hAnsi="Arial"/>
                <w:sz w:val="20"/>
                <w:szCs w:val="20"/>
              </w:rPr>
              <w:t xml:space="preserve">Developing metrics to evaluate the effectiveness of public procurement practices in achieving desired outcomes, including cost savings, quality improvement, and social impact. </w:t>
            </w:r>
          </w:p>
          <w:p w14:paraId="3D30E099" w14:textId="77777777" w:rsidR="00EA46C7" w:rsidRDefault="00EA46C7" w:rsidP="71856D75">
            <w:pPr>
              <w:pStyle w:val="ListParagraph"/>
              <w:spacing w:after="0" w:line="240" w:lineRule="auto"/>
              <w:rPr>
                <w:rFonts w:ascii="Arial" w:hAnsi="Arial"/>
                <w:sz w:val="20"/>
                <w:szCs w:val="20"/>
              </w:rPr>
            </w:pPr>
          </w:p>
          <w:p w14:paraId="0390E711" w14:textId="25124A95" w:rsidR="00BC5417" w:rsidRPr="00DE0AB2" w:rsidRDefault="00BC5417" w:rsidP="71856D75">
            <w:pPr>
              <w:pStyle w:val="ListParagraph"/>
              <w:spacing w:after="0" w:line="240" w:lineRule="auto"/>
              <w:rPr>
                <w:rFonts w:ascii="Arial" w:hAnsi="Arial"/>
                <w:sz w:val="20"/>
                <w:szCs w:val="20"/>
              </w:rPr>
            </w:pPr>
          </w:p>
        </w:tc>
        <w:tc>
          <w:tcPr>
            <w:tcW w:w="3714" w:type="dxa"/>
            <w:gridSpan w:val="2"/>
          </w:tcPr>
          <w:p w14:paraId="0A494527" w14:textId="77777777" w:rsidR="00DA4829" w:rsidRPr="00DE0AB2" w:rsidRDefault="00DA4829" w:rsidP="71856D75">
            <w:pPr>
              <w:spacing w:after="0" w:line="240" w:lineRule="auto"/>
              <w:rPr>
                <w:rFonts w:ascii="Arial" w:hAnsi="Arial"/>
                <w:sz w:val="20"/>
                <w:szCs w:val="20"/>
              </w:rPr>
            </w:pPr>
            <w:r w:rsidRPr="71856D75">
              <w:rPr>
                <w:rFonts w:ascii="Arial" w:hAnsi="Arial"/>
                <w:sz w:val="20"/>
                <w:szCs w:val="20"/>
              </w:rPr>
              <w:t>Policy analysis:</w:t>
            </w:r>
          </w:p>
          <w:p w14:paraId="68FD24E1" w14:textId="37EEA988" w:rsidR="00126468" w:rsidRPr="00DE0AB2" w:rsidRDefault="00DA4829" w:rsidP="71856D75">
            <w:pPr>
              <w:pStyle w:val="ListParagraph"/>
              <w:numPr>
                <w:ilvl w:val="0"/>
                <w:numId w:val="16"/>
              </w:numPr>
              <w:spacing w:after="0" w:line="240" w:lineRule="auto"/>
              <w:rPr>
                <w:rFonts w:ascii="Arial" w:hAnsi="Arial"/>
                <w:sz w:val="20"/>
                <w:szCs w:val="20"/>
              </w:rPr>
            </w:pPr>
            <w:r w:rsidRPr="71856D75">
              <w:rPr>
                <w:rFonts w:ascii="Arial" w:hAnsi="Arial"/>
                <w:sz w:val="20"/>
                <w:szCs w:val="20"/>
              </w:rPr>
              <w:t xml:space="preserve">Examining the impact of public procurement regulations and policies on market dynamics, economic development, and social outcomes. </w:t>
            </w:r>
          </w:p>
        </w:tc>
      </w:tr>
      <w:tr w:rsidR="00126468" w:rsidRPr="00DE0AB2" w14:paraId="353239D3" w14:textId="77777777" w:rsidTr="1F8852AF">
        <w:trPr>
          <w:trHeight w:val="300"/>
        </w:trPr>
        <w:tc>
          <w:tcPr>
            <w:tcW w:w="9285" w:type="dxa"/>
            <w:gridSpan w:val="5"/>
            <w:shd w:val="clear" w:color="auto" w:fill="D9D9D9" w:themeFill="background1" w:themeFillShade="D9"/>
          </w:tcPr>
          <w:p w14:paraId="670B3D0E" w14:textId="77777777" w:rsidR="00126468" w:rsidRPr="00DE0AB2" w:rsidRDefault="00126468" w:rsidP="71856D75">
            <w:pPr>
              <w:spacing w:after="0" w:line="240" w:lineRule="auto"/>
              <w:rPr>
                <w:rFonts w:ascii="Arial" w:hAnsi="Arial"/>
                <w:b/>
                <w:bCs/>
                <w:sz w:val="20"/>
                <w:szCs w:val="20"/>
              </w:rPr>
            </w:pPr>
            <w:r w:rsidRPr="71856D75">
              <w:rPr>
                <w:rFonts w:ascii="Arial" w:hAnsi="Arial"/>
                <w:b/>
                <w:bCs/>
                <w:sz w:val="20"/>
                <w:szCs w:val="20"/>
              </w:rPr>
              <w:t xml:space="preserve">Structure of the Outline </w:t>
            </w:r>
          </w:p>
        </w:tc>
      </w:tr>
      <w:tr w:rsidR="00126468" w:rsidRPr="00DE0AB2" w14:paraId="0C482E70" w14:textId="77777777" w:rsidTr="1F8852AF">
        <w:trPr>
          <w:trHeight w:val="300"/>
        </w:trPr>
        <w:tc>
          <w:tcPr>
            <w:tcW w:w="9285" w:type="dxa"/>
            <w:gridSpan w:val="5"/>
          </w:tcPr>
          <w:p w14:paraId="02AD8786" w14:textId="77777777" w:rsidR="00F16B20" w:rsidRPr="00F16B20" w:rsidRDefault="00F16B20" w:rsidP="71856D75">
            <w:pPr>
              <w:spacing w:after="0"/>
              <w:jc w:val="both"/>
              <w:rPr>
                <w:rFonts w:ascii="Arial" w:eastAsiaTheme="minorEastAsia" w:hAnsi="Arial"/>
                <w:sz w:val="20"/>
                <w:szCs w:val="20"/>
              </w:rPr>
            </w:pPr>
            <w:r w:rsidRPr="71856D75">
              <w:rPr>
                <w:rFonts w:ascii="Arial" w:eastAsiaTheme="minorEastAsia" w:hAnsi="Arial"/>
                <w:sz w:val="20"/>
                <w:szCs w:val="20"/>
              </w:rPr>
              <w:t xml:space="preserve">Prospective students can make use of the research sub-topics listed above as a guideline from which to identify their own specific topic.  The research outline structure below must be followed. Please ensure that when you submit your research outline, you have included all the sections requested in the outline below. Research outlines done in another format will not be considered. Generative AI tools like ChatGPT may not be used to create your research outline document or sections thereof. Please note that copying and pasting from generative AI Tools are strictly prohibited in postgraduate research—you may not copy and paste AI-generated text under any circumstances. The university has adopted a stringent stance on this matter. </w:t>
            </w:r>
          </w:p>
          <w:p w14:paraId="6F5C7D54" w14:textId="77777777" w:rsidR="00126468" w:rsidRPr="00DE0AB2" w:rsidRDefault="00126468" w:rsidP="71856D75">
            <w:pPr>
              <w:spacing w:after="0"/>
              <w:rPr>
                <w:rFonts w:ascii="Arial" w:hAnsi="Arial"/>
                <w:sz w:val="20"/>
                <w:szCs w:val="20"/>
              </w:rPr>
            </w:pPr>
            <w:r w:rsidRPr="71856D75">
              <w:rPr>
                <w:rFonts w:ascii="Arial" w:hAnsi="Arial"/>
                <w:sz w:val="20"/>
                <w:szCs w:val="20"/>
              </w:rPr>
              <w:t xml:space="preserve"> </w:t>
            </w:r>
          </w:p>
          <w:tbl>
            <w:tblPr>
              <w:tblStyle w:val="TableGrid"/>
              <w:tblW w:w="0" w:type="auto"/>
              <w:tblLayout w:type="fixed"/>
              <w:tblLook w:val="04A0" w:firstRow="1" w:lastRow="0" w:firstColumn="1" w:lastColumn="0" w:noHBand="0" w:noVBand="1"/>
            </w:tblPr>
            <w:tblGrid>
              <w:gridCol w:w="9078"/>
            </w:tblGrid>
            <w:tr w:rsidR="00126468" w:rsidRPr="00DE0AB2" w14:paraId="38AA8B74" w14:textId="77777777" w:rsidTr="6834E860">
              <w:trPr>
                <w:trHeight w:val="300"/>
              </w:trPr>
              <w:tc>
                <w:tcPr>
                  <w:tcW w:w="9078"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46904D2F" w14:textId="77777777" w:rsidR="00817E5B" w:rsidRPr="00817E5B" w:rsidRDefault="00817E5B" w:rsidP="71856D75">
                  <w:pPr>
                    <w:spacing w:after="0"/>
                    <w:jc w:val="center"/>
                    <w:rPr>
                      <w:rFonts w:ascii="Arial" w:hAnsi="Arial"/>
                    </w:rPr>
                  </w:pPr>
                  <w:r w:rsidRPr="71856D75">
                    <w:rPr>
                      <w:rFonts w:ascii="Arial" w:hAnsi="Arial"/>
                      <w:b/>
                      <w:bCs/>
                      <w:u w:val="single"/>
                    </w:rPr>
                    <w:t xml:space="preserve">Structure of the research outline </w:t>
                  </w:r>
                </w:p>
                <w:p w14:paraId="28EDF12C" w14:textId="77777777" w:rsidR="00817E5B" w:rsidRPr="00817E5B" w:rsidRDefault="00817E5B" w:rsidP="71856D75">
                  <w:pPr>
                    <w:spacing w:after="0"/>
                    <w:jc w:val="both"/>
                    <w:rPr>
                      <w:rFonts w:ascii="Arial" w:hAnsi="Arial"/>
                      <w:color w:val="000000" w:themeColor="text1"/>
                    </w:rPr>
                  </w:pPr>
                </w:p>
                <w:p w14:paraId="4B49EA71" w14:textId="77777777" w:rsidR="00817E5B" w:rsidRPr="00817E5B" w:rsidRDefault="00817E5B" w:rsidP="71856D75">
                  <w:pPr>
                    <w:pStyle w:val="ListParagraph"/>
                    <w:spacing w:after="0"/>
                    <w:ind w:left="351" w:hanging="360"/>
                    <w:jc w:val="both"/>
                    <w:rPr>
                      <w:rFonts w:ascii="Arial" w:hAnsi="Arial"/>
                      <w:b/>
                      <w:bCs/>
                      <w:color w:val="000000" w:themeColor="text1"/>
                      <w:highlight w:val="lightGray"/>
                    </w:rPr>
                  </w:pPr>
                  <w:r w:rsidRPr="71856D75">
                    <w:rPr>
                      <w:rFonts w:ascii="Arial" w:hAnsi="Arial"/>
                      <w:b/>
                      <w:bCs/>
                      <w:highlight w:val="lightGray"/>
                    </w:rPr>
                    <w:t>TOPIC SELECTION:</w:t>
                  </w:r>
                  <w:r w:rsidRPr="71856D75">
                    <w:rPr>
                      <w:rFonts w:ascii="Arial" w:hAnsi="Arial"/>
                      <w:b/>
                      <w:bCs/>
                    </w:rPr>
                    <w:t xml:space="preserve"> </w:t>
                  </w:r>
                </w:p>
                <w:p w14:paraId="6DB3D980" w14:textId="77777777" w:rsidR="00817E5B" w:rsidRPr="00817E5B" w:rsidRDefault="00817E5B" w:rsidP="71856D75">
                  <w:pPr>
                    <w:pStyle w:val="ListParagraph"/>
                    <w:spacing w:after="0"/>
                    <w:ind w:left="0" w:hanging="9"/>
                    <w:jc w:val="both"/>
                    <w:rPr>
                      <w:rFonts w:ascii="Arial" w:hAnsi="Arial"/>
                      <w:color w:val="000000" w:themeColor="text1"/>
                    </w:rPr>
                  </w:pPr>
                  <w:r w:rsidRPr="71856D75">
                    <w:rPr>
                      <w:rFonts w:ascii="Arial" w:eastAsia="Arial" w:hAnsi="Arial"/>
                    </w:rPr>
                    <w:t>Select a research topic from the list above and formulate a study title (your own title from the list of potential sub-topics provided).</w:t>
                  </w:r>
                  <w:r w:rsidRPr="71856D75">
                    <w:rPr>
                      <w:rFonts w:ascii="Arial" w:hAnsi="Arial"/>
                    </w:rPr>
                    <w:t xml:space="preserve"> Consider the following questions when refining your topic: </w:t>
                  </w:r>
                </w:p>
                <w:p w14:paraId="27ABE549" w14:textId="77777777" w:rsidR="00817E5B" w:rsidRPr="00817E5B" w:rsidRDefault="00817E5B" w:rsidP="71856D75">
                  <w:pPr>
                    <w:pStyle w:val="ListParagraph"/>
                    <w:numPr>
                      <w:ilvl w:val="0"/>
                      <w:numId w:val="1"/>
                    </w:numPr>
                    <w:rPr>
                      <w:rFonts w:ascii="Arial" w:hAnsi="Arial"/>
                    </w:rPr>
                  </w:pPr>
                  <w:r w:rsidRPr="71856D75">
                    <w:rPr>
                      <w:rFonts w:ascii="Arial" w:hAnsi="Arial"/>
                    </w:rPr>
                    <w:t>What will be researched? (e.g., challenges in creating alliances with strategic suppliers)</w:t>
                  </w:r>
                </w:p>
                <w:p w14:paraId="0887D6A6" w14:textId="77777777" w:rsidR="00817E5B" w:rsidRPr="00817E5B" w:rsidRDefault="00817E5B" w:rsidP="71856D75">
                  <w:pPr>
                    <w:pStyle w:val="ListParagraph"/>
                    <w:numPr>
                      <w:ilvl w:val="0"/>
                      <w:numId w:val="1"/>
                    </w:numPr>
                    <w:rPr>
                      <w:rFonts w:ascii="Arial" w:hAnsi="Arial"/>
                    </w:rPr>
                  </w:pPr>
                  <w:r w:rsidRPr="71856D75">
                    <w:rPr>
                      <w:rFonts w:ascii="Arial" w:hAnsi="Arial"/>
                    </w:rPr>
                    <w:t xml:space="preserve">What specific aspects will be considered? (e.g. challenges or opportunities) </w:t>
                  </w:r>
                </w:p>
                <w:p w14:paraId="5E424976" w14:textId="77777777" w:rsidR="00817E5B" w:rsidRPr="00817E5B" w:rsidRDefault="00817E5B" w:rsidP="71856D75">
                  <w:pPr>
                    <w:pStyle w:val="ListParagraph"/>
                    <w:numPr>
                      <w:ilvl w:val="0"/>
                      <w:numId w:val="1"/>
                    </w:numPr>
                    <w:rPr>
                      <w:rFonts w:ascii="Arial" w:hAnsi="Arial"/>
                    </w:rPr>
                  </w:pPr>
                  <w:r w:rsidRPr="71856D75">
                    <w:rPr>
                      <w:rFonts w:ascii="Arial" w:hAnsi="Arial"/>
                    </w:rPr>
                    <w:t>How will the research be conducted? (e.g., a quantitative study)</w:t>
                  </w:r>
                </w:p>
                <w:p w14:paraId="300925AF" w14:textId="77777777" w:rsidR="00817E5B" w:rsidRPr="00817E5B" w:rsidRDefault="00817E5B" w:rsidP="71856D75">
                  <w:pPr>
                    <w:pStyle w:val="ListParagraph"/>
                    <w:numPr>
                      <w:ilvl w:val="0"/>
                      <w:numId w:val="1"/>
                    </w:numPr>
                    <w:rPr>
                      <w:rFonts w:ascii="Arial" w:hAnsi="Arial"/>
                    </w:rPr>
                  </w:pPr>
                  <w:r w:rsidRPr="71856D75">
                    <w:rPr>
                      <w:rFonts w:ascii="Arial" w:hAnsi="Arial"/>
                    </w:rPr>
                    <w:t>With whom? (e.g., purchasing and supply professionals within the retail industry)</w:t>
                  </w:r>
                </w:p>
                <w:p w14:paraId="69F7810A" w14:textId="77777777" w:rsidR="00817E5B" w:rsidRPr="00817E5B" w:rsidRDefault="00817E5B" w:rsidP="71856D75">
                  <w:pPr>
                    <w:pStyle w:val="ListParagraph"/>
                    <w:numPr>
                      <w:ilvl w:val="0"/>
                      <w:numId w:val="1"/>
                    </w:numPr>
                    <w:rPr>
                      <w:rFonts w:ascii="Arial" w:hAnsi="Arial"/>
                    </w:rPr>
                  </w:pPr>
                  <w:r w:rsidRPr="71856D75">
                    <w:rPr>
                      <w:rFonts w:ascii="Arial" w:hAnsi="Arial"/>
                    </w:rPr>
                    <w:t>Where will the study be conducted? (e.g., in South Africa)</w:t>
                  </w:r>
                </w:p>
                <w:p w14:paraId="571E4E00" w14:textId="77777777" w:rsidR="00817E5B" w:rsidRPr="00817E5B" w:rsidRDefault="00817E5B" w:rsidP="71856D75">
                  <w:pPr>
                    <w:pStyle w:val="ListParagraph"/>
                    <w:spacing w:after="0"/>
                    <w:ind w:left="351" w:hanging="360"/>
                    <w:jc w:val="both"/>
                    <w:rPr>
                      <w:rFonts w:ascii="Arial" w:hAnsi="Arial"/>
                    </w:rPr>
                  </w:pPr>
                  <w:r w:rsidRPr="71856D75">
                    <w:rPr>
                      <w:rFonts w:ascii="Arial" w:hAnsi="Arial"/>
                    </w:rPr>
                    <w:t xml:space="preserve"> </w:t>
                  </w:r>
                </w:p>
                <w:p w14:paraId="40A32905" w14:textId="77777777" w:rsidR="00817E5B" w:rsidRPr="00817E5B" w:rsidRDefault="00817E5B" w:rsidP="71856D75">
                  <w:pPr>
                    <w:spacing w:after="0"/>
                    <w:jc w:val="both"/>
                    <w:rPr>
                      <w:rFonts w:ascii="Arial" w:hAnsi="Arial"/>
                      <w:b/>
                      <w:bCs/>
                      <w:color w:val="000000" w:themeColor="text1"/>
                      <w:highlight w:val="lightGray"/>
                    </w:rPr>
                  </w:pPr>
                  <w:r w:rsidRPr="71856D75">
                    <w:rPr>
                      <w:rFonts w:ascii="Arial" w:hAnsi="Arial"/>
                      <w:b/>
                      <w:bCs/>
                      <w:highlight w:val="lightGray"/>
                    </w:rPr>
                    <w:t>STRUCTURE OF THE RESEARCH OUTLINE:</w:t>
                  </w:r>
                </w:p>
                <w:p w14:paraId="4E69888C" w14:textId="77777777" w:rsidR="00817E5B" w:rsidRPr="00817E5B" w:rsidRDefault="00817E5B" w:rsidP="71856D75">
                  <w:pPr>
                    <w:spacing w:after="0"/>
                    <w:jc w:val="both"/>
                    <w:rPr>
                      <w:rFonts w:ascii="Arial" w:hAnsi="Arial"/>
                      <w:b/>
                      <w:bCs/>
                      <w:color w:val="000000" w:themeColor="text1"/>
                    </w:rPr>
                  </w:pPr>
                  <w:r w:rsidRPr="71856D75">
                    <w:rPr>
                      <w:rFonts w:ascii="Arial" w:hAnsi="Arial"/>
                      <w:b/>
                      <w:bCs/>
                    </w:rPr>
                    <w:t>Section A: Cover page</w:t>
                  </w:r>
                </w:p>
                <w:p w14:paraId="41A833A2" w14:textId="77777777" w:rsidR="00817E5B" w:rsidRPr="00817E5B" w:rsidRDefault="00817E5B" w:rsidP="71856D75">
                  <w:pPr>
                    <w:spacing w:after="0"/>
                    <w:jc w:val="both"/>
                    <w:rPr>
                      <w:rFonts w:ascii="Arial" w:hAnsi="Arial"/>
                      <w:color w:val="000000" w:themeColor="text1"/>
                    </w:rPr>
                  </w:pPr>
                  <w:r w:rsidRPr="71856D75">
                    <w:rPr>
                      <w:rFonts w:ascii="Arial" w:hAnsi="Arial"/>
                    </w:rPr>
                    <w:t xml:space="preserve">Proposed title: Test your proposed topic against the SMART principles: Is it specific, measurable, attainable, relevant, and timely? </w:t>
                  </w:r>
                </w:p>
                <w:p w14:paraId="6CD1A058" w14:textId="77777777" w:rsidR="00817E5B" w:rsidRPr="00817E5B" w:rsidRDefault="00817E5B" w:rsidP="71856D75">
                  <w:pPr>
                    <w:spacing w:after="0"/>
                    <w:jc w:val="both"/>
                    <w:rPr>
                      <w:rFonts w:ascii="Arial" w:eastAsia="Arial" w:hAnsi="Arial"/>
                      <w:color w:val="000000" w:themeColor="text1"/>
                    </w:rPr>
                  </w:pPr>
                  <w:r w:rsidRPr="71856D75">
                    <w:rPr>
                      <w:rFonts w:ascii="Arial" w:eastAsia="Arial" w:hAnsi="Arial"/>
                    </w:rPr>
                    <w:t>Page limit: 10 pages (excluding the cover page and reference list)</w:t>
                  </w:r>
                </w:p>
                <w:p w14:paraId="41014FA6" w14:textId="77777777" w:rsidR="00817E5B" w:rsidRPr="00817E5B" w:rsidRDefault="00817E5B" w:rsidP="71856D75">
                  <w:pPr>
                    <w:spacing w:after="0"/>
                    <w:jc w:val="both"/>
                    <w:rPr>
                      <w:rFonts w:ascii="Arial" w:hAnsi="Arial"/>
                      <w:color w:val="000000" w:themeColor="text1"/>
                    </w:rPr>
                  </w:pPr>
                  <w:r w:rsidRPr="71856D75">
                    <w:rPr>
                      <w:rFonts w:ascii="Arial" w:hAnsi="Arial"/>
                    </w:rPr>
                    <w:t>Your name and surname</w:t>
                  </w:r>
                </w:p>
                <w:p w14:paraId="6A595A8F" w14:textId="77777777" w:rsidR="00817E5B" w:rsidRPr="00817E5B" w:rsidRDefault="00817E5B" w:rsidP="71856D75">
                  <w:pPr>
                    <w:spacing w:after="0"/>
                    <w:jc w:val="both"/>
                    <w:rPr>
                      <w:rFonts w:ascii="Arial" w:hAnsi="Arial"/>
                      <w:color w:val="000000" w:themeColor="text1"/>
                    </w:rPr>
                  </w:pPr>
                  <w:r w:rsidRPr="71856D75">
                    <w:rPr>
                      <w:rFonts w:ascii="Arial" w:hAnsi="Arial"/>
                    </w:rPr>
                    <w:t>The degree you are applying for (Master’s/PhD)</w:t>
                  </w:r>
                </w:p>
                <w:p w14:paraId="00F41631" w14:textId="77777777" w:rsidR="00817E5B" w:rsidRPr="00817E5B" w:rsidRDefault="00817E5B" w:rsidP="71856D75">
                  <w:pPr>
                    <w:spacing w:after="0"/>
                    <w:jc w:val="both"/>
                    <w:rPr>
                      <w:rFonts w:ascii="Arial" w:hAnsi="Arial"/>
                      <w:color w:val="000000" w:themeColor="text1"/>
                    </w:rPr>
                  </w:pPr>
                  <w:r w:rsidRPr="71856D75">
                    <w:rPr>
                      <w:rFonts w:ascii="Arial" w:hAnsi="Arial"/>
                    </w:rPr>
                    <w:t>Student number</w:t>
                  </w:r>
                </w:p>
                <w:p w14:paraId="2F03FB0B" w14:textId="77777777" w:rsidR="00817E5B" w:rsidRPr="00817E5B" w:rsidRDefault="00817E5B" w:rsidP="71856D75">
                  <w:pPr>
                    <w:spacing w:after="0"/>
                    <w:jc w:val="both"/>
                    <w:rPr>
                      <w:rFonts w:ascii="Arial" w:hAnsi="Arial"/>
                      <w:color w:val="000000" w:themeColor="text1"/>
                    </w:rPr>
                  </w:pPr>
                  <w:r w:rsidRPr="71856D75">
                    <w:rPr>
                      <w:rFonts w:ascii="Arial" w:hAnsi="Arial"/>
                    </w:rPr>
                    <w:t>If you have communicated with any of the faculty members in this RFA</w:t>
                  </w:r>
                </w:p>
                <w:p w14:paraId="46C2930A" w14:textId="77777777" w:rsidR="00817E5B" w:rsidRPr="00817E5B" w:rsidRDefault="00817E5B" w:rsidP="71856D75">
                  <w:pPr>
                    <w:spacing w:after="0"/>
                    <w:jc w:val="both"/>
                    <w:rPr>
                      <w:rFonts w:ascii="Arial" w:eastAsia="Arial" w:hAnsi="Arial"/>
                    </w:rPr>
                  </w:pPr>
                  <w:r w:rsidRPr="71856D75">
                    <w:rPr>
                      <w:rFonts w:ascii="Arial" w:eastAsia="Arial" w:hAnsi="Arial"/>
                    </w:rPr>
                    <w:t xml:space="preserve">Please add the following statement to the cover page of your submission: </w:t>
                  </w:r>
                  <w:r w:rsidRPr="71856D75">
                    <w:rPr>
                      <w:rFonts w:ascii="Arial" w:eastAsia="Arial" w:hAnsi="Arial"/>
                      <w:i/>
                      <w:iCs/>
                    </w:rPr>
                    <w:t>I, _________, hereby declare that this research outline is my own original work, completed independently, and does not contain any plagiarised content, AI-generated text, or violations of intellectual property rights.</w:t>
                  </w:r>
                </w:p>
                <w:p w14:paraId="318FB4E6" w14:textId="77777777" w:rsidR="00817E5B" w:rsidRPr="00817E5B" w:rsidRDefault="00817E5B" w:rsidP="71856D75">
                  <w:pPr>
                    <w:spacing w:after="0"/>
                    <w:jc w:val="both"/>
                    <w:rPr>
                      <w:rFonts w:ascii="Arial" w:hAnsi="Arial"/>
                      <w:color w:val="000000" w:themeColor="text1"/>
                    </w:rPr>
                  </w:pPr>
                </w:p>
                <w:p w14:paraId="711B97A5" w14:textId="77777777" w:rsidR="00817E5B" w:rsidRPr="00817E5B" w:rsidRDefault="00817E5B" w:rsidP="71856D75">
                  <w:pPr>
                    <w:spacing w:after="0"/>
                    <w:jc w:val="both"/>
                    <w:rPr>
                      <w:rFonts w:ascii="Arial" w:hAnsi="Arial"/>
                      <w:b/>
                      <w:bCs/>
                      <w:color w:val="000000" w:themeColor="text1"/>
                    </w:rPr>
                  </w:pPr>
                  <w:r w:rsidRPr="71856D75">
                    <w:rPr>
                      <w:rFonts w:ascii="Arial" w:hAnsi="Arial"/>
                      <w:b/>
                      <w:bCs/>
                    </w:rPr>
                    <w:t xml:space="preserve">Section B: Headings in your research outline </w:t>
                  </w:r>
                </w:p>
                <w:p w14:paraId="4A9588B5" w14:textId="77777777" w:rsidR="00817E5B" w:rsidRPr="00817E5B" w:rsidRDefault="00817E5B" w:rsidP="71856D75">
                  <w:pPr>
                    <w:spacing w:after="0"/>
                    <w:jc w:val="both"/>
                    <w:rPr>
                      <w:rFonts w:ascii="Arial" w:hAnsi="Arial"/>
                      <w:color w:val="000000" w:themeColor="text1"/>
                    </w:rPr>
                  </w:pPr>
                  <w:r w:rsidRPr="71856D75">
                    <w:rPr>
                      <w:rFonts w:ascii="Arial" w:hAnsi="Arial"/>
                      <w:b/>
                      <w:bCs/>
                    </w:rPr>
                    <w:t>Heading 1: Background to the proposed study/introduction</w:t>
                  </w:r>
                  <w:r w:rsidRPr="71856D75">
                    <w:rPr>
                      <w:rFonts w:ascii="Arial" w:hAnsi="Arial"/>
                    </w:rPr>
                    <w:t xml:space="preserve"> </w:t>
                  </w:r>
                </w:p>
                <w:p w14:paraId="65AA53A7" w14:textId="77777777" w:rsidR="00817E5B" w:rsidRPr="00817E5B" w:rsidRDefault="00817E5B" w:rsidP="71856D75">
                  <w:pPr>
                    <w:spacing w:after="0"/>
                    <w:jc w:val="both"/>
                    <w:rPr>
                      <w:rFonts w:ascii="Arial" w:hAnsi="Arial"/>
                      <w:color w:val="000000" w:themeColor="text1"/>
                    </w:rPr>
                  </w:pPr>
                  <w:r w:rsidRPr="71856D75">
                    <w:rPr>
                      <w:rFonts w:ascii="Arial" w:hAnsi="Arial"/>
                    </w:rPr>
                    <w:t xml:space="preserve">Your background or introduction will cover literature (from credible, recent resources) that provides an overview of your selected topic.  </w:t>
                  </w:r>
                </w:p>
                <w:p w14:paraId="52582DF2" w14:textId="77777777" w:rsidR="00817E5B" w:rsidRPr="00817E5B" w:rsidRDefault="00817E5B" w:rsidP="71856D75">
                  <w:pPr>
                    <w:spacing w:after="0"/>
                    <w:jc w:val="both"/>
                    <w:rPr>
                      <w:rFonts w:ascii="Arial" w:hAnsi="Arial"/>
                      <w:b/>
                      <w:bCs/>
                      <w:color w:val="000000" w:themeColor="text1"/>
                    </w:rPr>
                  </w:pPr>
                </w:p>
                <w:p w14:paraId="1BE7758F" w14:textId="77777777" w:rsidR="00817E5B" w:rsidRPr="00817E5B" w:rsidRDefault="00817E5B" w:rsidP="71856D75">
                  <w:pPr>
                    <w:spacing w:after="0"/>
                    <w:jc w:val="both"/>
                    <w:rPr>
                      <w:rFonts w:ascii="Arial" w:hAnsi="Arial"/>
                      <w:color w:val="000000" w:themeColor="text1"/>
                    </w:rPr>
                  </w:pPr>
                  <w:r w:rsidRPr="71856D75">
                    <w:rPr>
                      <w:rFonts w:ascii="Arial" w:hAnsi="Arial"/>
                      <w:b/>
                      <w:bCs/>
                    </w:rPr>
                    <w:t>Heading 2: Literature</w:t>
                  </w:r>
                  <w:r w:rsidRPr="71856D75">
                    <w:rPr>
                      <w:rFonts w:ascii="Arial" w:hAnsi="Arial"/>
                    </w:rPr>
                    <w:t xml:space="preserve">: In this section, you will discuss the literature you read to determine your topic. What do other authors say about this area of research? Cite all sources/references within the sentences where they are used. </w:t>
                  </w:r>
                </w:p>
                <w:p w14:paraId="19959DDB" w14:textId="77777777" w:rsidR="00817E5B" w:rsidRPr="00817E5B" w:rsidRDefault="00817E5B" w:rsidP="71856D75">
                  <w:pPr>
                    <w:spacing w:after="0"/>
                    <w:jc w:val="both"/>
                    <w:rPr>
                      <w:rFonts w:ascii="Arial" w:hAnsi="Arial"/>
                      <w:b/>
                      <w:bCs/>
                      <w:color w:val="000000" w:themeColor="text1"/>
                    </w:rPr>
                  </w:pPr>
                </w:p>
                <w:p w14:paraId="1BD5A929" w14:textId="77777777" w:rsidR="00817E5B" w:rsidRPr="00817E5B" w:rsidRDefault="00817E5B" w:rsidP="71856D75">
                  <w:pPr>
                    <w:spacing w:after="0"/>
                    <w:jc w:val="both"/>
                    <w:rPr>
                      <w:rFonts w:ascii="Arial" w:hAnsi="Arial"/>
                      <w:color w:val="000000" w:themeColor="text1"/>
                    </w:rPr>
                  </w:pPr>
                  <w:r w:rsidRPr="71856D75">
                    <w:rPr>
                      <w:rFonts w:ascii="Arial" w:hAnsi="Arial"/>
                      <w:b/>
                      <w:bCs/>
                    </w:rPr>
                    <w:t>Heading 3: Problem statement:</w:t>
                  </w:r>
                  <w:r w:rsidRPr="71856D75">
                    <w:rPr>
                      <w:rFonts w:ascii="Arial" w:hAnsi="Arial"/>
                    </w:rPr>
                    <w:t xml:space="preserve"> Lay out the research problem or gap. This should come from the literature, and you should clarify why your proposed research is needed. For example, linking with the previous headings, you might highlight the fact that there is a gap in research on the topic you are researching. You can then support this claim with several authors who have indicated that research is required in this field and further support it with reasons why it is necessary. Credible, recent resources are critical here to show the selection committee that you have identified a research problem.</w:t>
                  </w:r>
                  <w:r w:rsidRPr="71856D75">
                    <w:rPr>
                      <w:rFonts w:ascii="Arial" w:hAnsi="Arial"/>
                      <w:i/>
                      <w:iCs/>
                    </w:rPr>
                    <w:t xml:space="preserve"> </w:t>
                  </w:r>
                </w:p>
                <w:p w14:paraId="6EC7521F" w14:textId="77777777" w:rsidR="00817E5B" w:rsidRPr="00817E5B" w:rsidRDefault="00817E5B" w:rsidP="71856D75">
                  <w:pPr>
                    <w:spacing w:after="0"/>
                    <w:jc w:val="both"/>
                    <w:rPr>
                      <w:rFonts w:ascii="Arial" w:hAnsi="Arial"/>
                      <w:b/>
                      <w:bCs/>
                      <w:color w:val="000000" w:themeColor="text1"/>
                    </w:rPr>
                  </w:pPr>
                </w:p>
                <w:p w14:paraId="6FA6735C" w14:textId="77777777" w:rsidR="00817E5B" w:rsidRPr="00817E5B" w:rsidRDefault="00817E5B" w:rsidP="71856D75">
                  <w:pPr>
                    <w:spacing w:after="0"/>
                    <w:jc w:val="both"/>
                    <w:rPr>
                      <w:rFonts w:ascii="Arial" w:hAnsi="Arial"/>
                      <w:b/>
                      <w:bCs/>
                      <w:i/>
                      <w:iCs/>
                      <w:color w:val="000000" w:themeColor="text1"/>
                    </w:rPr>
                  </w:pPr>
                  <w:r w:rsidRPr="71856D75">
                    <w:rPr>
                      <w:rFonts w:ascii="Arial" w:hAnsi="Arial"/>
                      <w:b/>
                      <w:bCs/>
                      <w:i/>
                      <w:iCs/>
                    </w:rPr>
                    <w:t xml:space="preserve">If you are a PhD candidate, please highlight the possible contribution this study will make, as this is a key outcome of the thesis. Doctoral candidates are also strongly advised to include a theory (theoretical lens) that would guide the proposed study, as this is a key outcome expected at NQF level 10. </w:t>
                  </w:r>
                </w:p>
                <w:p w14:paraId="5FA47340" w14:textId="77777777" w:rsidR="00817E5B" w:rsidRPr="00817E5B" w:rsidRDefault="00817E5B" w:rsidP="71856D75">
                  <w:pPr>
                    <w:spacing w:after="0"/>
                    <w:jc w:val="both"/>
                    <w:rPr>
                      <w:rFonts w:ascii="Arial" w:hAnsi="Arial"/>
                      <w:color w:val="000000" w:themeColor="text1"/>
                    </w:rPr>
                  </w:pPr>
                </w:p>
                <w:p w14:paraId="42E64E91" w14:textId="77777777" w:rsidR="00817E5B" w:rsidRPr="00817E5B" w:rsidRDefault="00817E5B" w:rsidP="71856D75">
                  <w:pPr>
                    <w:spacing w:after="0"/>
                    <w:jc w:val="both"/>
                    <w:rPr>
                      <w:rFonts w:ascii="Arial" w:hAnsi="Arial"/>
                      <w:b/>
                      <w:bCs/>
                      <w:color w:val="000000" w:themeColor="text1"/>
                    </w:rPr>
                  </w:pPr>
                  <w:r w:rsidRPr="71856D75">
                    <w:rPr>
                      <w:rFonts w:ascii="Arial" w:hAnsi="Arial"/>
                      <w:b/>
                      <w:bCs/>
                    </w:rPr>
                    <w:t>Heading 4: Research aim and objectives</w:t>
                  </w:r>
                </w:p>
                <w:p w14:paraId="1860F53B" w14:textId="77777777" w:rsidR="00817E5B" w:rsidRPr="00817E5B" w:rsidRDefault="00817E5B" w:rsidP="71856D75">
                  <w:pPr>
                    <w:spacing w:after="0"/>
                    <w:jc w:val="both"/>
                    <w:rPr>
                      <w:rFonts w:ascii="Arial" w:hAnsi="Arial"/>
                      <w:color w:val="000000" w:themeColor="text1"/>
                    </w:rPr>
                  </w:pPr>
                  <w:r w:rsidRPr="71856D75">
                    <w:rPr>
                      <w:rFonts w:ascii="Arial" w:hAnsi="Arial"/>
                      <w:b/>
                      <w:bCs/>
                    </w:rPr>
                    <w:t>Aim of the study</w:t>
                  </w:r>
                  <w:r w:rsidRPr="71856D75">
                    <w:rPr>
                      <w:rFonts w:ascii="Arial" w:hAnsi="Arial"/>
                    </w:rPr>
                    <w:t xml:space="preserve">: This reflects the topic of the study. </w:t>
                  </w:r>
                </w:p>
                <w:p w14:paraId="5AACA921" w14:textId="496563BC" w:rsidR="00817E5B" w:rsidRPr="00817E5B" w:rsidRDefault="00817E5B" w:rsidP="6834E860">
                  <w:pPr>
                    <w:spacing w:after="0"/>
                    <w:jc w:val="both"/>
                    <w:rPr>
                      <w:rFonts w:ascii="Arial" w:hAnsi="Arial"/>
                      <w:color w:val="000000" w:themeColor="text1"/>
                    </w:rPr>
                  </w:pPr>
                  <w:r w:rsidRPr="6834E860">
                    <w:rPr>
                      <w:rFonts w:ascii="Arial" w:hAnsi="Arial"/>
                      <w:b/>
                      <w:bCs/>
                    </w:rPr>
                    <w:t>Objectives of the study</w:t>
                  </w:r>
                  <w:r w:rsidRPr="6834E860">
                    <w:rPr>
                      <w:rFonts w:ascii="Arial" w:hAnsi="Arial"/>
                    </w:rPr>
                    <w:t xml:space="preserve">: These are smaller steps (approximately three to five) that you will take to achieve the above-mentioned aim of the study. Please refer to previously completed </w:t>
                  </w:r>
                  <w:r w:rsidR="73DE01C9" w:rsidRPr="6834E860">
                    <w:rPr>
                      <w:rFonts w:ascii="Arial" w:hAnsi="Arial"/>
                    </w:rPr>
                    <w:t>master's</w:t>
                  </w:r>
                  <w:r w:rsidRPr="6834E860">
                    <w:rPr>
                      <w:rFonts w:ascii="Arial" w:hAnsi="Arial"/>
                    </w:rPr>
                    <w:t xml:space="preserve"> or PhD dissertations for guidance here. </w:t>
                  </w:r>
                </w:p>
                <w:p w14:paraId="2CE148E1" w14:textId="77777777" w:rsidR="00817E5B" w:rsidRPr="00817E5B" w:rsidRDefault="00817E5B" w:rsidP="71856D75">
                  <w:pPr>
                    <w:spacing w:after="0"/>
                    <w:jc w:val="both"/>
                    <w:rPr>
                      <w:rFonts w:ascii="Arial" w:hAnsi="Arial"/>
                      <w:b/>
                      <w:bCs/>
                      <w:color w:val="000000" w:themeColor="text1"/>
                    </w:rPr>
                  </w:pPr>
                </w:p>
                <w:p w14:paraId="59B5BD2C" w14:textId="77777777" w:rsidR="00817E5B" w:rsidRPr="00817E5B" w:rsidRDefault="00817E5B" w:rsidP="71856D75">
                  <w:pPr>
                    <w:spacing w:after="0"/>
                    <w:jc w:val="both"/>
                    <w:rPr>
                      <w:rFonts w:ascii="Arial" w:hAnsi="Arial"/>
                      <w:b/>
                      <w:bCs/>
                      <w:color w:val="000000" w:themeColor="text1"/>
                    </w:rPr>
                  </w:pPr>
                  <w:r w:rsidRPr="71856D75">
                    <w:rPr>
                      <w:rFonts w:ascii="Arial" w:hAnsi="Arial"/>
                      <w:b/>
                      <w:bCs/>
                    </w:rPr>
                    <w:t xml:space="preserve">Heading 5: Proposed methodology </w:t>
                  </w:r>
                </w:p>
                <w:p w14:paraId="2C272E3B" w14:textId="29B9A931" w:rsidR="00817E5B" w:rsidRPr="00817E5B" w:rsidRDefault="00817E5B" w:rsidP="6834E860">
                  <w:pPr>
                    <w:spacing w:after="0"/>
                    <w:jc w:val="both"/>
                    <w:rPr>
                      <w:rFonts w:ascii="Arial" w:hAnsi="Arial"/>
                      <w:color w:val="000000" w:themeColor="text1"/>
                    </w:rPr>
                  </w:pPr>
                  <w:r w:rsidRPr="6834E860">
                    <w:rPr>
                      <w:rFonts w:ascii="Arial" w:hAnsi="Arial"/>
                      <w:b/>
                      <w:bCs/>
                    </w:rPr>
                    <w:t>Research method</w:t>
                  </w:r>
                  <w:r w:rsidRPr="6834E860">
                    <w:rPr>
                      <w:rFonts w:ascii="Arial" w:hAnsi="Arial"/>
                    </w:rPr>
                    <w:t xml:space="preserve">: Will this study use quantitative, qualitative, or mixed methodology? Make sure to justify the reasons for your choice by citing sources on methodology. Make sure the method fits the purpose of the study. We discourage mixed-methods studies for </w:t>
                  </w:r>
                  <w:r w:rsidR="7719DB2A" w:rsidRPr="6834E860">
                    <w:rPr>
                      <w:rFonts w:ascii="Arial" w:hAnsi="Arial"/>
                    </w:rPr>
                    <w:t>master's</w:t>
                  </w:r>
                  <w:r w:rsidRPr="6834E860">
                    <w:rPr>
                      <w:rFonts w:ascii="Arial" w:hAnsi="Arial"/>
                    </w:rPr>
                    <w:t xml:space="preserve"> students. PhD students should include the paradigm in which they will be working.</w:t>
                  </w:r>
                </w:p>
                <w:p w14:paraId="762560D3" w14:textId="77777777" w:rsidR="00817E5B" w:rsidRPr="00817E5B" w:rsidRDefault="00817E5B" w:rsidP="71856D75">
                  <w:pPr>
                    <w:spacing w:after="0"/>
                    <w:jc w:val="both"/>
                    <w:rPr>
                      <w:rFonts w:ascii="Arial" w:hAnsi="Arial"/>
                      <w:color w:val="000000" w:themeColor="text1"/>
                    </w:rPr>
                  </w:pPr>
                  <w:r w:rsidRPr="71856D75">
                    <w:rPr>
                      <w:rFonts w:ascii="Arial" w:hAnsi="Arial"/>
                      <w:b/>
                      <w:bCs/>
                    </w:rPr>
                    <w:t>Population</w:t>
                  </w:r>
                  <w:r w:rsidRPr="71856D75">
                    <w:rPr>
                      <w:rFonts w:ascii="Arial" w:hAnsi="Arial"/>
                    </w:rPr>
                    <w:t xml:space="preserve">: Who will be the population for this study? Will you have access to them? </w:t>
                  </w:r>
                </w:p>
                <w:p w14:paraId="1300853A" w14:textId="77777777" w:rsidR="00817E5B" w:rsidRPr="00817E5B" w:rsidRDefault="00817E5B" w:rsidP="71856D75">
                  <w:pPr>
                    <w:spacing w:after="0"/>
                    <w:jc w:val="both"/>
                    <w:rPr>
                      <w:rFonts w:ascii="Arial" w:hAnsi="Arial"/>
                      <w:color w:val="000000" w:themeColor="text1"/>
                    </w:rPr>
                  </w:pPr>
                  <w:r w:rsidRPr="71856D75">
                    <w:rPr>
                      <w:rFonts w:ascii="Arial" w:hAnsi="Arial"/>
                      <w:b/>
                      <w:bCs/>
                    </w:rPr>
                    <w:t>Sampling</w:t>
                  </w:r>
                  <w:r w:rsidRPr="71856D75">
                    <w:rPr>
                      <w:rFonts w:ascii="Arial" w:hAnsi="Arial"/>
                    </w:rPr>
                    <w:t>: In this section, you should indicate the sampling technique used and justify the technique by citing sources on methodology (e.g., This study will use a probability sampling technique using convenience sampling. Then, you define this sampling technique and indicate why this is the best approach for your study). Important: Please also indicate how you will access the data (e.g., interviewing managers in an organisation).</w:t>
                  </w:r>
                  <w:r w:rsidRPr="71856D75">
                    <w:rPr>
                      <w:rFonts w:ascii="Arial" w:hAnsi="Arial"/>
                      <w:i/>
                      <w:iCs/>
                    </w:rPr>
                    <w:t xml:space="preserve"> </w:t>
                  </w:r>
                </w:p>
                <w:p w14:paraId="1603BE3E" w14:textId="049F90A3" w:rsidR="00817E5B" w:rsidRPr="00817E5B" w:rsidRDefault="00817E5B" w:rsidP="6834E860">
                  <w:pPr>
                    <w:spacing w:after="0"/>
                    <w:jc w:val="both"/>
                    <w:rPr>
                      <w:rFonts w:ascii="Arial" w:hAnsi="Arial"/>
                      <w:color w:val="000000" w:themeColor="text1"/>
                    </w:rPr>
                  </w:pPr>
                  <w:r w:rsidRPr="6834E860">
                    <w:rPr>
                      <w:rFonts w:ascii="Arial" w:hAnsi="Arial"/>
                      <w:b/>
                      <w:bCs/>
                    </w:rPr>
                    <w:t>Research instrument and data collection</w:t>
                  </w:r>
                  <w:r w:rsidRPr="6834E860">
                    <w:rPr>
                      <w:rFonts w:ascii="Arial" w:hAnsi="Arial"/>
                    </w:rPr>
                    <w:t xml:space="preserve">: This section should link with the research method. If a qualitative method is used, you might use interviews or focus groups for data collection. If a quantitative method is followed, you might use questionnaires to collect data. Also, keep the maximum number of years to complete the qualification in mind. You will not be able to conduct longitudinal research studies for a </w:t>
                  </w:r>
                  <w:r w:rsidR="6B78E584" w:rsidRPr="6834E860">
                    <w:rPr>
                      <w:rFonts w:ascii="Arial" w:hAnsi="Arial"/>
                    </w:rPr>
                    <w:t>master's</w:t>
                  </w:r>
                  <w:r w:rsidRPr="6834E860">
                    <w:rPr>
                      <w:rFonts w:ascii="Arial" w:hAnsi="Arial"/>
                    </w:rPr>
                    <w:t xml:space="preserve"> or PhD study. </w:t>
                  </w:r>
                </w:p>
                <w:p w14:paraId="28A5FE88" w14:textId="77777777" w:rsidR="00817E5B" w:rsidRPr="00817E5B" w:rsidRDefault="00817E5B" w:rsidP="71856D75">
                  <w:pPr>
                    <w:spacing w:after="0"/>
                    <w:jc w:val="both"/>
                    <w:rPr>
                      <w:rFonts w:ascii="Arial" w:hAnsi="Arial"/>
                      <w:b/>
                      <w:bCs/>
                      <w:color w:val="000000" w:themeColor="text1"/>
                    </w:rPr>
                  </w:pPr>
                </w:p>
                <w:p w14:paraId="03226F1E" w14:textId="77777777" w:rsidR="00817E5B" w:rsidRPr="00817E5B" w:rsidRDefault="00817E5B" w:rsidP="71856D75">
                  <w:pPr>
                    <w:spacing w:after="0"/>
                    <w:jc w:val="both"/>
                    <w:rPr>
                      <w:rFonts w:ascii="Arial" w:hAnsi="Arial"/>
                      <w:b/>
                      <w:bCs/>
                      <w:color w:val="000000" w:themeColor="text1"/>
                    </w:rPr>
                  </w:pPr>
                  <w:r w:rsidRPr="71856D75">
                    <w:rPr>
                      <w:rFonts w:ascii="Arial" w:hAnsi="Arial"/>
                      <w:b/>
                      <w:bCs/>
                    </w:rPr>
                    <w:t>Heading 6: Conclusion</w:t>
                  </w:r>
                </w:p>
                <w:p w14:paraId="5B0D7EDB" w14:textId="77777777" w:rsidR="00817E5B" w:rsidRPr="00817E5B" w:rsidRDefault="00817E5B" w:rsidP="71856D75">
                  <w:pPr>
                    <w:spacing w:after="0"/>
                    <w:jc w:val="both"/>
                    <w:rPr>
                      <w:rFonts w:ascii="Arial" w:hAnsi="Arial"/>
                      <w:b/>
                      <w:bCs/>
                      <w:color w:val="000000" w:themeColor="text1"/>
                    </w:rPr>
                  </w:pPr>
                  <w:r w:rsidRPr="71856D75">
                    <w:rPr>
                      <w:rFonts w:ascii="Arial" w:hAnsi="Arial"/>
                    </w:rPr>
                    <w:t xml:space="preserve">Write a short conclusion that provides a broad overview and summary of the information shared in headings 1-5. </w:t>
                  </w:r>
                </w:p>
                <w:p w14:paraId="2FC870CD" w14:textId="77777777" w:rsidR="00817E5B" w:rsidRPr="00817E5B" w:rsidRDefault="00817E5B" w:rsidP="71856D75">
                  <w:pPr>
                    <w:spacing w:after="0"/>
                    <w:jc w:val="both"/>
                    <w:rPr>
                      <w:rFonts w:ascii="Arial" w:hAnsi="Arial"/>
                      <w:color w:val="000000" w:themeColor="text1"/>
                    </w:rPr>
                  </w:pPr>
                </w:p>
                <w:p w14:paraId="08E447FE" w14:textId="379C3FC4" w:rsidR="00126468" w:rsidRPr="00817E5B" w:rsidRDefault="00817E5B" w:rsidP="71856D75">
                  <w:pPr>
                    <w:spacing w:after="0"/>
                    <w:jc w:val="both"/>
                    <w:rPr>
                      <w:rFonts w:ascii="Arial" w:hAnsi="Arial"/>
                      <w:color w:val="000000" w:themeColor="text1"/>
                    </w:rPr>
                  </w:pPr>
                  <w:r w:rsidRPr="71856D75">
                    <w:rPr>
                      <w:rFonts w:ascii="Arial" w:hAnsi="Arial"/>
                      <w:b/>
                      <w:bCs/>
                    </w:rPr>
                    <w:t>Reference list</w:t>
                  </w:r>
                  <w:r w:rsidRPr="71856D75">
                    <w:rPr>
                      <w:rFonts w:ascii="Arial" w:hAnsi="Arial"/>
                    </w:rPr>
                    <w:t>: Include all references cited in the research outline. The College of Economic and Management Sciences follows the Augmented Harvard Referencing technique. Ensure that at least over half of your sources cited in the text and referenced are from newer, less than five years old references. Google Scholar is an excellent resource, and many articles are free to access within this resource. (</w:t>
                  </w:r>
                  <w:hyperlink r:id="rId18">
                    <w:r w:rsidRPr="71856D75">
                      <w:rPr>
                        <w:rStyle w:val="Hyperlink"/>
                        <w:rFonts w:ascii="Arial" w:hAnsi="Arial"/>
                        <w:color w:val="auto"/>
                      </w:rPr>
                      <w:t>https://libguides.unisa.ac.za/CEMSHarvard</w:t>
                    </w:r>
                  </w:hyperlink>
                  <w:r w:rsidRPr="71856D75">
                    <w:rPr>
                      <w:rFonts w:ascii="Arial" w:hAnsi="Arial"/>
                    </w:rPr>
                    <w:t xml:space="preserve">). </w:t>
                  </w:r>
                </w:p>
              </w:tc>
            </w:tr>
          </w:tbl>
          <w:p w14:paraId="01B4B31E" w14:textId="77777777" w:rsidR="00126468" w:rsidRPr="00DE0AB2" w:rsidRDefault="00126468" w:rsidP="71856D75">
            <w:pPr>
              <w:spacing w:after="0"/>
              <w:rPr>
                <w:rFonts w:ascii="Arial" w:hAnsi="Arial"/>
                <w:sz w:val="20"/>
                <w:szCs w:val="20"/>
              </w:rPr>
            </w:pPr>
            <w:r w:rsidRPr="71856D75">
              <w:rPr>
                <w:rFonts w:ascii="Arial" w:hAnsi="Arial"/>
                <w:sz w:val="20"/>
                <w:szCs w:val="20"/>
              </w:rPr>
              <w:t xml:space="preserve"> </w:t>
            </w:r>
          </w:p>
        </w:tc>
      </w:tr>
    </w:tbl>
    <w:p w14:paraId="482A3C6E" w14:textId="77777777" w:rsidR="00126468" w:rsidRPr="00DE0AB2" w:rsidRDefault="00126468" w:rsidP="71856D75">
      <w:pPr>
        <w:rPr>
          <w:rFonts w:ascii="Arial" w:hAnsi="Arial"/>
          <w:sz w:val="20"/>
          <w:szCs w:val="20"/>
        </w:rPr>
      </w:pPr>
    </w:p>
    <w:p w14:paraId="2A6062E4" w14:textId="77777777" w:rsidR="00D51AF7" w:rsidRPr="00DE0AB2" w:rsidRDefault="00D51AF7">
      <w:pPr>
        <w:rPr>
          <w:rFonts w:ascii="Arial" w:hAnsi="Arial"/>
          <w:sz w:val="20"/>
          <w:szCs w:val="20"/>
        </w:rPr>
      </w:pPr>
    </w:p>
    <w:sectPr w:rsidR="00D51AF7" w:rsidRPr="00DE0AB2" w:rsidSect="00126468">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32A6" w14:textId="77777777" w:rsidR="00536801" w:rsidRDefault="00536801">
      <w:pPr>
        <w:spacing w:after="0" w:line="240" w:lineRule="auto"/>
      </w:pPr>
      <w:r>
        <w:separator/>
      </w:r>
    </w:p>
  </w:endnote>
  <w:endnote w:type="continuationSeparator" w:id="0">
    <w:p w14:paraId="29E444F6" w14:textId="77777777" w:rsidR="00536801" w:rsidRDefault="00536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D0D71" w14:textId="77777777" w:rsidR="00C2223D" w:rsidRDefault="00C2223D">
    <w:pPr>
      <w:pStyle w:val="Footer"/>
      <w:jc w:val="center"/>
    </w:pPr>
  </w:p>
  <w:p w14:paraId="5609A70E" w14:textId="77777777" w:rsidR="00C2223D" w:rsidRDefault="00C22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B6E95" w14:textId="77777777" w:rsidR="00536801" w:rsidRDefault="00536801">
      <w:pPr>
        <w:spacing w:after="0" w:line="240" w:lineRule="auto"/>
      </w:pPr>
      <w:r>
        <w:separator/>
      </w:r>
    </w:p>
  </w:footnote>
  <w:footnote w:type="continuationSeparator" w:id="0">
    <w:p w14:paraId="1C1E8522" w14:textId="77777777" w:rsidR="00536801" w:rsidRDefault="005368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2C35" w14:textId="15E52F2B" w:rsidR="00C2223D" w:rsidRPr="00F7508E" w:rsidRDefault="33B87F4C" w:rsidP="33B87F4C">
    <w:pPr>
      <w:pStyle w:val="Header"/>
      <w:jc w:val="right"/>
      <w:rPr>
        <w:b/>
        <w:bCs/>
        <w:lang w:val="en-US"/>
      </w:rPr>
    </w:pPr>
    <w:r w:rsidRPr="33B87F4C">
      <w:rPr>
        <w:b/>
        <w:bCs/>
        <w:lang w:val="en-US"/>
      </w:rPr>
      <w:t>CEMS Research Focus Areas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D7D3"/>
    <w:multiLevelType w:val="hybridMultilevel"/>
    <w:tmpl w:val="98BA8E94"/>
    <w:lvl w:ilvl="0" w:tplc="53E4C9C8">
      <w:start w:val="1"/>
      <w:numFmt w:val="bullet"/>
      <w:lvlText w:val="·"/>
      <w:lvlJc w:val="left"/>
      <w:pPr>
        <w:ind w:left="720" w:hanging="360"/>
      </w:pPr>
      <w:rPr>
        <w:rFonts w:ascii="Symbol" w:hAnsi="Symbol" w:hint="default"/>
      </w:rPr>
    </w:lvl>
    <w:lvl w:ilvl="1" w:tplc="A5DC7F6A">
      <w:start w:val="1"/>
      <w:numFmt w:val="bullet"/>
      <w:lvlText w:val="o"/>
      <w:lvlJc w:val="left"/>
      <w:pPr>
        <w:ind w:left="1440" w:hanging="360"/>
      </w:pPr>
      <w:rPr>
        <w:rFonts w:ascii="Courier New" w:hAnsi="Courier New" w:hint="default"/>
      </w:rPr>
    </w:lvl>
    <w:lvl w:ilvl="2" w:tplc="8AD8F9B4">
      <w:start w:val="1"/>
      <w:numFmt w:val="bullet"/>
      <w:lvlText w:val=""/>
      <w:lvlJc w:val="left"/>
      <w:pPr>
        <w:ind w:left="2160" w:hanging="360"/>
      </w:pPr>
      <w:rPr>
        <w:rFonts w:ascii="Wingdings" w:hAnsi="Wingdings" w:hint="default"/>
      </w:rPr>
    </w:lvl>
    <w:lvl w:ilvl="3" w:tplc="1C067418">
      <w:start w:val="1"/>
      <w:numFmt w:val="bullet"/>
      <w:lvlText w:val=""/>
      <w:lvlJc w:val="left"/>
      <w:pPr>
        <w:ind w:left="2880" w:hanging="360"/>
      </w:pPr>
      <w:rPr>
        <w:rFonts w:ascii="Symbol" w:hAnsi="Symbol" w:hint="default"/>
      </w:rPr>
    </w:lvl>
    <w:lvl w:ilvl="4" w:tplc="4AFADB7A">
      <w:start w:val="1"/>
      <w:numFmt w:val="bullet"/>
      <w:lvlText w:val="o"/>
      <w:lvlJc w:val="left"/>
      <w:pPr>
        <w:ind w:left="3600" w:hanging="360"/>
      </w:pPr>
      <w:rPr>
        <w:rFonts w:ascii="Courier New" w:hAnsi="Courier New" w:hint="default"/>
      </w:rPr>
    </w:lvl>
    <w:lvl w:ilvl="5" w:tplc="647442B0">
      <w:start w:val="1"/>
      <w:numFmt w:val="bullet"/>
      <w:lvlText w:val=""/>
      <w:lvlJc w:val="left"/>
      <w:pPr>
        <w:ind w:left="4320" w:hanging="360"/>
      </w:pPr>
      <w:rPr>
        <w:rFonts w:ascii="Wingdings" w:hAnsi="Wingdings" w:hint="default"/>
      </w:rPr>
    </w:lvl>
    <w:lvl w:ilvl="6" w:tplc="EC8C57DE">
      <w:start w:val="1"/>
      <w:numFmt w:val="bullet"/>
      <w:lvlText w:val=""/>
      <w:lvlJc w:val="left"/>
      <w:pPr>
        <w:ind w:left="5040" w:hanging="360"/>
      </w:pPr>
      <w:rPr>
        <w:rFonts w:ascii="Symbol" w:hAnsi="Symbol" w:hint="default"/>
      </w:rPr>
    </w:lvl>
    <w:lvl w:ilvl="7" w:tplc="7B328E50">
      <w:start w:val="1"/>
      <w:numFmt w:val="bullet"/>
      <w:lvlText w:val="o"/>
      <w:lvlJc w:val="left"/>
      <w:pPr>
        <w:ind w:left="5760" w:hanging="360"/>
      </w:pPr>
      <w:rPr>
        <w:rFonts w:ascii="Courier New" w:hAnsi="Courier New" w:hint="default"/>
      </w:rPr>
    </w:lvl>
    <w:lvl w:ilvl="8" w:tplc="0A0261D0">
      <w:start w:val="1"/>
      <w:numFmt w:val="bullet"/>
      <w:lvlText w:val=""/>
      <w:lvlJc w:val="left"/>
      <w:pPr>
        <w:ind w:left="6480" w:hanging="360"/>
      </w:pPr>
      <w:rPr>
        <w:rFonts w:ascii="Wingdings" w:hAnsi="Wingdings" w:hint="default"/>
      </w:rPr>
    </w:lvl>
  </w:abstractNum>
  <w:abstractNum w:abstractNumId="1" w15:restartNumberingAfterBreak="0">
    <w:nsid w:val="06351D27"/>
    <w:multiLevelType w:val="hybridMultilevel"/>
    <w:tmpl w:val="CFA2233C"/>
    <w:lvl w:ilvl="0" w:tplc="0C94EB76">
      <w:start w:val="1"/>
      <w:numFmt w:val="bullet"/>
      <w:lvlText w:val="-"/>
      <w:lvlJc w:val="left"/>
      <w:pPr>
        <w:ind w:left="720" w:hanging="360"/>
      </w:pPr>
      <w:rPr>
        <w:rFonts w:ascii="Symbol" w:hAnsi="Symbol" w:hint="default"/>
      </w:rPr>
    </w:lvl>
    <w:lvl w:ilvl="1" w:tplc="900473CE">
      <w:start w:val="1"/>
      <w:numFmt w:val="bullet"/>
      <w:lvlText w:val="o"/>
      <w:lvlJc w:val="left"/>
      <w:pPr>
        <w:ind w:left="1440" w:hanging="360"/>
      </w:pPr>
      <w:rPr>
        <w:rFonts w:ascii="Courier New" w:hAnsi="Courier New" w:hint="default"/>
      </w:rPr>
    </w:lvl>
    <w:lvl w:ilvl="2" w:tplc="15CC76D8">
      <w:start w:val="1"/>
      <w:numFmt w:val="bullet"/>
      <w:lvlText w:val=""/>
      <w:lvlJc w:val="left"/>
      <w:pPr>
        <w:ind w:left="2160" w:hanging="360"/>
      </w:pPr>
      <w:rPr>
        <w:rFonts w:ascii="Wingdings" w:hAnsi="Wingdings" w:hint="default"/>
      </w:rPr>
    </w:lvl>
    <w:lvl w:ilvl="3" w:tplc="CF603866">
      <w:start w:val="1"/>
      <w:numFmt w:val="bullet"/>
      <w:lvlText w:val=""/>
      <w:lvlJc w:val="left"/>
      <w:pPr>
        <w:ind w:left="2880" w:hanging="360"/>
      </w:pPr>
      <w:rPr>
        <w:rFonts w:ascii="Symbol" w:hAnsi="Symbol" w:hint="default"/>
      </w:rPr>
    </w:lvl>
    <w:lvl w:ilvl="4" w:tplc="F9B43BD2">
      <w:start w:val="1"/>
      <w:numFmt w:val="bullet"/>
      <w:lvlText w:val="o"/>
      <w:lvlJc w:val="left"/>
      <w:pPr>
        <w:ind w:left="3600" w:hanging="360"/>
      </w:pPr>
      <w:rPr>
        <w:rFonts w:ascii="Courier New" w:hAnsi="Courier New" w:hint="default"/>
      </w:rPr>
    </w:lvl>
    <w:lvl w:ilvl="5" w:tplc="68C0F4D6">
      <w:start w:val="1"/>
      <w:numFmt w:val="bullet"/>
      <w:lvlText w:val=""/>
      <w:lvlJc w:val="left"/>
      <w:pPr>
        <w:ind w:left="4320" w:hanging="360"/>
      </w:pPr>
      <w:rPr>
        <w:rFonts w:ascii="Wingdings" w:hAnsi="Wingdings" w:hint="default"/>
      </w:rPr>
    </w:lvl>
    <w:lvl w:ilvl="6" w:tplc="5058AE8E">
      <w:start w:val="1"/>
      <w:numFmt w:val="bullet"/>
      <w:lvlText w:val=""/>
      <w:lvlJc w:val="left"/>
      <w:pPr>
        <w:ind w:left="5040" w:hanging="360"/>
      </w:pPr>
      <w:rPr>
        <w:rFonts w:ascii="Symbol" w:hAnsi="Symbol" w:hint="default"/>
      </w:rPr>
    </w:lvl>
    <w:lvl w:ilvl="7" w:tplc="31668C80">
      <w:start w:val="1"/>
      <w:numFmt w:val="bullet"/>
      <w:lvlText w:val="o"/>
      <w:lvlJc w:val="left"/>
      <w:pPr>
        <w:ind w:left="5760" w:hanging="360"/>
      </w:pPr>
      <w:rPr>
        <w:rFonts w:ascii="Courier New" w:hAnsi="Courier New" w:hint="default"/>
      </w:rPr>
    </w:lvl>
    <w:lvl w:ilvl="8" w:tplc="7DF46450">
      <w:start w:val="1"/>
      <w:numFmt w:val="bullet"/>
      <w:lvlText w:val=""/>
      <w:lvlJc w:val="left"/>
      <w:pPr>
        <w:ind w:left="6480" w:hanging="360"/>
      </w:pPr>
      <w:rPr>
        <w:rFonts w:ascii="Wingdings" w:hAnsi="Wingdings" w:hint="default"/>
      </w:rPr>
    </w:lvl>
  </w:abstractNum>
  <w:abstractNum w:abstractNumId="2" w15:restartNumberingAfterBreak="0">
    <w:nsid w:val="06A526A0"/>
    <w:multiLevelType w:val="hybridMultilevel"/>
    <w:tmpl w:val="2536F4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1D72B89"/>
    <w:multiLevelType w:val="hybridMultilevel"/>
    <w:tmpl w:val="A490B9D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214CB86">
      <w:start w:val="1"/>
      <w:numFmt w:val="lowerLetter"/>
      <w:lvlText w:val="(%3)"/>
      <w:lvlJc w:val="left"/>
      <w:pPr>
        <w:ind w:left="2340" w:hanging="36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6427C7F"/>
    <w:multiLevelType w:val="hybridMultilevel"/>
    <w:tmpl w:val="201E6846"/>
    <w:lvl w:ilvl="0" w:tplc="D25493A6">
      <w:start w:val="1"/>
      <w:numFmt w:val="bullet"/>
      <w:lvlText w:val="§"/>
      <w:lvlJc w:val="left"/>
      <w:pPr>
        <w:ind w:left="720" w:hanging="360"/>
      </w:pPr>
      <w:rPr>
        <w:rFonts w:ascii="Wingdings" w:hAnsi="Wingdings" w:hint="default"/>
      </w:rPr>
    </w:lvl>
    <w:lvl w:ilvl="1" w:tplc="ACC0E886">
      <w:start w:val="1"/>
      <w:numFmt w:val="bullet"/>
      <w:lvlText w:val="o"/>
      <w:lvlJc w:val="left"/>
      <w:pPr>
        <w:ind w:left="1440" w:hanging="360"/>
      </w:pPr>
      <w:rPr>
        <w:rFonts w:ascii="Courier New" w:hAnsi="Courier New" w:hint="default"/>
      </w:rPr>
    </w:lvl>
    <w:lvl w:ilvl="2" w:tplc="D97AB0DC">
      <w:start w:val="1"/>
      <w:numFmt w:val="bullet"/>
      <w:lvlText w:val=""/>
      <w:lvlJc w:val="left"/>
      <w:pPr>
        <w:ind w:left="2160" w:hanging="360"/>
      </w:pPr>
      <w:rPr>
        <w:rFonts w:ascii="Wingdings" w:hAnsi="Wingdings" w:hint="default"/>
      </w:rPr>
    </w:lvl>
    <w:lvl w:ilvl="3" w:tplc="72C8D650">
      <w:start w:val="1"/>
      <w:numFmt w:val="bullet"/>
      <w:lvlText w:val=""/>
      <w:lvlJc w:val="left"/>
      <w:pPr>
        <w:ind w:left="2880" w:hanging="360"/>
      </w:pPr>
      <w:rPr>
        <w:rFonts w:ascii="Symbol" w:hAnsi="Symbol" w:hint="default"/>
      </w:rPr>
    </w:lvl>
    <w:lvl w:ilvl="4" w:tplc="5CF0F50E">
      <w:start w:val="1"/>
      <w:numFmt w:val="bullet"/>
      <w:lvlText w:val="o"/>
      <w:lvlJc w:val="left"/>
      <w:pPr>
        <w:ind w:left="3600" w:hanging="360"/>
      </w:pPr>
      <w:rPr>
        <w:rFonts w:ascii="Courier New" w:hAnsi="Courier New" w:hint="default"/>
      </w:rPr>
    </w:lvl>
    <w:lvl w:ilvl="5" w:tplc="D2185DD4">
      <w:start w:val="1"/>
      <w:numFmt w:val="bullet"/>
      <w:lvlText w:val=""/>
      <w:lvlJc w:val="left"/>
      <w:pPr>
        <w:ind w:left="4320" w:hanging="360"/>
      </w:pPr>
      <w:rPr>
        <w:rFonts w:ascii="Wingdings" w:hAnsi="Wingdings" w:hint="default"/>
      </w:rPr>
    </w:lvl>
    <w:lvl w:ilvl="6" w:tplc="F104C6E4">
      <w:start w:val="1"/>
      <w:numFmt w:val="bullet"/>
      <w:lvlText w:val=""/>
      <w:lvlJc w:val="left"/>
      <w:pPr>
        <w:ind w:left="5040" w:hanging="360"/>
      </w:pPr>
      <w:rPr>
        <w:rFonts w:ascii="Symbol" w:hAnsi="Symbol" w:hint="default"/>
      </w:rPr>
    </w:lvl>
    <w:lvl w:ilvl="7" w:tplc="9F8682FC">
      <w:start w:val="1"/>
      <w:numFmt w:val="bullet"/>
      <w:lvlText w:val="o"/>
      <w:lvlJc w:val="left"/>
      <w:pPr>
        <w:ind w:left="5760" w:hanging="360"/>
      </w:pPr>
      <w:rPr>
        <w:rFonts w:ascii="Courier New" w:hAnsi="Courier New" w:hint="default"/>
      </w:rPr>
    </w:lvl>
    <w:lvl w:ilvl="8" w:tplc="9BDE2A88">
      <w:start w:val="1"/>
      <w:numFmt w:val="bullet"/>
      <w:lvlText w:val=""/>
      <w:lvlJc w:val="left"/>
      <w:pPr>
        <w:ind w:left="6480" w:hanging="360"/>
      </w:pPr>
      <w:rPr>
        <w:rFonts w:ascii="Wingdings" w:hAnsi="Wingdings" w:hint="default"/>
      </w:rPr>
    </w:lvl>
  </w:abstractNum>
  <w:abstractNum w:abstractNumId="5" w15:restartNumberingAfterBreak="0">
    <w:nsid w:val="26631653"/>
    <w:multiLevelType w:val="hybridMultilevel"/>
    <w:tmpl w:val="FE20BC8C"/>
    <w:lvl w:ilvl="0" w:tplc="D89C9484">
      <w:start w:val="1"/>
      <w:numFmt w:val="bullet"/>
      <w:lvlText w:val="-"/>
      <w:lvlJc w:val="left"/>
      <w:pPr>
        <w:ind w:left="720" w:hanging="360"/>
      </w:pPr>
      <w:rPr>
        <w:rFonts w:ascii="Symbol" w:hAnsi="Symbol" w:hint="default"/>
      </w:rPr>
    </w:lvl>
    <w:lvl w:ilvl="1" w:tplc="3188AAD8">
      <w:start w:val="1"/>
      <w:numFmt w:val="bullet"/>
      <w:lvlText w:val="o"/>
      <w:lvlJc w:val="left"/>
      <w:pPr>
        <w:ind w:left="1440" w:hanging="360"/>
      </w:pPr>
      <w:rPr>
        <w:rFonts w:ascii="Courier New" w:hAnsi="Courier New" w:hint="default"/>
      </w:rPr>
    </w:lvl>
    <w:lvl w:ilvl="2" w:tplc="9434FBE0">
      <w:start w:val="1"/>
      <w:numFmt w:val="bullet"/>
      <w:lvlText w:val=""/>
      <w:lvlJc w:val="left"/>
      <w:pPr>
        <w:ind w:left="2160" w:hanging="360"/>
      </w:pPr>
      <w:rPr>
        <w:rFonts w:ascii="Wingdings" w:hAnsi="Wingdings" w:hint="default"/>
      </w:rPr>
    </w:lvl>
    <w:lvl w:ilvl="3" w:tplc="7CD0AEC6">
      <w:start w:val="1"/>
      <w:numFmt w:val="bullet"/>
      <w:lvlText w:val=""/>
      <w:lvlJc w:val="left"/>
      <w:pPr>
        <w:ind w:left="2880" w:hanging="360"/>
      </w:pPr>
      <w:rPr>
        <w:rFonts w:ascii="Symbol" w:hAnsi="Symbol" w:hint="default"/>
      </w:rPr>
    </w:lvl>
    <w:lvl w:ilvl="4" w:tplc="70F036E2">
      <w:start w:val="1"/>
      <w:numFmt w:val="bullet"/>
      <w:lvlText w:val="o"/>
      <w:lvlJc w:val="left"/>
      <w:pPr>
        <w:ind w:left="3600" w:hanging="360"/>
      </w:pPr>
      <w:rPr>
        <w:rFonts w:ascii="Courier New" w:hAnsi="Courier New" w:hint="default"/>
      </w:rPr>
    </w:lvl>
    <w:lvl w:ilvl="5" w:tplc="D08E57C6">
      <w:start w:val="1"/>
      <w:numFmt w:val="bullet"/>
      <w:lvlText w:val=""/>
      <w:lvlJc w:val="left"/>
      <w:pPr>
        <w:ind w:left="4320" w:hanging="360"/>
      </w:pPr>
      <w:rPr>
        <w:rFonts w:ascii="Wingdings" w:hAnsi="Wingdings" w:hint="default"/>
      </w:rPr>
    </w:lvl>
    <w:lvl w:ilvl="6" w:tplc="BCA80110">
      <w:start w:val="1"/>
      <w:numFmt w:val="bullet"/>
      <w:lvlText w:val=""/>
      <w:lvlJc w:val="left"/>
      <w:pPr>
        <w:ind w:left="5040" w:hanging="360"/>
      </w:pPr>
      <w:rPr>
        <w:rFonts w:ascii="Symbol" w:hAnsi="Symbol" w:hint="default"/>
      </w:rPr>
    </w:lvl>
    <w:lvl w:ilvl="7" w:tplc="16C02DEC">
      <w:start w:val="1"/>
      <w:numFmt w:val="bullet"/>
      <w:lvlText w:val="o"/>
      <w:lvlJc w:val="left"/>
      <w:pPr>
        <w:ind w:left="5760" w:hanging="360"/>
      </w:pPr>
      <w:rPr>
        <w:rFonts w:ascii="Courier New" w:hAnsi="Courier New" w:hint="default"/>
      </w:rPr>
    </w:lvl>
    <w:lvl w:ilvl="8" w:tplc="25A21D9E">
      <w:start w:val="1"/>
      <w:numFmt w:val="bullet"/>
      <w:lvlText w:val=""/>
      <w:lvlJc w:val="left"/>
      <w:pPr>
        <w:ind w:left="6480" w:hanging="360"/>
      </w:pPr>
      <w:rPr>
        <w:rFonts w:ascii="Wingdings" w:hAnsi="Wingdings" w:hint="default"/>
      </w:rPr>
    </w:lvl>
  </w:abstractNum>
  <w:abstractNum w:abstractNumId="6" w15:restartNumberingAfterBreak="0">
    <w:nsid w:val="29407C47"/>
    <w:multiLevelType w:val="hybridMultilevel"/>
    <w:tmpl w:val="F8FEF2A0"/>
    <w:lvl w:ilvl="0" w:tplc="863AD436">
      <w:start w:val="1"/>
      <w:numFmt w:val="bullet"/>
      <w:lvlText w:val="-"/>
      <w:lvlJc w:val="left"/>
      <w:pPr>
        <w:ind w:left="720" w:hanging="360"/>
      </w:pPr>
      <w:rPr>
        <w:rFonts w:ascii="Symbol" w:hAnsi="Symbol" w:hint="default"/>
      </w:rPr>
    </w:lvl>
    <w:lvl w:ilvl="1" w:tplc="A12CAC74">
      <w:start w:val="1"/>
      <w:numFmt w:val="bullet"/>
      <w:lvlText w:val="o"/>
      <w:lvlJc w:val="left"/>
      <w:pPr>
        <w:ind w:left="1440" w:hanging="360"/>
      </w:pPr>
      <w:rPr>
        <w:rFonts w:ascii="Courier New" w:hAnsi="Courier New" w:hint="default"/>
      </w:rPr>
    </w:lvl>
    <w:lvl w:ilvl="2" w:tplc="6E64625E">
      <w:start w:val="1"/>
      <w:numFmt w:val="bullet"/>
      <w:lvlText w:val=""/>
      <w:lvlJc w:val="left"/>
      <w:pPr>
        <w:ind w:left="2160" w:hanging="360"/>
      </w:pPr>
      <w:rPr>
        <w:rFonts w:ascii="Wingdings" w:hAnsi="Wingdings" w:hint="default"/>
      </w:rPr>
    </w:lvl>
    <w:lvl w:ilvl="3" w:tplc="2D2C7692">
      <w:start w:val="1"/>
      <w:numFmt w:val="bullet"/>
      <w:lvlText w:val=""/>
      <w:lvlJc w:val="left"/>
      <w:pPr>
        <w:ind w:left="2880" w:hanging="360"/>
      </w:pPr>
      <w:rPr>
        <w:rFonts w:ascii="Symbol" w:hAnsi="Symbol" w:hint="default"/>
      </w:rPr>
    </w:lvl>
    <w:lvl w:ilvl="4" w:tplc="37727426">
      <w:start w:val="1"/>
      <w:numFmt w:val="bullet"/>
      <w:lvlText w:val="o"/>
      <w:lvlJc w:val="left"/>
      <w:pPr>
        <w:ind w:left="3600" w:hanging="360"/>
      </w:pPr>
      <w:rPr>
        <w:rFonts w:ascii="Courier New" w:hAnsi="Courier New" w:hint="default"/>
      </w:rPr>
    </w:lvl>
    <w:lvl w:ilvl="5" w:tplc="7A4C3F66">
      <w:start w:val="1"/>
      <w:numFmt w:val="bullet"/>
      <w:lvlText w:val=""/>
      <w:lvlJc w:val="left"/>
      <w:pPr>
        <w:ind w:left="4320" w:hanging="360"/>
      </w:pPr>
      <w:rPr>
        <w:rFonts w:ascii="Wingdings" w:hAnsi="Wingdings" w:hint="default"/>
      </w:rPr>
    </w:lvl>
    <w:lvl w:ilvl="6" w:tplc="8BB066DE">
      <w:start w:val="1"/>
      <w:numFmt w:val="bullet"/>
      <w:lvlText w:val=""/>
      <w:lvlJc w:val="left"/>
      <w:pPr>
        <w:ind w:left="5040" w:hanging="360"/>
      </w:pPr>
      <w:rPr>
        <w:rFonts w:ascii="Symbol" w:hAnsi="Symbol" w:hint="default"/>
      </w:rPr>
    </w:lvl>
    <w:lvl w:ilvl="7" w:tplc="E918DCF6">
      <w:start w:val="1"/>
      <w:numFmt w:val="bullet"/>
      <w:lvlText w:val="o"/>
      <w:lvlJc w:val="left"/>
      <w:pPr>
        <w:ind w:left="5760" w:hanging="360"/>
      </w:pPr>
      <w:rPr>
        <w:rFonts w:ascii="Courier New" w:hAnsi="Courier New" w:hint="default"/>
      </w:rPr>
    </w:lvl>
    <w:lvl w:ilvl="8" w:tplc="446402A4">
      <w:start w:val="1"/>
      <w:numFmt w:val="bullet"/>
      <w:lvlText w:val=""/>
      <w:lvlJc w:val="left"/>
      <w:pPr>
        <w:ind w:left="6480" w:hanging="360"/>
      </w:pPr>
      <w:rPr>
        <w:rFonts w:ascii="Wingdings" w:hAnsi="Wingdings" w:hint="default"/>
      </w:rPr>
    </w:lvl>
  </w:abstractNum>
  <w:abstractNum w:abstractNumId="7" w15:restartNumberingAfterBreak="0">
    <w:nsid w:val="2E6275B3"/>
    <w:multiLevelType w:val="hybridMultilevel"/>
    <w:tmpl w:val="DD3A79B4"/>
    <w:lvl w:ilvl="0" w:tplc="7B54D8FA">
      <w:start w:val="1"/>
      <w:numFmt w:val="bullet"/>
      <w:lvlText w:val="-"/>
      <w:lvlJc w:val="left"/>
      <w:pPr>
        <w:ind w:left="720" w:hanging="360"/>
      </w:pPr>
      <w:rPr>
        <w:rFonts w:ascii="Symbol" w:hAnsi="Symbol" w:hint="default"/>
      </w:rPr>
    </w:lvl>
    <w:lvl w:ilvl="1" w:tplc="9DB83B88">
      <w:start w:val="1"/>
      <w:numFmt w:val="bullet"/>
      <w:lvlText w:val="o"/>
      <w:lvlJc w:val="left"/>
      <w:pPr>
        <w:ind w:left="1440" w:hanging="360"/>
      </w:pPr>
      <w:rPr>
        <w:rFonts w:ascii="Courier New" w:hAnsi="Courier New" w:hint="default"/>
      </w:rPr>
    </w:lvl>
    <w:lvl w:ilvl="2" w:tplc="5E9A9A94">
      <w:start w:val="1"/>
      <w:numFmt w:val="bullet"/>
      <w:lvlText w:val=""/>
      <w:lvlJc w:val="left"/>
      <w:pPr>
        <w:ind w:left="2160" w:hanging="360"/>
      </w:pPr>
      <w:rPr>
        <w:rFonts w:ascii="Wingdings" w:hAnsi="Wingdings" w:hint="default"/>
      </w:rPr>
    </w:lvl>
    <w:lvl w:ilvl="3" w:tplc="8C2CD604">
      <w:start w:val="1"/>
      <w:numFmt w:val="bullet"/>
      <w:lvlText w:val=""/>
      <w:lvlJc w:val="left"/>
      <w:pPr>
        <w:ind w:left="2880" w:hanging="360"/>
      </w:pPr>
      <w:rPr>
        <w:rFonts w:ascii="Symbol" w:hAnsi="Symbol" w:hint="default"/>
      </w:rPr>
    </w:lvl>
    <w:lvl w:ilvl="4" w:tplc="F596118E">
      <w:start w:val="1"/>
      <w:numFmt w:val="bullet"/>
      <w:lvlText w:val="o"/>
      <w:lvlJc w:val="left"/>
      <w:pPr>
        <w:ind w:left="3600" w:hanging="360"/>
      </w:pPr>
      <w:rPr>
        <w:rFonts w:ascii="Courier New" w:hAnsi="Courier New" w:hint="default"/>
      </w:rPr>
    </w:lvl>
    <w:lvl w:ilvl="5" w:tplc="F5847460">
      <w:start w:val="1"/>
      <w:numFmt w:val="bullet"/>
      <w:lvlText w:val=""/>
      <w:lvlJc w:val="left"/>
      <w:pPr>
        <w:ind w:left="4320" w:hanging="360"/>
      </w:pPr>
      <w:rPr>
        <w:rFonts w:ascii="Wingdings" w:hAnsi="Wingdings" w:hint="default"/>
      </w:rPr>
    </w:lvl>
    <w:lvl w:ilvl="6" w:tplc="014AF152">
      <w:start w:val="1"/>
      <w:numFmt w:val="bullet"/>
      <w:lvlText w:val=""/>
      <w:lvlJc w:val="left"/>
      <w:pPr>
        <w:ind w:left="5040" w:hanging="360"/>
      </w:pPr>
      <w:rPr>
        <w:rFonts w:ascii="Symbol" w:hAnsi="Symbol" w:hint="default"/>
      </w:rPr>
    </w:lvl>
    <w:lvl w:ilvl="7" w:tplc="9F08700E">
      <w:start w:val="1"/>
      <w:numFmt w:val="bullet"/>
      <w:lvlText w:val="o"/>
      <w:lvlJc w:val="left"/>
      <w:pPr>
        <w:ind w:left="5760" w:hanging="360"/>
      </w:pPr>
      <w:rPr>
        <w:rFonts w:ascii="Courier New" w:hAnsi="Courier New" w:hint="default"/>
      </w:rPr>
    </w:lvl>
    <w:lvl w:ilvl="8" w:tplc="6B4819B6">
      <w:start w:val="1"/>
      <w:numFmt w:val="bullet"/>
      <w:lvlText w:val=""/>
      <w:lvlJc w:val="left"/>
      <w:pPr>
        <w:ind w:left="6480" w:hanging="360"/>
      </w:pPr>
      <w:rPr>
        <w:rFonts w:ascii="Wingdings" w:hAnsi="Wingdings" w:hint="default"/>
      </w:rPr>
    </w:lvl>
  </w:abstractNum>
  <w:abstractNum w:abstractNumId="8" w15:restartNumberingAfterBreak="0">
    <w:nsid w:val="3A8869DB"/>
    <w:multiLevelType w:val="hybridMultilevel"/>
    <w:tmpl w:val="F9AE4468"/>
    <w:lvl w:ilvl="0" w:tplc="C1EE3890">
      <w:start w:val="1"/>
      <w:numFmt w:val="bullet"/>
      <w:lvlText w:val="§"/>
      <w:lvlJc w:val="left"/>
      <w:pPr>
        <w:ind w:left="720" w:hanging="360"/>
      </w:pPr>
      <w:rPr>
        <w:rFonts w:ascii="Wingdings" w:hAnsi="Wingdings" w:hint="default"/>
      </w:rPr>
    </w:lvl>
    <w:lvl w:ilvl="1" w:tplc="33629DC2">
      <w:start w:val="1"/>
      <w:numFmt w:val="bullet"/>
      <w:lvlText w:val="o"/>
      <w:lvlJc w:val="left"/>
      <w:pPr>
        <w:ind w:left="1440" w:hanging="360"/>
      </w:pPr>
      <w:rPr>
        <w:rFonts w:ascii="Courier New" w:hAnsi="Courier New" w:hint="default"/>
      </w:rPr>
    </w:lvl>
    <w:lvl w:ilvl="2" w:tplc="966C4FDA">
      <w:start w:val="1"/>
      <w:numFmt w:val="bullet"/>
      <w:lvlText w:val=""/>
      <w:lvlJc w:val="left"/>
      <w:pPr>
        <w:ind w:left="2160" w:hanging="360"/>
      </w:pPr>
      <w:rPr>
        <w:rFonts w:ascii="Wingdings" w:hAnsi="Wingdings" w:hint="default"/>
      </w:rPr>
    </w:lvl>
    <w:lvl w:ilvl="3" w:tplc="CA1293C4">
      <w:start w:val="1"/>
      <w:numFmt w:val="bullet"/>
      <w:lvlText w:val=""/>
      <w:lvlJc w:val="left"/>
      <w:pPr>
        <w:ind w:left="2880" w:hanging="360"/>
      </w:pPr>
      <w:rPr>
        <w:rFonts w:ascii="Symbol" w:hAnsi="Symbol" w:hint="default"/>
      </w:rPr>
    </w:lvl>
    <w:lvl w:ilvl="4" w:tplc="316670C4">
      <w:start w:val="1"/>
      <w:numFmt w:val="bullet"/>
      <w:lvlText w:val="o"/>
      <w:lvlJc w:val="left"/>
      <w:pPr>
        <w:ind w:left="3600" w:hanging="360"/>
      </w:pPr>
      <w:rPr>
        <w:rFonts w:ascii="Courier New" w:hAnsi="Courier New" w:hint="default"/>
      </w:rPr>
    </w:lvl>
    <w:lvl w:ilvl="5" w:tplc="B2A03B3C">
      <w:start w:val="1"/>
      <w:numFmt w:val="bullet"/>
      <w:lvlText w:val=""/>
      <w:lvlJc w:val="left"/>
      <w:pPr>
        <w:ind w:left="4320" w:hanging="360"/>
      </w:pPr>
      <w:rPr>
        <w:rFonts w:ascii="Wingdings" w:hAnsi="Wingdings" w:hint="default"/>
      </w:rPr>
    </w:lvl>
    <w:lvl w:ilvl="6" w:tplc="E26CE8D0">
      <w:start w:val="1"/>
      <w:numFmt w:val="bullet"/>
      <w:lvlText w:val=""/>
      <w:lvlJc w:val="left"/>
      <w:pPr>
        <w:ind w:left="5040" w:hanging="360"/>
      </w:pPr>
      <w:rPr>
        <w:rFonts w:ascii="Symbol" w:hAnsi="Symbol" w:hint="default"/>
      </w:rPr>
    </w:lvl>
    <w:lvl w:ilvl="7" w:tplc="0396F200">
      <w:start w:val="1"/>
      <w:numFmt w:val="bullet"/>
      <w:lvlText w:val="o"/>
      <w:lvlJc w:val="left"/>
      <w:pPr>
        <w:ind w:left="5760" w:hanging="360"/>
      </w:pPr>
      <w:rPr>
        <w:rFonts w:ascii="Courier New" w:hAnsi="Courier New" w:hint="default"/>
      </w:rPr>
    </w:lvl>
    <w:lvl w:ilvl="8" w:tplc="6936D3CE">
      <w:start w:val="1"/>
      <w:numFmt w:val="bullet"/>
      <w:lvlText w:val=""/>
      <w:lvlJc w:val="left"/>
      <w:pPr>
        <w:ind w:left="6480" w:hanging="360"/>
      </w:pPr>
      <w:rPr>
        <w:rFonts w:ascii="Wingdings" w:hAnsi="Wingdings" w:hint="default"/>
      </w:rPr>
    </w:lvl>
  </w:abstractNum>
  <w:abstractNum w:abstractNumId="9" w15:restartNumberingAfterBreak="0">
    <w:nsid w:val="3D854C5C"/>
    <w:multiLevelType w:val="hybridMultilevel"/>
    <w:tmpl w:val="BC4E86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3431400"/>
    <w:multiLevelType w:val="hybridMultilevel"/>
    <w:tmpl w:val="A6CED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930B8B"/>
    <w:multiLevelType w:val="hybridMultilevel"/>
    <w:tmpl w:val="F76A2986"/>
    <w:lvl w:ilvl="0" w:tplc="74765956">
      <w:start w:val="1"/>
      <w:numFmt w:val="bullet"/>
      <w:lvlText w:val="-"/>
      <w:lvlJc w:val="left"/>
      <w:pPr>
        <w:ind w:left="720" w:hanging="360"/>
      </w:pPr>
      <w:rPr>
        <w:rFonts w:ascii="Symbol" w:hAnsi="Symbol" w:hint="default"/>
      </w:rPr>
    </w:lvl>
    <w:lvl w:ilvl="1" w:tplc="AE068B2A">
      <w:start w:val="1"/>
      <w:numFmt w:val="bullet"/>
      <w:lvlText w:val="o"/>
      <w:lvlJc w:val="left"/>
      <w:pPr>
        <w:ind w:left="1440" w:hanging="360"/>
      </w:pPr>
      <w:rPr>
        <w:rFonts w:ascii="Courier New" w:hAnsi="Courier New" w:hint="default"/>
      </w:rPr>
    </w:lvl>
    <w:lvl w:ilvl="2" w:tplc="398AE462">
      <w:start w:val="1"/>
      <w:numFmt w:val="bullet"/>
      <w:lvlText w:val=""/>
      <w:lvlJc w:val="left"/>
      <w:pPr>
        <w:ind w:left="2160" w:hanging="360"/>
      </w:pPr>
      <w:rPr>
        <w:rFonts w:ascii="Wingdings" w:hAnsi="Wingdings" w:hint="default"/>
      </w:rPr>
    </w:lvl>
    <w:lvl w:ilvl="3" w:tplc="0F0EF954">
      <w:start w:val="1"/>
      <w:numFmt w:val="bullet"/>
      <w:lvlText w:val=""/>
      <w:lvlJc w:val="left"/>
      <w:pPr>
        <w:ind w:left="2880" w:hanging="360"/>
      </w:pPr>
      <w:rPr>
        <w:rFonts w:ascii="Symbol" w:hAnsi="Symbol" w:hint="default"/>
      </w:rPr>
    </w:lvl>
    <w:lvl w:ilvl="4" w:tplc="AB02FB5A">
      <w:start w:val="1"/>
      <w:numFmt w:val="bullet"/>
      <w:lvlText w:val="o"/>
      <w:lvlJc w:val="left"/>
      <w:pPr>
        <w:ind w:left="3600" w:hanging="360"/>
      </w:pPr>
      <w:rPr>
        <w:rFonts w:ascii="Courier New" w:hAnsi="Courier New" w:hint="default"/>
      </w:rPr>
    </w:lvl>
    <w:lvl w:ilvl="5" w:tplc="5886A390">
      <w:start w:val="1"/>
      <w:numFmt w:val="bullet"/>
      <w:lvlText w:val=""/>
      <w:lvlJc w:val="left"/>
      <w:pPr>
        <w:ind w:left="4320" w:hanging="360"/>
      </w:pPr>
      <w:rPr>
        <w:rFonts w:ascii="Wingdings" w:hAnsi="Wingdings" w:hint="default"/>
      </w:rPr>
    </w:lvl>
    <w:lvl w:ilvl="6" w:tplc="7CF42F16">
      <w:start w:val="1"/>
      <w:numFmt w:val="bullet"/>
      <w:lvlText w:val=""/>
      <w:lvlJc w:val="left"/>
      <w:pPr>
        <w:ind w:left="5040" w:hanging="360"/>
      </w:pPr>
      <w:rPr>
        <w:rFonts w:ascii="Symbol" w:hAnsi="Symbol" w:hint="default"/>
      </w:rPr>
    </w:lvl>
    <w:lvl w:ilvl="7" w:tplc="E18A0AFC">
      <w:start w:val="1"/>
      <w:numFmt w:val="bullet"/>
      <w:lvlText w:val="o"/>
      <w:lvlJc w:val="left"/>
      <w:pPr>
        <w:ind w:left="5760" w:hanging="360"/>
      </w:pPr>
      <w:rPr>
        <w:rFonts w:ascii="Courier New" w:hAnsi="Courier New" w:hint="default"/>
      </w:rPr>
    </w:lvl>
    <w:lvl w:ilvl="8" w:tplc="D4C66CB2">
      <w:start w:val="1"/>
      <w:numFmt w:val="bullet"/>
      <w:lvlText w:val=""/>
      <w:lvlJc w:val="left"/>
      <w:pPr>
        <w:ind w:left="6480" w:hanging="360"/>
      </w:pPr>
      <w:rPr>
        <w:rFonts w:ascii="Wingdings" w:hAnsi="Wingdings" w:hint="default"/>
      </w:rPr>
    </w:lvl>
  </w:abstractNum>
  <w:abstractNum w:abstractNumId="12" w15:restartNumberingAfterBreak="0">
    <w:nsid w:val="54296C29"/>
    <w:multiLevelType w:val="hybridMultilevel"/>
    <w:tmpl w:val="7542020C"/>
    <w:lvl w:ilvl="0" w:tplc="060C7A6E">
      <w:start w:val="1"/>
      <w:numFmt w:val="bullet"/>
      <w:lvlText w:val="-"/>
      <w:lvlJc w:val="left"/>
      <w:pPr>
        <w:ind w:left="720" w:hanging="360"/>
      </w:pPr>
      <w:rPr>
        <w:rFonts w:ascii="Symbol" w:hAnsi="Symbol" w:hint="default"/>
      </w:rPr>
    </w:lvl>
    <w:lvl w:ilvl="1" w:tplc="2E2EEC8C">
      <w:start w:val="1"/>
      <w:numFmt w:val="bullet"/>
      <w:lvlText w:val="o"/>
      <w:lvlJc w:val="left"/>
      <w:pPr>
        <w:ind w:left="1440" w:hanging="360"/>
      </w:pPr>
      <w:rPr>
        <w:rFonts w:ascii="Courier New" w:hAnsi="Courier New" w:hint="default"/>
      </w:rPr>
    </w:lvl>
    <w:lvl w:ilvl="2" w:tplc="7C7C2B98">
      <w:start w:val="1"/>
      <w:numFmt w:val="bullet"/>
      <w:lvlText w:val=""/>
      <w:lvlJc w:val="left"/>
      <w:pPr>
        <w:ind w:left="2160" w:hanging="360"/>
      </w:pPr>
      <w:rPr>
        <w:rFonts w:ascii="Wingdings" w:hAnsi="Wingdings" w:hint="default"/>
      </w:rPr>
    </w:lvl>
    <w:lvl w:ilvl="3" w:tplc="EF14529C">
      <w:start w:val="1"/>
      <w:numFmt w:val="bullet"/>
      <w:lvlText w:val=""/>
      <w:lvlJc w:val="left"/>
      <w:pPr>
        <w:ind w:left="2880" w:hanging="360"/>
      </w:pPr>
      <w:rPr>
        <w:rFonts w:ascii="Symbol" w:hAnsi="Symbol" w:hint="default"/>
      </w:rPr>
    </w:lvl>
    <w:lvl w:ilvl="4" w:tplc="8EC0C730">
      <w:start w:val="1"/>
      <w:numFmt w:val="bullet"/>
      <w:lvlText w:val="o"/>
      <w:lvlJc w:val="left"/>
      <w:pPr>
        <w:ind w:left="3600" w:hanging="360"/>
      </w:pPr>
      <w:rPr>
        <w:rFonts w:ascii="Courier New" w:hAnsi="Courier New" w:hint="default"/>
      </w:rPr>
    </w:lvl>
    <w:lvl w:ilvl="5" w:tplc="3376A304">
      <w:start w:val="1"/>
      <w:numFmt w:val="bullet"/>
      <w:lvlText w:val=""/>
      <w:lvlJc w:val="left"/>
      <w:pPr>
        <w:ind w:left="4320" w:hanging="360"/>
      </w:pPr>
      <w:rPr>
        <w:rFonts w:ascii="Wingdings" w:hAnsi="Wingdings" w:hint="default"/>
      </w:rPr>
    </w:lvl>
    <w:lvl w:ilvl="6" w:tplc="799CC81C">
      <w:start w:val="1"/>
      <w:numFmt w:val="bullet"/>
      <w:lvlText w:val=""/>
      <w:lvlJc w:val="left"/>
      <w:pPr>
        <w:ind w:left="5040" w:hanging="360"/>
      </w:pPr>
      <w:rPr>
        <w:rFonts w:ascii="Symbol" w:hAnsi="Symbol" w:hint="default"/>
      </w:rPr>
    </w:lvl>
    <w:lvl w:ilvl="7" w:tplc="983E30DC">
      <w:start w:val="1"/>
      <w:numFmt w:val="bullet"/>
      <w:lvlText w:val="o"/>
      <w:lvlJc w:val="left"/>
      <w:pPr>
        <w:ind w:left="5760" w:hanging="360"/>
      </w:pPr>
      <w:rPr>
        <w:rFonts w:ascii="Courier New" w:hAnsi="Courier New" w:hint="default"/>
      </w:rPr>
    </w:lvl>
    <w:lvl w:ilvl="8" w:tplc="D29E7932">
      <w:start w:val="1"/>
      <w:numFmt w:val="bullet"/>
      <w:lvlText w:val=""/>
      <w:lvlJc w:val="left"/>
      <w:pPr>
        <w:ind w:left="6480" w:hanging="360"/>
      </w:pPr>
      <w:rPr>
        <w:rFonts w:ascii="Wingdings" w:hAnsi="Wingdings" w:hint="default"/>
      </w:rPr>
    </w:lvl>
  </w:abstractNum>
  <w:abstractNum w:abstractNumId="13"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0EC96DB"/>
    <w:multiLevelType w:val="hybridMultilevel"/>
    <w:tmpl w:val="85AA45C6"/>
    <w:lvl w:ilvl="0" w:tplc="2544E94C">
      <w:start w:val="1"/>
      <w:numFmt w:val="bullet"/>
      <w:lvlText w:val="§"/>
      <w:lvlJc w:val="left"/>
      <w:pPr>
        <w:ind w:left="720" w:hanging="360"/>
      </w:pPr>
      <w:rPr>
        <w:rFonts w:ascii="Wingdings" w:hAnsi="Wingdings" w:hint="default"/>
      </w:rPr>
    </w:lvl>
    <w:lvl w:ilvl="1" w:tplc="AD842CB8">
      <w:start w:val="1"/>
      <w:numFmt w:val="bullet"/>
      <w:lvlText w:val="o"/>
      <w:lvlJc w:val="left"/>
      <w:pPr>
        <w:ind w:left="1440" w:hanging="360"/>
      </w:pPr>
      <w:rPr>
        <w:rFonts w:ascii="Courier New" w:hAnsi="Courier New" w:hint="default"/>
      </w:rPr>
    </w:lvl>
    <w:lvl w:ilvl="2" w:tplc="132E19EC">
      <w:start w:val="1"/>
      <w:numFmt w:val="bullet"/>
      <w:lvlText w:val=""/>
      <w:lvlJc w:val="left"/>
      <w:pPr>
        <w:ind w:left="2160" w:hanging="360"/>
      </w:pPr>
      <w:rPr>
        <w:rFonts w:ascii="Wingdings" w:hAnsi="Wingdings" w:hint="default"/>
      </w:rPr>
    </w:lvl>
    <w:lvl w:ilvl="3" w:tplc="D534AA58">
      <w:start w:val="1"/>
      <w:numFmt w:val="bullet"/>
      <w:lvlText w:val=""/>
      <w:lvlJc w:val="left"/>
      <w:pPr>
        <w:ind w:left="2880" w:hanging="360"/>
      </w:pPr>
      <w:rPr>
        <w:rFonts w:ascii="Symbol" w:hAnsi="Symbol" w:hint="default"/>
      </w:rPr>
    </w:lvl>
    <w:lvl w:ilvl="4" w:tplc="95FC7686">
      <w:start w:val="1"/>
      <w:numFmt w:val="bullet"/>
      <w:lvlText w:val="o"/>
      <w:lvlJc w:val="left"/>
      <w:pPr>
        <w:ind w:left="3600" w:hanging="360"/>
      </w:pPr>
      <w:rPr>
        <w:rFonts w:ascii="Courier New" w:hAnsi="Courier New" w:hint="default"/>
      </w:rPr>
    </w:lvl>
    <w:lvl w:ilvl="5" w:tplc="5A1A1DFA">
      <w:start w:val="1"/>
      <w:numFmt w:val="bullet"/>
      <w:lvlText w:val=""/>
      <w:lvlJc w:val="left"/>
      <w:pPr>
        <w:ind w:left="4320" w:hanging="360"/>
      </w:pPr>
      <w:rPr>
        <w:rFonts w:ascii="Wingdings" w:hAnsi="Wingdings" w:hint="default"/>
      </w:rPr>
    </w:lvl>
    <w:lvl w:ilvl="6" w:tplc="59FC82CC">
      <w:start w:val="1"/>
      <w:numFmt w:val="bullet"/>
      <w:lvlText w:val=""/>
      <w:lvlJc w:val="left"/>
      <w:pPr>
        <w:ind w:left="5040" w:hanging="360"/>
      </w:pPr>
      <w:rPr>
        <w:rFonts w:ascii="Symbol" w:hAnsi="Symbol" w:hint="default"/>
      </w:rPr>
    </w:lvl>
    <w:lvl w:ilvl="7" w:tplc="44FAA186">
      <w:start w:val="1"/>
      <w:numFmt w:val="bullet"/>
      <w:lvlText w:val="o"/>
      <w:lvlJc w:val="left"/>
      <w:pPr>
        <w:ind w:left="5760" w:hanging="360"/>
      </w:pPr>
      <w:rPr>
        <w:rFonts w:ascii="Courier New" w:hAnsi="Courier New" w:hint="default"/>
      </w:rPr>
    </w:lvl>
    <w:lvl w:ilvl="8" w:tplc="22324D74">
      <w:start w:val="1"/>
      <w:numFmt w:val="bullet"/>
      <w:lvlText w:val=""/>
      <w:lvlJc w:val="left"/>
      <w:pPr>
        <w:ind w:left="6480" w:hanging="360"/>
      </w:pPr>
      <w:rPr>
        <w:rFonts w:ascii="Wingdings" w:hAnsi="Wingdings" w:hint="default"/>
      </w:rPr>
    </w:lvl>
  </w:abstractNum>
  <w:abstractNum w:abstractNumId="15" w15:restartNumberingAfterBreak="0">
    <w:nsid w:val="702DCF60"/>
    <w:multiLevelType w:val="hybridMultilevel"/>
    <w:tmpl w:val="B700F14C"/>
    <w:lvl w:ilvl="0" w:tplc="775C8AB2">
      <w:start w:val="1"/>
      <w:numFmt w:val="bullet"/>
      <w:lvlText w:val=""/>
      <w:lvlJc w:val="left"/>
      <w:pPr>
        <w:ind w:left="720" w:hanging="360"/>
      </w:pPr>
      <w:rPr>
        <w:rFonts w:ascii="Symbol" w:hAnsi="Symbol" w:hint="default"/>
      </w:rPr>
    </w:lvl>
    <w:lvl w:ilvl="1" w:tplc="3D205EF8">
      <w:start w:val="1"/>
      <w:numFmt w:val="bullet"/>
      <w:lvlText w:val="o"/>
      <w:lvlJc w:val="left"/>
      <w:pPr>
        <w:ind w:left="1440" w:hanging="360"/>
      </w:pPr>
      <w:rPr>
        <w:rFonts w:ascii="Courier New" w:hAnsi="Courier New" w:hint="default"/>
      </w:rPr>
    </w:lvl>
    <w:lvl w:ilvl="2" w:tplc="E4BC8386">
      <w:start w:val="1"/>
      <w:numFmt w:val="bullet"/>
      <w:lvlText w:val=""/>
      <w:lvlJc w:val="left"/>
      <w:pPr>
        <w:ind w:left="2160" w:hanging="360"/>
      </w:pPr>
      <w:rPr>
        <w:rFonts w:ascii="Wingdings" w:hAnsi="Wingdings" w:hint="default"/>
      </w:rPr>
    </w:lvl>
    <w:lvl w:ilvl="3" w:tplc="53962666">
      <w:start w:val="1"/>
      <w:numFmt w:val="bullet"/>
      <w:lvlText w:val=""/>
      <w:lvlJc w:val="left"/>
      <w:pPr>
        <w:ind w:left="2880" w:hanging="360"/>
      </w:pPr>
      <w:rPr>
        <w:rFonts w:ascii="Symbol" w:hAnsi="Symbol" w:hint="default"/>
      </w:rPr>
    </w:lvl>
    <w:lvl w:ilvl="4" w:tplc="87F09C12">
      <w:start w:val="1"/>
      <w:numFmt w:val="bullet"/>
      <w:lvlText w:val="o"/>
      <w:lvlJc w:val="left"/>
      <w:pPr>
        <w:ind w:left="3600" w:hanging="360"/>
      </w:pPr>
      <w:rPr>
        <w:rFonts w:ascii="Courier New" w:hAnsi="Courier New" w:hint="default"/>
      </w:rPr>
    </w:lvl>
    <w:lvl w:ilvl="5" w:tplc="F2F4F9EC">
      <w:start w:val="1"/>
      <w:numFmt w:val="bullet"/>
      <w:lvlText w:val=""/>
      <w:lvlJc w:val="left"/>
      <w:pPr>
        <w:ind w:left="4320" w:hanging="360"/>
      </w:pPr>
      <w:rPr>
        <w:rFonts w:ascii="Wingdings" w:hAnsi="Wingdings" w:hint="default"/>
      </w:rPr>
    </w:lvl>
    <w:lvl w:ilvl="6" w:tplc="8F2CFFDC">
      <w:start w:val="1"/>
      <w:numFmt w:val="bullet"/>
      <w:lvlText w:val=""/>
      <w:lvlJc w:val="left"/>
      <w:pPr>
        <w:ind w:left="5040" w:hanging="360"/>
      </w:pPr>
      <w:rPr>
        <w:rFonts w:ascii="Symbol" w:hAnsi="Symbol" w:hint="default"/>
      </w:rPr>
    </w:lvl>
    <w:lvl w:ilvl="7" w:tplc="2DF6C4AC">
      <w:start w:val="1"/>
      <w:numFmt w:val="bullet"/>
      <w:lvlText w:val="o"/>
      <w:lvlJc w:val="left"/>
      <w:pPr>
        <w:ind w:left="5760" w:hanging="360"/>
      </w:pPr>
      <w:rPr>
        <w:rFonts w:ascii="Courier New" w:hAnsi="Courier New" w:hint="default"/>
      </w:rPr>
    </w:lvl>
    <w:lvl w:ilvl="8" w:tplc="6F06CCF4">
      <w:start w:val="1"/>
      <w:numFmt w:val="bullet"/>
      <w:lvlText w:val=""/>
      <w:lvlJc w:val="left"/>
      <w:pPr>
        <w:ind w:left="6480" w:hanging="360"/>
      </w:pPr>
      <w:rPr>
        <w:rFonts w:ascii="Wingdings" w:hAnsi="Wingdings" w:hint="default"/>
      </w:rPr>
    </w:lvl>
  </w:abstractNum>
  <w:abstractNum w:abstractNumId="16" w15:restartNumberingAfterBreak="0">
    <w:nsid w:val="7BD912E1"/>
    <w:multiLevelType w:val="hybridMultilevel"/>
    <w:tmpl w:val="DD548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4109018">
    <w:abstractNumId w:val="15"/>
  </w:num>
  <w:num w:numId="2" w16cid:durableId="1026637269">
    <w:abstractNumId w:val="0"/>
  </w:num>
  <w:num w:numId="3" w16cid:durableId="334958417">
    <w:abstractNumId w:val="6"/>
  </w:num>
  <w:num w:numId="4" w16cid:durableId="56713446">
    <w:abstractNumId w:val="8"/>
  </w:num>
  <w:num w:numId="5" w16cid:durableId="5714939">
    <w:abstractNumId w:val="14"/>
  </w:num>
  <w:num w:numId="6" w16cid:durableId="1463495415">
    <w:abstractNumId w:val="1"/>
  </w:num>
  <w:num w:numId="7" w16cid:durableId="1843079862">
    <w:abstractNumId w:val="4"/>
  </w:num>
  <w:num w:numId="8" w16cid:durableId="1751735646">
    <w:abstractNumId w:val="12"/>
  </w:num>
  <w:num w:numId="9" w16cid:durableId="1416509168">
    <w:abstractNumId w:val="11"/>
  </w:num>
  <w:num w:numId="10" w16cid:durableId="397017098">
    <w:abstractNumId w:val="5"/>
  </w:num>
  <w:num w:numId="11" w16cid:durableId="1463116482">
    <w:abstractNumId w:val="7"/>
  </w:num>
  <w:num w:numId="12" w16cid:durableId="961957597">
    <w:abstractNumId w:val="13"/>
  </w:num>
  <w:num w:numId="13" w16cid:durableId="1885556896">
    <w:abstractNumId w:val="3"/>
  </w:num>
  <w:num w:numId="14" w16cid:durableId="907497783">
    <w:abstractNumId w:val="9"/>
  </w:num>
  <w:num w:numId="15" w16cid:durableId="1690527376">
    <w:abstractNumId w:val="2"/>
  </w:num>
  <w:num w:numId="16" w16cid:durableId="729421855">
    <w:abstractNumId w:val="10"/>
  </w:num>
  <w:num w:numId="17" w16cid:durableId="14531326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468"/>
    <w:rsid w:val="00126468"/>
    <w:rsid w:val="0013403C"/>
    <w:rsid w:val="003C1C89"/>
    <w:rsid w:val="003C5C09"/>
    <w:rsid w:val="003F7717"/>
    <w:rsid w:val="00403192"/>
    <w:rsid w:val="004D76B5"/>
    <w:rsid w:val="00505188"/>
    <w:rsid w:val="005052A5"/>
    <w:rsid w:val="00520A46"/>
    <w:rsid w:val="00536801"/>
    <w:rsid w:val="005447D8"/>
    <w:rsid w:val="0055383C"/>
    <w:rsid w:val="00593C64"/>
    <w:rsid w:val="0067671F"/>
    <w:rsid w:val="007067E8"/>
    <w:rsid w:val="00753153"/>
    <w:rsid w:val="00817E5B"/>
    <w:rsid w:val="00997966"/>
    <w:rsid w:val="00AF4F08"/>
    <w:rsid w:val="00B244E7"/>
    <w:rsid w:val="00B40322"/>
    <w:rsid w:val="00BC5417"/>
    <w:rsid w:val="00BE77CB"/>
    <w:rsid w:val="00C013CD"/>
    <w:rsid w:val="00C2223D"/>
    <w:rsid w:val="00C74DE9"/>
    <w:rsid w:val="00D51AF7"/>
    <w:rsid w:val="00DA4829"/>
    <w:rsid w:val="00DE0AB2"/>
    <w:rsid w:val="00E23AD0"/>
    <w:rsid w:val="00E36E0F"/>
    <w:rsid w:val="00E87739"/>
    <w:rsid w:val="00EA46C7"/>
    <w:rsid w:val="00F16B20"/>
    <w:rsid w:val="00F93D99"/>
    <w:rsid w:val="00FF281D"/>
    <w:rsid w:val="01E5F98E"/>
    <w:rsid w:val="02E61D69"/>
    <w:rsid w:val="04F8F389"/>
    <w:rsid w:val="0C03163B"/>
    <w:rsid w:val="148E3B71"/>
    <w:rsid w:val="1760F5E7"/>
    <w:rsid w:val="17675624"/>
    <w:rsid w:val="18A41F65"/>
    <w:rsid w:val="1A45BB66"/>
    <w:rsid w:val="1F8852AF"/>
    <w:rsid w:val="21CD04C2"/>
    <w:rsid w:val="2466ECC6"/>
    <w:rsid w:val="28558BDE"/>
    <w:rsid w:val="2B15221E"/>
    <w:rsid w:val="3028A221"/>
    <w:rsid w:val="32267A83"/>
    <w:rsid w:val="33B87F4C"/>
    <w:rsid w:val="38B7AD95"/>
    <w:rsid w:val="3A0BC9B0"/>
    <w:rsid w:val="3F8DD57B"/>
    <w:rsid w:val="3FA132AA"/>
    <w:rsid w:val="44493B3F"/>
    <w:rsid w:val="57A3B3F6"/>
    <w:rsid w:val="5AD5BD26"/>
    <w:rsid w:val="61538EAB"/>
    <w:rsid w:val="6834E860"/>
    <w:rsid w:val="6B78E584"/>
    <w:rsid w:val="7150F9A5"/>
    <w:rsid w:val="71856D75"/>
    <w:rsid w:val="73D1D3AB"/>
    <w:rsid w:val="73DE01C9"/>
    <w:rsid w:val="7719DB2A"/>
    <w:rsid w:val="782E2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A3F5D"/>
  <w15:chartTrackingRefBased/>
  <w15:docId w15:val="{CCFE5648-5B0B-483B-A384-9D327AD2A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468"/>
    <w:pPr>
      <w:spacing w:after="200" w:line="276" w:lineRule="auto"/>
    </w:pPr>
    <w:rPr>
      <w:rFonts w:ascii="Calibri" w:eastAsia="Calibri" w:hAnsi="Calibri" w:cs="Arial"/>
      <w:kern w:val="0"/>
      <w:lang w:val="en-ZA"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6468"/>
    <w:pPr>
      <w:spacing w:after="0" w:line="240" w:lineRule="auto"/>
    </w:pPr>
    <w:rPr>
      <w:rFonts w:ascii="Calibri" w:eastAsia="Calibri" w:hAnsi="Calibri" w:cs="Arial"/>
      <w:kern w:val="0"/>
      <w:sz w:val="20"/>
      <w:szCs w:val="20"/>
      <w:lang w:val="en-ZA" w:eastAsia="en-Z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126468"/>
    <w:rPr>
      <w:color w:val="0000FF"/>
      <w:u w:val="single"/>
    </w:rPr>
  </w:style>
  <w:style w:type="paragraph" w:styleId="ListParagraph">
    <w:name w:val="List Paragraph"/>
    <w:basedOn w:val="Normal"/>
    <w:uiPriority w:val="34"/>
    <w:qFormat/>
    <w:rsid w:val="00126468"/>
    <w:pPr>
      <w:ind w:left="720"/>
      <w:contextualSpacing/>
    </w:pPr>
  </w:style>
  <w:style w:type="paragraph" w:styleId="CommentText">
    <w:name w:val="annotation text"/>
    <w:basedOn w:val="Normal"/>
    <w:link w:val="CommentTextChar"/>
    <w:rsid w:val="00126468"/>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126468"/>
    <w:rPr>
      <w:rFonts w:ascii="Arial" w:eastAsia="Times New Roman" w:hAnsi="Arial" w:cs="Times New Roman"/>
      <w:kern w:val="0"/>
      <w:sz w:val="20"/>
      <w:szCs w:val="20"/>
    </w:rPr>
  </w:style>
  <w:style w:type="paragraph" w:styleId="Header">
    <w:name w:val="header"/>
    <w:basedOn w:val="Normal"/>
    <w:link w:val="HeaderChar"/>
    <w:uiPriority w:val="99"/>
    <w:unhideWhenUsed/>
    <w:rsid w:val="001264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6468"/>
    <w:rPr>
      <w:rFonts w:ascii="Calibri" w:eastAsia="Calibri" w:hAnsi="Calibri" w:cs="Arial"/>
      <w:kern w:val="0"/>
      <w:lang w:val="en-ZA" w:bidi="he-IL"/>
    </w:rPr>
  </w:style>
  <w:style w:type="paragraph" w:styleId="Footer">
    <w:name w:val="footer"/>
    <w:basedOn w:val="Normal"/>
    <w:link w:val="FooterChar"/>
    <w:uiPriority w:val="99"/>
    <w:unhideWhenUsed/>
    <w:rsid w:val="001264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6468"/>
    <w:rPr>
      <w:rFonts w:ascii="Calibri" w:eastAsia="Calibri" w:hAnsi="Calibri" w:cs="Arial"/>
      <w:kern w:val="0"/>
      <w:lang w:val="en-ZA"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rcid.org/0000-0003-4018-1670" TargetMode="External"/><Relationship Id="rId18" Type="http://schemas.openxmlformats.org/officeDocument/2006/relationships/hyperlink" Target="https://libguides.unisa.ac.za/CEMSHarvar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trolleg@unisa.ac.za" TargetMode="External"/><Relationship Id="rId17" Type="http://schemas.openxmlformats.org/officeDocument/2006/relationships/hyperlink" Target="https://www.tandfonline.com/doi/pdf/10.1080/13814788.2017.1375092?needAccess=true" TargetMode="External"/><Relationship Id="rId2" Type="http://schemas.openxmlformats.org/officeDocument/2006/relationships/customXml" Target="../customXml/item2.xml"/><Relationship Id="rId16" Type="http://schemas.openxmlformats.org/officeDocument/2006/relationships/hyperlink" Target="https://www.tandfonline.com/doi/pdf/10.1080/13814788.2017.137509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cid.org/0000-0002-2253-1473" TargetMode="External"/><Relationship Id="rId5" Type="http://schemas.openxmlformats.org/officeDocument/2006/relationships/styles" Target="styles.xml"/><Relationship Id="rId15" Type="http://schemas.openxmlformats.org/officeDocument/2006/relationships/hyperlink" Target="https://www.tandfonline.com/doi/pdf/10.1080/13814788.2017.1375090" TargetMode="External"/><Relationship Id="rId10" Type="http://schemas.openxmlformats.org/officeDocument/2006/relationships/hyperlink" Target="mailto:dlamiw@unisa.ac.za"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andfonline.com/doi/pdf/10.1080/13814788.2017.1375093?needAccess=tru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2A36B3B950DA458A939F4D1723F3F0" ma:contentTypeVersion="11" ma:contentTypeDescription="Create a new document." ma:contentTypeScope="" ma:versionID="732e7cca45bfc678ed2adf2f7ef18a66">
  <xsd:schema xmlns:xsd="http://www.w3.org/2001/XMLSchema" xmlns:xs="http://www.w3.org/2001/XMLSchema" xmlns:p="http://schemas.microsoft.com/office/2006/metadata/properties" xmlns:ns2="3fcfdeee-cfbb-4eab-9f3a-e898fad8f254" xmlns:ns3="8bad276b-77ca-46ad-958d-58c5e7d9c92c" targetNamespace="http://schemas.microsoft.com/office/2006/metadata/properties" ma:root="true" ma:fieldsID="2e9d97dfc164d48951994cd169b96529" ns2:_="" ns3:_="">
    <xsd:import namespace="3fcfdeee-cfbb-4eab-9f3a-e898fad8f254"/>
    <xsd:import namespace="8bad276b-77ca-46ad-958d-58c5e7d9c9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cfdeee-cfbb-4eab-9f3a-e898fad8f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ad276b-77ca-46ad-958d-58c5e7d9c92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b22689-7381-404f-8e59-327d040ef0cc}" ma:internalName="TaxCatchAll" ma:showField="CatchAllData" ma:web="8bad276b-77ca-46ad-958d-58c5e7d9c9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ad276b-77ca-46ad-958d-58c5e7d9c92c" xsi:nil="true"/>
    <lcf76f155ced4ddcb4097134ff3c332f xmlns="3fcfdeee-cfbb-4eab-9f3a-e898fad8f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70964D-C233-4923-B9D3-4EE18DAC0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cfdeee-cfbb-4eab-9f3a-e898fad8f254"/>
    <ds:schemaRef ds:uri="8bad276b-77ca-46ad-958d-58c5e7d9c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E72558-09A8-4298-AE76-FCFA95054B0D}">
  <ds:schemaRefs>
    <ds:schemaRef ds:uri="http://schemas.microsoft.com/sharepoint/v3/contenttype/forms"/>
  </ds:schemaRefs>
</ds:datastoreItem>
</file>

<file path=customXml/itemProps3.xml><?xml version="1.0" encoding="utf-8"?>
<ds:datastoreItem xmlns:ds="http://schemas.openxmlformats.org/officeDocument/2006/customXml" ds:itemID="{24AF815D-1E36-46F8-9031-DBBB25938F13}">
  <ds:schemaRefs>
    <ds:schemaRef ds:uri="http://schemas.microsoft.com/office/2006/metadata/properties"/>
    <ds:schemaRef ds:uri="http://schemas.microsoft.com/office/infopath/2007/PartnerControls"/>
    <ds:schemaRef ds:uri="8bad276b-77ca-46ad-958d-58c5e7d9c92c"/>
    <ds:schemaRef ds:uri="3fcfdeee-cfbb-4eab-9f3a-e898fad8f254"/>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2987</Words>
  <Characters>19566</Characters>
  <Application>Microsoft Office Word</Application>
  <DocSecurity>0</DocSecurity>
  <Lines>434</Lines>
  <Paragraphs>234</Paragraphs>
  <ScaleCrop>false</ScaleCrop>
  <Company/>
  <LinksUpToDate>false</LinksUpToDate>
  <CharactersWithSpaces>22319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Nduna, Lesedi</dc:creator>
  <cp:keywords/>
  <dc:description/>
  <cp:lastModifiedBy>Nduna, Lesedi</cp:lastModifiedBy>
  <cp:revision>2</cp:revision>
  <dcterms:created xsi:type="dcterms:W3CDTF">2026-03-31T12:04:00Z</dcterms:created>
  <dcterms:modified xsi:type="dcterms:W3CDTF">2026-03-31T12:04:00Z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7cad07e3-d59c-4553-8e97-2499f8674eab</vt:lpwstr>
  </property>
  <property fmtid="{D5CDD505-2E9C-101B-9397-08002B2CF9AE}" pid="3" name="ContentTypeId">
    <vt:lpwstr>0x0101006F2A36B3B950DA458A939F4D1723F3F0</vt:lpwstr>
  </property>
  <property fmtid="{D5CDD505-2E9C-101B-9397-08002B2CF9AE}" pid="4" name="MediaServiceImageTags">
    <vt:lpwstr/>
  </property>
</Properties>
</file>