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B7D8D" w14:textId="77777777" w:rsidR="00242DC5" w:rsidRPr="00242DC5" w:rsidRDefault="00242DC5" w:rsidP="00242DC5">
      <w:pPr>
        <w:jc w:val="center"/>
        <w:rPr>
          <w:rFonts w:ascii="Arial" w:hAnsi="Arial"/>
          <w:b/>
          <w:sz w:val="24"/>
        </w:rPr>
      </w:pPr>
      <w:r>
        <w:rPr>
          <w:rFonts w:ascii="Arial" w:hAnsi="Arial"/>
          <w:b/>
          <w:sz w:val="24"/>
        </w:rPr>
        <w:t>GRADUATE SCHOOL OF BUSINESS LEADERSHIP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232"/>
        <w:gridCol w:w="7535"/>
        <w:gridCol w:w="1704"/>
      </w:tblGrid>
      <w:tr w:rsidR="00242DC5" w:rsidRPr="00B62FE7" w14:paraId="1AA4FEDC" w14:textId="77777777" w:rsidTr="00242DC5">
        <w:trPr>
          <w:tblHeader/>
        </w:trPr>
        <w:tc>
          <w:tcPr>
            <w:tcW w:w="888" w:type="pct"/>
            <w:tcBorders>
              <w:bottom w:val="single" w:sz="4" w:space="0" w:color="auto"/>
            </w:tcBorders>
            <w:shd w:val="clear" w:color="auto" w:fill="D99594" w:themeFill="accent2" w:themeFillTint="99"/>
            <w:vAlign w:val="center"/>
          </w:tcPr>
          <w:p w14:paraId="75EC8567" w14:textId="77777777" w:rsidR="00242DC5" w:rsidRPr="00B62FE7" w:rsidRDefault="00242DC5" w:rsidP="00B62FE7">
            <w:pPr>
              <w:spacing w:before="120" w:after="120" w:line="240" w:lineRule="atLeast"/>
              <w:rPr>
                <w:rFonts w:ascii="Arial" w:hAnsi="Arial"/>
                <w:b/>
                <w:sz w:val="20"/>
                <w:szCs w:val="20"/>
                <w:lang w:val="en-GB"/>
              </w:rPr>
            </w:pPr>
            <w:r w:rsidRPr="00B62FE7">
              <w:rPr>
                <w:rFonts w:ascii="Arial" w:hAnsi="Arial"/>
                <w:b/>
                <w:sz w:val="20"/>
                <w:szCs w:val="20"/>
                <w:lang w:val="en-GB"/>
              </w:rPr>
              <w:t>Research Focus Area</w:t>
            </w:r>
          </w:p>
        </w:tc>
        <w:tc>
          <w:tcPr>
            <w:tcW w:w="4112" w:type="pct"/>
            <w:gridSpan w:val="3"/>
            <w:tcBorders>
              <w:bottom w:val="single" w:sz="4" w:space="0" w:color="auto"/>
            </w:tcBorders>
            <w:shd w:val="clear" w:color="auto" w:fill="D99594" w:themeFill="accent2" w:themeFillTint="99"/>
            <w:vAlign w:val="center"/>
          </w:tcPr>
          <w:p w14:paraId="0DC6B1F0" w14:textId="60D373D6" w:rsidR="00242DC5" w:rsidRPr="00B62FE7" w:rsidRDefault="00C34AF8" w:rsidP="00B62FE7">
            <w:pPr>
              <w:spacing w:before="120" w:after="120" w:line="240" w:lineRule="atLeast"/>
              <w:rPr>
                <w:rFonts w:ascii="Arial" w:hAnsi="Arial"/>
                <w:sz w:val="20"/>
                <w:szCs w:val="20"/>
                <w:lang w:val="en-GB"/>
              </w:rPr>
            </w:pPr>
            <w:r w:rsidRPr="00B62FE7">
              <w:rPr>
                <w:rFonts w:ascii="Arial" w:hAnsi="Arial"/>
                <w:sz w:val="20"/>
                <w:szCs w:val="20"/>
              </w:rPr>
              <w:t>Leadership and Organisational Behaviour</w:t>
            </w:r>
          </w:p>
        </w:tc>
      </w:tr>
      <w:tr w:rsidR="00242DC5" w:rsidRPr="00B62FE7" w14:paraId="129EF564" w14:textId="77777777" w:rsidTr="00242DC5">
        <w:tc>
          <w:tcPr>
            <w:tcW w:w="888" w:type="pct"/>
            <w:tcBorders>
              <w:bottom w:val="single" w:sz="4" w:space="0" w:color="auto"/>
            </w:tcBorders>
            <w:shd w:val="clear" w:color="auto" w:fill="auto"/>
            <w:vAlign w:val="center"/>
          </w:tcPr>
          <w:p w14:paraId="46D1FA04" w14:textId="77777777" w:rsidR="00242DC5" w:rsidRPr="00B62FE7" w:rsidRDefault="00242DC5" w:rsidP="00B62FE7">
            <w:pPr>
              <w:spacing w:before="120" w:after="120" w:line="240" w:lineRule="atLeast"/>
              <w:rPr>
                <w:rFonts w:ascii="Arial" w:hAnsi="Arial"/>
                <w:b/>
                <w:sz w:val="20"/>
                <w:szCs w:val="20"/>
                <w:lang w:val="en-GB"/>
              </w:rPr>
            </w:pPr>
            <w:r w:rsidRPr="00B62FE7">
              <w:rPr>
                <w:rFonts w:ascii="Arial" w:hAnsi="Arial"/>
                <w:b/>
                <w:sz w:val="20"/>
                <w:szCs w:val="20"/>
                <w:lang w:val="en-GB"/>
              </w:rPr>
              <w:t>Short description</w:t>
            </w:r>
          </w:p>
        </w:tc>
        <w:tc>
          <w:tcPr>
            <w:tcW w:w="4112" w:type="pct"/>
            <w:gridSpan w:val="3"/>
            <w:tcBorders>
              <w:bottom w:val="single" w:sz="4" w:space="0" w:color="auto"/>
            </w:tcBorders>
            <w:shd w:val="clear" w:color="auto" w:fill="auto"/>
            <w:vAlign w:val="center"/>
          </w:tcPr>
          <w:p w14:paraId="007138DC" w14:textId="4F5B0217" w:rsidR="00242DC5" w:rsidRPr="006A275D" w:rsidRDefault="006A275D" w:rsidP="006A275D">
            <w:pPr>
              <w:spacing w:before="120" w:after="120" w:line="240" w:lineRule="atLeast"/>
              <w:jc w:val="both"/>
              <w:rPr>
                <w:rFonts w:ascii="Arial" w:hAnsi="Arial"/>
                <w:bCs/>
                <w:sz w:val="20"/>
                <w:szCs w:val="20"/>
              </w:rPr>
            </w:pPr>
            <w:r w:rsidRPr="006A275D">
              <w:rPr>
                <w:rFonts w:ascii="Arial" w:hAnsi="Arial"/>
                <w:bCs/>
                <w:sz w:val="20"/>
                <w:szCs w:val="20"/>
              </w:rPr>
              <w:t>Leadership and Organisational Behaviour revolves around the study and application of knowledge about how individuals and teams behave in organi</w:t>
            </w:r>
            <w:r w:rsidR="006D367B">
              <w:rPr>
                <w:rFonts w:ascii="Arial" w:hAnsi="Arial"/>
                <w:bCs/>
                <w:sz w:val="20"/>
                <w:szCs w:val="20"/>
              </w:rPr>
              <w:t>s</w:t>
            </w:r>
            <w:r w:rsidRPr="006A275D">
              <w:rPr>
                <w:rFonts w:ascii="Arial" w:hAnsi="Arial"/>
                <w:bCs/>
                <w:sz w:val="20"/>
                <w:szCs w:val="20"/>
              </w:rPr>
              <w:t xml:space="preserve">ations. At the Graduate School of Business Leadership, the focus is often on how leaders behave and the effect thereof. The behaviour could be analysed at micro, </w:t>
            </w:r>
            <w:proofErr w:type="spellStart"/>
            <w:r w:rsidRPr="006A275D">
              <w:rPr>
                <w:rFonts w:ascii="Arial" w:hAnsi="Arial"/>
                <w:bCs/>
                <w:sz w:val="20"/>
                <w:szCs w:val="20"/>
              </w:rPr>
              <w:t>meso</w:t>
            </w:r>
            <w:proofErr w:type="spellEnd"/>
            <w:r w:rsidRPr="006A275D">
              <w:rPr>
                <w:rFonts w:ascii="Arial" w:hAnsi="Arial"/>
                <w:bCs/>
                <w:sz w:val="20"/>
                <w:szCs w:val="20"/>
              </w:rPr>
              <w:t xml:space="preserve"> and macro levels, and often requires taking a system approach. Specific focus areas include the effects of leadership on innovation and system psychodynamic theory.</w:t>
            </w:r>
          </w:p>
        </w:tc>
      </w:tr>
      <w:tr w:rsidR="00242DC5" w:rsidRPr="00B62FE7" w14:paraId="53DB37E8" w14:textId="77777777" w:rsidTr="00242DC5">
        <w:tc>
          <w:tcPr>
            <w:tcW w:w="5000" w:type="pct"/>
            <w:gridSpan w:val="4"/>
            <w:shd w:val="clear" w:color="auto" w:fill="FABF8F" w:themeFill="accent6" w:themeFillTint="99"/>
            <w:vAlign w:val="center"/>
          </w:tcPr>
          <w:p w14:paraId="7738A9E9" w14:textId="77777777" w:rsidR="00242DC5" w:rsidRPr="00B62FE7" w:rsidRDefault="00242DC5" w:rsidP="00B62FE7">
            <w:pPr>
              <w:spacing w:before="120" w:after="120" w:line="240" w:lineRule="atLeast"/>
              <w:jc w:val="center"/>
              <w:rPr>
                <w:rFonts w:ascii="Arial" w:hAnsi="Arial"/>
                <w:sz w:val="20"/>
                <w:szCs w:val="20"/>
                <w:lang w:val="en-GB"/>
              </w:rPr>
            </w:pPr>
            <w:r w:rsidRPr="00B62FE7">
              <w:rPr>
                <w:rFonts w:ascii="Arial" w:hAnsi="Arial"/>
                <w:b/>
                <w:sz w:val="20"/>
                <w:szCs w:val="20"/>
                <w:lang w:val="en-GB"/>
              </w:rPr>
              <w:t>Supervision Team</w:t>
            </w:r>
          </w:p>
        </w:tc>
      </w:tr>
      <w:tr w:rsidR="00242DC5" w:rsidRPr="00B62FE7" w14:paraId="143627FB" w14:textId="77777777" w:rsidTr="00242DC5">
        <w:trPr>
          <w:trHeight w:val="276"/>
        </w:trPr>
        <w:tc>
          <w:tcPr>
            <w:tcW w:w="888" w:type="pct"/>
            <w:shd w:val="clear" w:color="auto" w:fill="auto"/>
            <w:vAlign w:val="center"/>
          </w:tcPr>
          <w:p w14:paraId="1BFCA2DD" w14:textId="77777777" w:rsidR="00242DC5" w:rsidRPr="00B62FE7" w:rsidRDefault="00242DC5" w:rsidP="00B62FE7">
            <w:pPr>
              <w:spacing w:before="120" w:after="120" w:line="240" w:lineRule="atLeast"/>
              <w:jc w:val="center"/>
              <w:rPr>
                <w:rFonts w:ascii="Arial" w:hAnsi="Arial"/>
                <w:sz w:val="20"/>
                <w:szCs w:val="20"/>
                <w:lang w:val="en-GB"/>
              </w:rPr>
            </w:pPr>
            <w:r w:rsidRPr="00B62FE7">
              <w:rPr>
                <w:rFonts w:ascii="Arial" w:hAnsi="Arial"/>
                <w:b/>
                <w:sz w:val="20"/>
                <w:szCs w:val="20"/>
                <w:lang w:val="en-GB"/>
              </w:rPr>
              <w:t>Name</w:t>
            </w:r>
          </w:p>
        </w:tc>
        <w:tc>
          <w:tcPr>
            <w:tcW w:w="800" w:type="pct"/>
            <w:shd w:val="clear" w:color="auto" w:fill="auto"/>
            <w:vAlign w:val="center"/>
          </w:tcPr>
          <w:p w14:paraId="4600BB1F" w14:textId="77777777" w:rsidR="00242DC5" w:rsidRPr="00B62FE7" w:rsidRDefault="00242DC5" w:rsidP="00B62FE7">
            <w:pPr>
              <w:spacing w:before="120" w:after="120" w:line="240" w:lineRule="atLeast"/>
              <w:jc w:val="center"/>
              <w:rPr>
                <w:rFonts w:ascii="Arial" w:hAnsi="Arial"/>
                <w:sz w:val="20"/>
                <w:szCs w:val="20"/>
                <w:lang w:val="fr-FR"/>
              </w:rPr>
            </w:pPr>
            <w:proofErr w:type="gramStart"/>
            <w:r w:rsidRPr="00B62FE7">
              <w:rPr>
                <w:rFonts w:ascii="Arial" w:hAnsi="Arial"/>
                <w:b/>
                <w:sz w:val="20"/>
                <w:szCs w:val="20"/>
                <w:lang w:val="fr-FR"/>
              </w:rPr>
              <w:t>Email</w:t>
            </w:r>
            <w:proofErr w:type="gramEnd"/>
          </w:p>
        </w:tc>
        <w:tc>
          <w:tcPr>
            <w:tcW w:w="2701" w:type="pct"/>
            <w:shd w:val="clear" w:color="auto" w:fill="auto"/>
            <w:vAlign w:val="center"/>
          </w:tcPr>
          <w:p w14:paraId="25176F00" w14:textId="77777777" w:rsidR="00242DC5" w:rsidRPr="00B62FE7" w:rsidRDefault="00242DC5" w:rsidP="00B62FE7">
            <w:pPr>
              <w:spacing w:before="120" w:after="120" w:line="240" w:lineRule="atLeast"/>
              <w:jc w:val="center"/>
              <w:rPr>
                <w:rFonts w:ascii="Arial" w:hAnsi="Arial"/>
                <w:b/>
                <w:bCs/>
                <w:sz w:val="20"/>
                <w:szCs w:val="20"/>
                <w:lang w:val="en-GB"/>
              </w:rPr>
            </w:pPr>
            <w:r w:rsidRPr="00B62FE7">
              <w:rPr>
                <w:rFonts w:ascii="Arial" w:hAnsi="Arial"/>
                <w:b/>
                <w:bCs/>
                <w:sz w:val="20"/>
                <w:szCs w:val="20"/>
                <w:lang w:val="en-GB"/>
              </w:rPr>
              <w:t>Academic Profile</w:t>
            </w:r>
          </w:p>
        </w:tc>
        <w:tc>
          <w:tcPr>
            <w:tcW w:w="611" w:type="pct"/>
            <w:shd w:val="clear" w:color="auto" w:fill="auto"/>
            <w:vAlign w:val="center"/>
          </w:tcPr>
          <w:p w14:paraId="0F0A2B92" w14:textId="77777777" w:rsidR="00242DC5" w:rsidRPr="00B62FE7" w:rsidRDefault="00242DC5" w:rsidP="00B62FE7">
            <w:pPr>
              <w:spacing w:before="120" w:after="120" w:line="240" w:lineRule="atLeast"/>
              <w:jc w:val="center"/>
              <w:rPr>
                <w:rFonts w:ascii="Arial" w:hAnsi="Arial"/>
                <w:b/>
                <w:sz w:val="20"/>
                <w:szCs w:val="20"/>
                <w:lang w:val="en-GB"/>
              </w:rPr>
            </w:pPr>
            <w:r w:rsidRPr="00B62FE7">
              <w:rPr>
                <w:rFonts w:ascii="Arial" w:hAnsi="Arial"/>
                <w:b/>
                <w:sz w:val="20"/>
                <w:szCs w:val="20"/>
                <w:lang w:val="en-GB"/>
              </w:rPr>
              <w:t>Capacity</w:t>
            </w:r>
          </w:p>
        </w:tc>
      </w:tr>
      <w:tr w:rsidR="000523B5" w:rsidRPr="000523B5" w14:paraId="29469E20" w14:textId="77777777" w:rsidTr="00242DC5">
        <w:trPr>
          <w:trHeight w:val="276"/>
        </w:trPr>
        <w:tc>
          <w:tcPr>
            <w:tcW w:w="888" w:type="pct"/>
            <w:shd w:val="clear" w:color="auto" w:fill="auto"/>
            <w:vAlign w:val="center"/>
          </w:tcPr>
          <w:p w14:paraId="23C850F4" w14:textId="4403B348" w:rsidR="000523B5" w:rsidRPr="000523B5" w:rsidRDefault="000523B5" w:rsidP="000523B5">
            <w:pPr>
              <w:spacing w:before="120" w:after="120" w:line="240" w:lineRule="atLeast"/>
              <w:rPr>
                <w:rFonts w:ascii="Arial" w:hAnsi="Arial"/>
                <w:sz w:val="20"/>
                <w:szCs w:val="20"/>
              </w:rPr>
            </w:pPr>
            <w:r w:rsidRPr="000523B5">
              <w:rPr>
                <w:rFonts w:ascii="Arial" w:hAnsi="Arial"/>
                <w:sz w:val="20"/>
                <w:szCs w:val="20"/>
              </w:rPr>
              <w:t>Dr</w:t>
            </w:r>
            <w:r>
              <w:rPr>
                <w:rFonts w:ascii="Arial" w:hAnsi="Arial"/>
                <w:sz w:val="20"/>
                <w:szCs w:val="20"/>
              </w:rPr>
              <w:t xml:space="preserve"> PW Senoamadi</w:t>
            </w:r>
          </w:p>
        </w:tc>
        <w:tc>
          <w:tcPr>
            <w:tcW w:w="800" w:type="pct"/>
            <w:shd w:val="clear" w:color="auto" w:fill="auto"/>
            <w:vAlign w:val="center"/>
          </w:tcPr>
          <w:p w14:paraId="56D670E3" w14:textId="4F6DAFF0" w:rsidR="000523B5" w:rsidRPr="000523B5" w:rsidRDefault="000523B5" w:rsidP="000523B5">
            <w:pPr>
              <w:spacing w:before="120" w:after="120" w:line="240" w:lineRule="atLeast"/>
              <w:rPr>
                <w:rFonts w:ascii="Arial" w:hAnsi="Arial"/>
                <w:sz w:val="20"/>
                <w:szCs w:val="20"/>
              </w:rPr>
            </w:pPr>
            <w:r>
              <w:rPr>
                <w:rFonts w:ascii="Arial" w:hAnsi="Arial"/>
                <w:sz w:val="20"/>
                <w:szCs w:val="20"/>
              </w:rPr>
              <w:t>senoapw@unisa.ac.za</w:t>
            </w:r>
          </w:p>
        </w:tc>
        <w:tc>
          <w:tcPr>
            <w:tcW w:w="2701" w:type="pct"/>
            <w:shd w:val="clear" w:color="auto" w:fill="auto"/>
            <w:vAlign w:val="center"/>
          </w:tcPr>
          <w:p w14:paraId="7BB5A2E8" w14:textId="04EC20F3" w:rsidR="000523B5" w:rsidRPr="000523B5" w:rsidRDefault="000523B5" w:rsidP="000523B5">
            <w:pPr>
              <w:spacing w:before="120" w:after="120" w:line="240" w:lineRule="atLeast"/>
              <w:rPr>
                <w:rFonts w:ascii="Arial" w:hAnsi="Arial"/>
                <w:sz w:val="20"/>
                <w:szCs w:val="20"/>
              </w:rPr>
            </w:pPr>
            <w:r w:rsidRPr="000523B5">
              <w:rPr>
                <w:rFonts w:ascii="Arial" w:hAnsi="Arial"/>
                <w:sz w:val="20"/>
                <w:szCs w:val="20"/>
              </w:rPr>
              <w:t>Phatelang William Senoamadi is</w:t>
            </w:r>
            <w:r>
              <w:rPr>
                <w:rFonts w:ascii="Arial" w:hAnsi="Arial"/>
                <w:sz w:val="20"/>
                <w:szCs w:val="20"/>
              </w:rPr>
              <w:t xml:space="preserve"> a member of the South African Board of Personnel Practitioners (SABP), the Institute of Directors (IOD) and the  </w:t>
            </w:r>
            <w:r w:rsidRPr="000523B5">
              <w:rPr>
                <w:rFonts w:ascii="Arial" w:hAnsi="Arial"/>
                <w:sz w:val="20"/>
                <w:szCs w:val="20"/>
              </w:rPr>
              <w:t xml:space="preserve">South African Society for Labour Law </w:t>
            </w:r>
            <w:r>
              <w:rPr>
                <w:rFonts w:ascii="Arial" w:hAnsi="Arial"/>
                <w:sz w:val="20"/>
                <w:szCs w:val="20"/>
              </w:rPr>
              <w:t>(SASLAW) and teaches Advance Labour Law and Human Capital Management at the Unisa School of Business Leadership.</w:t>
            </w:r>
            <w:r w:rsidRPr="000523B5">
              <w:rPr>
                <w:rFonts w:ascii="Arial" w:hAnsi="Arial"/>
                <w:sz w:val="20"/>
                <w:szCs w:val="20"/>
              </w:rPr>
              <w:t xml:space="preserve"> </w:t>
            </w:r>
            <w:r>
              <w:rPr>
                <w:rFonts w:ascii="Arial" w:hAnsi="Arial"/>
                <w:sz w:val="20"/>
                <w:szCs w:val="20"/>
              </w:rPr>
              <w:t>He holds a PhD in Leadership and Change (UJ), MA (Wits), MBL (Unisa SBL).</w:t>
            </w:r>
            <w:r w:rsidR="00EA55B9">
              <w:rPr>
                <w:rFonts w:ascii="Arial" w:hAnsi="Arial"/>
                <w:sz w:val="20"/>
                <w:szCs w:val="20"/>
              </w:rPr>
              <w:t xml:space="preserve"> </w:t>
            </w:r>
            <w:r w:rsidR="00F764A6" w:rsidRPr="00F764A6">
              <w:rPr>
                <w:rFonts w:ascii="Arial" w:hAnsi="Arial"/>
                <w:sz w:val="20"/>
                <w:szCs w:val="20"/>
              </w:rPr>
              <w:t>He is a human resources expert with more than 30 years of experience across the full human capital value chain. His career spans the mining, petrochemical, local government, and higher education sectors, with expertise in workforce planning, organisational design and development, human resource information systems (HRIS), labour law, employee wellness, training and development, performance management</w:t>
            </w:r>
            <w:r w:rsidR="00F764A6">
              <w:rPr>
                <w:rFonts w:ascii="Arial" w:hAnsi="Arial"/>
                <w:sz w:val="20"/>
                <w:szCs w:val="20"/>
              </w:rPr>
              <w:t xml:space="preserve"> , leadership and organisational transformation</w:t>
            </w:r>
          </w:p>
        </w:tc>
        <w:tc>
          <w:tcPr>
            <w:tcW w:w="611" w:type="pct"/>
            <w:shd w:val="clear" w:color="auto" w:fill="auto"/>
            <w:vAlign w:val="center"/>
          </w:tcPr>
          <w:p w14:paraId="02379473" w14:textId="28183D0E" w:rsidR="000523B5" w:rsidRPr="000523B5" w:rsidRDefault="00462380" w:rsidP="000523B5">
            <w:pPr>
              <w:spacing w:before="120" w:after="120" w:line="240" w:lineRule="atLeast"/>
              <w:rPr>
                <w:rFonts w:ascii="Arial" w:hAnsi="Arial"/>
                <w:sz w:val="20"/>
                <w:szCs w:val="20"/>
              </w:rPr>
            </w:pPr>
            <w:r>
              <w:rPr>
                <w:rFonts w:ascii="Arial" w:hAnsi="Arial"/>
                <w:sz w:val="20"/>
                <w:szCs w:val="20"/>
              </w:rPr>
              <w:t>2 DBL</w:t>
            </w:r>
          </w:p>
        </w:tc>
      </w:tr>
      <w:tr w:rsidR="00B62FE7" w:rsidRPr="00B62FE7" w14:paraId="75A334B9" w14:textId="77777777" w:rsidTr="00242DC5">
        <w:trPr>
          <w:trHeight w:val="276"/>
        </w:trPr>
        <w:tc>
          <w:tcPr>
            <w:tcW w:w="5000" w:type="pct"/>
            <w:gridSpan w:val="4"/>
            <w:shd w:val="clear" w:color="auto" w:fill="FABF8F" w:themeFill="accent6" w:themeFillTint="99"/>
            <w:vAlign w:val="center"/>
          </w:tcPr>
          <w:p w14:paraId="542A4B9A" w14:textId="77777777" w:rsidR="00B62FE7" w:rsidRPr="00B62FE7" w:rsidRDefault="00B62FE7" w:rsidP="00B62FE7">
            <w:pPr>
              <w:pStyle w:val="ListParagraph"/>
              <w:spacing w:before="120" w:after="120" w:line="240" w:lineRule="atLeast"/>
              <w:ind w:left="0"/>
              <w:contextualSpacing w:val="0"/>
              <w:jc w:val="center"/>
              <w:rPr>
                <w:rFonts w:ascii="Arial" w:hAnsi="Arial"/>
                <w:sz w:val="20"/>
                <w:szCs w:val="20"/>
                <w:lang w:val="en-GB"/>
              </w:rPr>
            </w:pPr>
            <w:r w:rsidRPr="00B62FE7">
              <w:rPr>
                <w:rFonts w:ascii="Arial" w:hAnsi="Arial"/>
                <w:b/>
                <w:bCs/>
                <w:sz w:val="20"/>
                <w:szCs w:val="20"/>
                <w:lang w:val="en-GB"/>
              </w:rPr>
              <w:t>Reading: Subject Field</w:t>
            </w:r>
          </w:p>
        </w:tc>
      </w:tr>
      <w:tr w:rsidR="00B62FE7" w:rsidRPr="00B62FE7" w14:paraId="05227ABF" w14:textId="77777777" w:rsidTr="006913F3">
        <w:trPr>
          <w:trHeight w:val="276"/>
        </w:trPr>
        <w:tc>
          <w:tcPr>
            <w:tcW w:w="5000" w:type="pct"/>
            <w:gridSpan w:val="4"/>
            <w:tcBorders>
              <w:bottom w:val="single" w:sz="4" w:space="0" w:color="auto"/>
            </w:tcBorders>
            <w:shd w:val="clear" w:color="auto" w:fill="auto"/>
            <w:vAlign w:val="center"/>
          </w:tcPr>
          <w:p w14:paraId="1B038CE1" w14:textId="77777777" w:rsidR="00001FEB" w:rsidRPr="00BD07D7" w:rsidRDefault="00001FEB" w:rsidP="00001FEB">
            <w:pPr>
              <w:pStyle w:val="ListParagraph"/>
              <w:spacing w:before="120" w:after="120" w:line="240" w:lineRule="atLeast"/>
              <w:ind w:left="0"/>
              <w:jc w:val="both"/>
              <w:rPr>
                <w:rFonts w:ascii="Arial" w:hAnsi="Arial"/>
                <w:sz w:val="20"/>
                <w:szCs w:val="20"/>
                <w:lang w:val="en-GB"/>
              </w:rPr>
            </w:pPr>
            <w:r w:rsidRPr="00BD07D7">
              <w:rPr>
                <w:rFonts w:ascii="Arial" w:hAnsi="Arial"/>
                <w:sz w:val="20"/>
                <w:szCs w:val="20"/>
                <w:lang w:val="en-GB"/>
              </w:rPr>
              <w:object w:dxaOrig="1550" w:dyaOrig="991" w14:anchorId="16672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50pt" o:ole="">
                  <v:imagedata r:id="rId7" o:title=""/>
                </v:shape>
                <o:OLEObject Type="Embed" ProgID="Acrobat.Document.DC" ShapeID="_x0000_i1025" DrawAspect="Icon" ObjectID="_1845458841" r:id="rId8"/>
              </w:object>
            </w:r>
            <w:r w:rsidRPr="00BD07D7">
              <w:rPr>
                <w:rFonts w:ascii="Arial" w:hAnsi="Arial"/>
                <w:sz w:val="20"/>
                <w:szCs w:val="20"/>
                <w:lang w:val="en-GB"/>
              </w:rPr>
              <w:object w:dxaOrig="1550" w:dyaOrig="991" w14:anchorId="0E6F7796">
                <v:shape id="_x0000_i1026" type="#_x0000_t75" style="width:77.5pt;height:50pt" o:ole="">
                  <v:imagedata r:id="rId9" o:title=""/>
                </v:shape>
                <o:OLEObject Type="Embed" ProgID="Acrobat.Document.DC" ShapeID="_x0000_i1026" DrawAspect="Icon" ObjectID="_1845458842" r:id="rId10"/>
              </w:object>
            </w:r>
            <w:r w:rsidRPr="00BD07D7">
              <w:rPr>
                <w:rFonts w:ascii="Arial" w:hAnsi="Arial"/>
                <w:sz w:val="20"/>
                <w:szCs w:val="20"/>
                <w:lang w:val="en-GB"/>
              </w:rPr>
              <w:object w:dxaOrig="2069" w:dyaOrig="1320" w14:anchorId="654B763A">
                <v:shape id="_x0000_i1027" type="#_x0000_t75" style="width:103pt;height:66pt" o:ole="">
                  <v:imagedata r:id="rId11" o:title=""/>
                </v:shape>
                <o:OLEObject Type="Embed" ProgID="Acrobat.Document.DC" ShapeID="_x0000_i1027" DrawAspect="Icon" ObjectID="_1845458843" r:id="rId12"/>
              </w:object>
            </w:r>
          </w:p>
          <w:p w14:paraId="7240463D" w14:textId="77777777" w:rsidR="00001FEB" w:rsidRPr="00BD07D7" w:rsidRDefault="00001FEB" w:rsidP="00001FEB">
            <w:pPr>
              <w:pStyle w:val="ListParagraph"/>
              <w:spacing w:before="120" w:after="120" w:line="240" w:lineRule="atLeast"/>
              <w:ind w:left="0"/>
              <w:jc w:val="both"/>
              <w:rPr>
                <w:rFonts w:ascii="Arial" w:hAnsi="Arial"/>
                <w:sz w:val="20"/>
                <w:szCs w:val="20"/>
                <w:lang w:val="en-GB"/>
              </w:rPr>
            </w:pPr>
            <w:r w:rsidRPr="00BD07D7">
              <w:rPr>
                <w:rFonts w:ascii="Arial" w:hAnsi="Arial"/>
                <w:sz w:val="20"/>
                <w:szCs w:val="20"/>
                <w:lang w:val="en-GB"/>
              </w:rPr>
              <w:t xml:space="preserve">OR </w:t>
            </w:r>
          </w:p>
          <w:p w14:paraId="26D37C56" w14:textId="77777777" w:rsidR="00001FEB" w:rsidRPr="00BD07D7" w:rsidRDefault="00001FEB" w:rsidP="00001FEB">
            <w:pPr>
              <w:widowControl w:val="0"/>
              <w:autoSpaceDE w:val="0"/>
              <w:autoSpaceDN w:val="0"/>
              <w:adjustRightInd w:val="0"/>
              <w:spacing w:before="120" w:after="120" w:line="240" w:lineRule="atLeast"/>
              <w:ind w:left="480" w:hanging="480"/>
              <w:rPr>
                <w:rFonts w:ascii="Arial" w:hAnsi="Arial"/>
                <w:noProof/>
                <w:sz w:val="20"/>
                <w:szCs w:val="20"/>
                <w:lang w:val="en-GB"/>
              </w:rPr>
            </w:pPr>
            <w:r w:rsidRPr="00BD07D7">
              <w:rPr>
                <w:rFonts w:ascii="Arial" w:hAnsi="Arial"/>
                <w:sz w:val="20"/>
                <w:szCs w:val="20"/>
                <w:lang w:val="en-GB"/>
              </w:rPr>
              <w:fldChar w:fldCharType="begin" w:fldLock="1"/>
            </w:r>
            <w:r w:rsidRPr="00BD07D7">
              <w:rPr>
                <w:rFonts w:ascii="Arial" w:hAnsi="Arial"/>
                <w:sz w:val="20"/>
                <w:szCs w:val="20"/>
                <w:lang w:val="en-GB"/>
              </w:rPr>
              <w:instrText xml:space="preserve">ADDIN Mendeley Bibliography CSL_BIBLIOGRAPHY </w:instrText>
            </w:r>
            <w:r w:rsidRPr="00BD07D7">
              <w:rPr>
                <w:rFonts w:ascii="Arial" w:hAnsi="Arial"/>
                <w:sz w:val="20"/>
                <w:szCs w:val="20"/>
                <w:lang w:val="en-GB"/>
              </w:rPr>
              <w:fldChar w:fldCharType="separate"/>
            </w:r>
            <w:r w:rsidRPr="00BD07D7">
              <w:rPr>
                <w:rFonts w:ascii="Arial" w:hAnsi="Arial"/>
                <w:noProof/>
                <w:sz w:val="20"/>
                <w:szCs w:val="20"/>
                <w:lang w:val="en-GB"/>
              </w:rPr>
              <w:t xml:space="preserve">Kleysen, R. F., &amp; Street, C. T. (2001). Toward a multi-dimensional measure of individual innovative behavior. </w:t>
            </w:r>
            <w:r w:rsidRPr="00BD07D7">
              <w:rPr>
                <w:rFonts w:ascii="Arial" w:hAnsi="Arial"/>
                <w:i/>
                <w:iCs/>
                <w:noProof/>
                <w:sz w:val="20"/>
                <w:szCs w:val="20"/>
                <w:lang w:val="en-GB"/>
              </w:rPr>
              <w:t>Journal of Intellectual Capital</w:t>
            </w:r>
            <w:r w:rsidRPr="00BD07D7">
              <w:rPr>
                <w:rFonts w:ascii="Arial" w:hAnsi="Arial"/>
                <w:noProof/>
                <w:sz w:val="20"/>
                <w:szCs w:val="20"/>
                <w:lang w:val="en-GB"/>
              </w:rPr>
              <w:t xml:space="preserve">, </w:t>
            </w:r>
            <w:r w:rsidRPr="00BD07D7">
              <w:rPr>
                <w:rFonts w:ascii="Arial" w:hAnsi="Arial"/>
                <w:i/>
                <w:iCs/>
                <w:noProof/>
                <w:sz w:val="20"/>
                <w:szCs w:val="20"/>
                <w:lang w:val="en-GB"/>
              </w:rPr>
              <w:t>2</w:t>
            </w:r>
            <w:r w:rsidRPr="00BD07D7">
              <w:rPr>
                <w:rFonts w:ascii="Arial" w:hAnsi="Arial"/>
                <w:noProof/>
                <w:sz w:val="20"/>
                <w:szCs w:val="20"/>
                <w:lang w:val="en-GB"/>
              </w:rPr>
              <w:t>(3), 284–296. https://doi.org/10.1108/EUM0000000005660</w:t>
            </w:r>
          </w:p>
          <w:p w14:paraId="1A55B18E" w14:textId="77777777" w:rsidR="00001FEB" w:rsidRPr="00BD07D7" w:rsidRDefault="00001FEB" w:rsidP="00001FEB">
            <w:pPr>
              <w:widowControl w:val="0"/>
              <w:autoSpaceDE w:val="0"/>
              <w:autoSpaceDN w:val="0"/>
              <w:adjustRightInd w:val="0"/>
              <w:spacing w:before="120" w:after="120" w:line="240" w:lineRule="atLeast"/>
              <w:ind w:left="480" w:hanging="480"/>
              <w:rPr>
                <w:rFonts w:ascii="Arial" w:hAnsi="Arial"/>
                <w:noProof/>
                <w:sz w:val="20"/>
                <w:szCs w:val="20"/>
                <w:lang w:val="en-GB"/>
              </w:rPr>
            </w:pPr>
            <w:r w:rsidRPr="00BD07D7">
              <w:rPr>
                <w:rFonts w:ascii="Arial" w:hAnsi="Arial"/>
                <w:noProof/>
                <w:sz w:val="20"/>
                <w:szCs w:val="20"/>
                <w:lang w:val="en-GB"/>
              </w:rPr>
              <w:t xml:space="preserve">Ramamoorthy, N., Flood, P. C., Slattery, T., &amp; Sardessai, R. (2005). Determinants of innovative work behaviour: Development and test of an integrated model. </w:t>
            </w:r>
            <w:r w:rsidRPr="00BD07D7">
              <w:rPr>
                <w:rFonts w:ascii="Arial" w:hAnsi="Arial"/>
                <w:i/>
                <w:iCs/>
                <w:noProof/>
                <w:sz w:val="20"/>
                <w:szCs w:val="20"/>
                <w:lang w:val="en-GB"/>
              </w:rPr>
              <w:t>Creativity and Innovation Management,</w:t>
            </w:r>
            <w:r w:rsidRPr="00BD07D7">
              <w:rPr>
                <w:rFonts w:ascii="Arial" w:hAnsi="Arial"/>
                <w:noProof/>
                <w:sz w:val="20"/>
                <w:szCs w:val="20"/>
                <w:lang w:val="en-GB"/>
              </w:rPr>
              <w:t xml:space="preserve"> </w:t>
            </w:r>
            <w:r w:rsidRPr="00BD07D7">
              <w:rPr>
                <w:rFonts w:ascii="Arial" w:hAnsi="Arial"/>
                <w:i/>
                <w:iCs/>
                <w:noProof/>
                <w:sz w:val="20"/>
                <w:szCs w:val="20"/>
                <w:lang w:val="en-GB"/>
              </w:rPr>
              <w:t>14</w:t>
            </w:r>
            <w:r w:rsidRPr="00BD07D7">
              <w:rPr>
                <w:rFonts w:ascii="Arial" w:hAnsi="Arial"/>
                <w:noProof/>
                <w:sz w:val="20"/>
                <w:szCs w:val="20"/>
                <w:lang w:val="en-GB"/>
              </w:rPr>
              <w:t>(2), 142–150.</w:t>
            </w:r>
          </w:p>
          <w:p w14:paraId="242A4840" w14:textId="648964E8" w:rsidR="00B62FE7" w:rsidRPr="00B62FE7" w:rsidRDefault="00001FEB" w:rsidP="00001FEB">
            <w:pPr>
              <w:numPr>
                <w:ilvl w:val="0"/>
                <w:numId w:val="11"/>
              </w:numPr>
              <w:shd w:val="clear" w:color="auto" w:fill="FFFFFF"/>
              <w:spacing w:before="120" w:after="120" w:line="240" w:lineRule="atLeast"/>
              <w:ind w:left="714" w:hanging="357"/>
              <w:jc w:val="both"/>
              <w:rPr>
                <w:rFonts w:ascii="Arial" w:hAnsi="Arial"/>
                <w:i/>
                <w:color w:val="1E2921"/>
                <w:sz w:val="20"/>
                <w:szCs w:val="20"/>
                <w:lang w:val="en-GB"/>
              </w:rPr>
            </w:pPr>
            <w:r w:rsidRPr="00D0324F">
              <w:rPr>
                <w:rFonts w:ascii="Arial" w:hAnsi="Arial"/>
                <w:noProof/>
                <w:sz w:val="20"/>
                <w:szCs w:val="20"/>
                <w:lang w:val="nl-NL"/>
              </w:rPr>
              <w:t xml:space="preserve">Reuvers, M., Van Engen, M. L., Vinkenburg, C. J., &amp; Wilson-Evered, E. (2008). </w:t>
            </w:r>
            <w:r w:rsidRPr="00BD07D7">
              <w:rPr>
                <w:rFonts w:ascii="Arial" w:hAnsi="Arial"/>
                <w:noProof/>
                <w:sz w:val="20"/>
                <w:szCs w:val="20"/>
              </w:rPr>
              <w:t xml:space="preserve">Transformational leadership and innovative work behaviour: Exploring the relevance of gender differences. </w:t>
            </w:r>
            <w:r w:rsidRPr="00BD07D7">
              <w:rPr>
                <w:rFonts w:ascii="Arial" w:hAnsi="Arial"/>
                <w:i/>
                <w:iCs/>
                <w:noProof/>
                <w:sz w:val="20"/>
                <w:szCs w:val="20"/>
              </w:rPr>
              <w:t>Creativity and Innovation Management</w:t>
            </w:r>
            <w:r w:rsidRPr="00BD07D7">
              <w:rPr>
                <w:rFonts w:ascii="Arial" w:hAnsi="Arial"/>
                <w:noProof/>
                <w:sz w:val="20"/>
                <w:szCs w:val="20"/>
              </w:rPr>
              <w:t xml:space="preserve">, </w:t>
            </w:r>
            <w:r w:rsidRPr="00BD07D7">
              <w:rPr>
                <w:rFonts w:ascii="Arial" w:hAnsi="Arial"/>
                <w:i/>
                <w:iCs/>
                <w:noProof/>
                <w:sz w:val="20"/>
                <w:szCs w:val="20"/>
              </w:rPr>
              <w:t>17</w:t>
            </w:r>
            <w:r w:rsidRPr="00BD07D7">
              <w:rPr>
                <w:rFonts w:ascii="Arial" w:hAnsi="Arial"/>
                <w:noProof/>
                <w:sz w:val="20"/>
                <w:szCs w:val="20"/>
              </w:rPr>
              <w:t>(3), 227–244. https://doi.org/10.1111/j.1467-8691.2008.00487.x</w:t>
            </w:r>
            <w:r w:rsidRPr="00BD07D7">
              <w:rPr>
                <w:rFonts w:ascii="Arial" w:hAnsi="Arial"/>
                <w:sz w:val="20"/>
                <w:szCs w:val="20"/>
              </w:rPr>
              <w:fldChar w:fldCharType="end"/>
            </w:r>
          </w:p>
        </w:tc>
      </w:tr>
      <w:tr w:rsidR="00B62FE7" w:rsidRPr="00B62FE7" w14:paraId="1EC83537" w14:textId="77777777" w:rsidTr="00242DC5">
        <w:trPr>
          <w:trHeight w:val="276"/>
        </w:trPr>
        <w:tc>
          <w:tcPr>
            <w:tcW w:w="5000" w:type="pct"/>
            <w:gridSpan w:val="4"/>
            <w:shd w:val="clear" w:color="auto" w:fill="FABF8F" w:themeFill="accent6" w:themeFillTint="99"/>
            <w:vAlign w:val="center"/>
          </w:tcPr>
          <w:p w14:paraId="16CBAD68" w14:textId="77777777" w:rsidR="00B62FE7" w:rsidRPr="00B62FE7" w:rsidRDefault="00B62FE7" w:rsidP="00B62FE7">
            <w:pPr>
              <w:spacing w:before="120" w:after="120" w:line="240" w:lineRule="atLeast"/>
              <w:jc w:val="center"/>
              <w:rPr>
                <w:rFonts w:ascii="Arial" w:hAnsi="Arial"/>
                <w:sz w:val="20"/>
                <w:szCs w:val="20"/>
                <w:lang w:val="en-GB"/>
              </w:rPr>
            </w:pPr>
            <w:r w:rsidRPr="00B62FE7">
              <w:rPr>
                <w:rFonts w:ascii="Arial" w:hAnsi="Arial"/>
                <w:b/>
                <w:bCs/>
                <w:sz w:val="20"/>
                <w:szCs w:val="20"/>
                <w:lang w:val="en-GB"/>
              </w:rPr>
              <w:t>Reading: Research Methodology</w:t>
            </w:r>
          </w:p>
        </w:tc>
      </w:tr>
      <w:tr w:rsidR="00B62FE7" w:rsidRPr="00B62FE7" w14:paraId="1716D309" w14:textId="77777777" w:rsidTr="00242DC5">
        <w:trPr>
          <w:trHeight w:val="276"/>
        </w:trPr>
        <w:tc>
          <w:tcPr>
            <w:tcW w:w="5000" w:type="pct"/>
            <w:gridSpan w:val="4"/>
            <w:shd w:val="clear" w:color="auto" w:fill="auto"/>
            <w:vAlign w:val="center"/>
          </w:tcPr>
          <w:p w14:paraId="01AE4EEF" w14:textId="77777777" w:rsidR="00B62FE7" w:rsidRPr="00B62FE7" w:rsidRDefault="00B62FE7" w:rsidP="00B62FE7">
            <w:pPr>
              <w:pStyle w:val="ListParagraph"/>
              <w:spacing w:before="120" w:after="120" w:line="240" w:lineRule="atLeast"/>
              <w:ind w:left="0"/>
              <w:contextualSpacing w:val="0"/>
              <w:jc w:val="both"/>
              <w:rPr>
                <w:rFonts w:ascii="Arial" w:hAnsi="Arial"/>
                <w:sz w:val="20"/>
                <w:szCs w:val="20"/>
                <w:lang w:val="en-GB"/>
              </w:rPr>
            </w:pPr>
            <w:r w:rsidRPr="00B62FE7">
              <w:rPr>
                <w:rFonts w:ascii="Arial" w:hAnsi="Arial"/>
                <w:sz w:val="20"/>
                <w:szCs w:val="20"/>
                <w:lang w:val="en-GB"/>
              </w:rPr>
              <w:t xml:space="preserve">Trafford, V. &amp; Lesham, S. 2012 </w:t>
            </w:r>
            <w:r w:rsidRPr="00B62FE7">
              <w:rPr>
                <w:rFonts w:ascii="Arial" w:hAnsi="Arial"/>
                <w:i/>
                <w:sz w:val="20"/>
                <w:szCs w:val="20"/>
                <w:lang w:val="en-GB"/>
              </w:rPr>
              <w:t>Stepping Stones to Achieving your Doctorate: Focusing on Your Viva from the Start,</w:t>
            </w:r>
            <w:r w:rsidRPr="00B62FE7">
              <w:rPr>
                <w:rFonts w:ascii="Arial" w:hAnsi="Arial"/>
                <w:sz w:val="20"/>
                <w:szCs w:val="20"/>
                <w:lang w:val="en-GB"/>
              </w:rPr>
              <w:t xml:space="preserve"> Berkshire: Open University Press</w:t>
            </w:r>
          </w:p>
        </w:tc>
      </w:tr>
    </w:tbl>
    <w:p w14:paraId="61AABA31" w14:textId="77777777" w:rsidR="00DF7A11" w:rsidRPr="00C8393A" w:rsidRDefault="00DF7A11">
      <w:pPr>
        <w:rPr>
          <w:lang w:val="en-GB"/>
        </w:rPr>
      </w:pPr>
    </w:p>
    <w:sectPr w:rsidR="00DF7A11" w:rsidRPr="00C8393A" w:rsidSect="00242DC5">
      <w:headerReference w:type="default" r:id="rId13"/>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29943" w14:textId="77777777" w:rsidR="0037104D" w:rsidRDefault="0037104D" w:rsidP="00242DC5">
      <w:pPr>
        <w:spacing w:after="0" w:line="240" w:lineRule="auto"/>
      </w:pPr>
      <w:r>
        <w:separator/>
      </w:r>
    </w:p>
  </w:endnote>
  <w:endnote w:type="continuationSeparator" w:id="0">
    <w:p w14:paraId="6AEBD0BD" w14:textId="77777777" w:rsidR="0037104D" w:rsidRDefault="0037104D" w:rsidP="00242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9DE12" w14:textId="77777777" w:rsidR="0037104D" w:rsidRDefault="0037104D" w:rsidP="00242DC5">
      <w:pPr>
        <w:spacing w:after="0" w:line="240" w:lineRule="auto"/>
      </w:pPr>
      <w:r>
        <w:separator/>
      </w:r>
    </w:p>
  </w:footnote>
  <w:footnote w:type="continuationSeparator" w:id="0">
    <w:p w14:paraId="2CFF9A86" w14:textId="77777777" w:rsidR="0037104D" w:rsidRDefault="0037104D" w:rsidP="00242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D825B" w14:textId="77777777" w:rsidR="00253925" w:rsidRDefault="00253925" w:rsidP="00242DC5">
    <w:pPr>
      <w:pStyle w:val="Header"/>
      <w:tabs>
        <w:tab w:val="left" w:pos="4284"/>
        <w:tab w:val="center" w:pos="6979"/>
      </w:tabs>
      <w:jc w:val="center"/>
    </w:pPr>
    <w:r w:rsidRPr="001634FF">
      <w:rPr>
        <w:rFonts w:ascii="Times New Roman" w:hAnsi="Times New Roman" w:cs="Times New Roman"/>
        <w:noProof/>
        <w:color w:val="1F497D"/>
        <w:lang w:eastAsia="en-ZA" w:bidi="ar-SA"/>
      </w:rPr>
      <w:drawing>
        <wp:inline distT="0" distB="0" distL="0" distR="0" wp14:anchorId="5F072829" wp14:editId="309C9C2A">
          <wp:extent cx="800100" cy="1365463"/>
          <wp:effectExtent l="0" t="0" r="0" b="6350"/>
          <wp:docPr id="2" name="Picture 2" descr="Description: cid:image030.jpg@01D12065.B357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id:image030.jpg@01D12065.B3571730"/>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811827" cy="13854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25DDD"/>
    <w:multiLevelType w:val="hybridMultilevel"/>
    <w:tmpl w:val="A352FC2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183B5249"/>
    <w:multiLevelType w:val="multilevel"/>
    <w:tmpl w:val="141E1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585FAF"/>
    <w:multiLevelType w:val="hybridMultilevel"/>
    <w:tmpl w:val="54E8D9A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 w15:restartNumberingAfterBreak="0">
    <w:nsid w:val="276A53C3"/>
    <w:multiLevelType w:val="multilevel"/>
    <w:tmpl w:val="40DEF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7"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9" w15:restartNumberingAfterBreak="0">
    <w:nsid w:val="57A75DF2"/>
    <w:multiLevelType w:val="hybridMultilevel"/>
    <w:tmpl w:val="DB28292C"/>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0"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A3C3086"/>
    <w:multiLevelType w:val="hybridMultilevel"/>
    <w:tmpl w:val="6234C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46340449">
    <w:abstractNumId w:val="7"/>
  </w:num>
  <w:num w:numId="2" w16cid:durableId="1708725246">
    <w:abstractNumId w:val="6"/>
  </w:num>
  <w:num w:numId="3" w16cid:durableId="657735548">
    <w:abstractNumId w:val="2"/>
  </w:num>
  <w:num w:numId="4" w16cid:durableId="79449057">
    <w:abstractNumId w:val="3"/>
  </w:num>
  <w:num w:numId="5" w16cid:durableId="2032753344">
    <w:abstractNumId w:val="0"/>
  </w:num>
  <w:num w:numId="6" w16cid:durableId="969365765">
    <w:abstractNumId w:val="9"/>
  </w:num>
  <w:num w:numId="7" w16cid:durableId="942805412">
    <w:abstractNumId w:val="10"/>
  </w:num>
  <w:num w:numId="8" w16cid:durableId="769424102">
    <w:abstractNumId w:val="5"/>
  </w:num>
  <w:num w:numId="9" w16cid:durableId="299653629">
    <w:abstractNumId w:val="8"/>
  </w:num>
  <w:num w:numId="10" w16cid:durableId="2128427903">
    <w:abstractNumId w:val="1"/>
  </w:num>
  <w:num w:numId="11" w16cid:durableId="1276860862">
    <w:abstractNumId w:val="11"/>
  </w:num>
  <w:num w:numId="12" w16cid:durableId="15101724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ZA" w:vendorID="64" w:dllVersion="6" w:nlCheck="1" w:checkStyle="1"/>
  <w:activeWritingStyle w:appName="MSWord" w:lang="en-GB" w:vendorID="64" w:dllVersion="0" w:nlCheck="1" w:checkStyle="0"/>
  <w:activeWritingStyle w:appName="MSWord" w:lang="en-ZA" w:vendorID="64" w:dllVersion="0" w:nlCheck="1" w:checkStyle="0"/>
  <w:activeWritingStyle w:appName="MSWord" w:lang="fr-FR" w:vendorID="64" w:dllVersion="0" w:nlCheck="1" w:checkStyle="0"/>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93A"/>
    <w:rsid w:val="00001FEB"/>
    <w:rsid w:val="00014C7A"/>
    <w:rsid w:val="000523B5"/>
    <w:rsid w:val="00092A22"/>
    <w:rsid w:val="000939C0"/>
    <w:rsid w:val="000A1BE0"/>
    <w:rsid w:val="000A46DE"/>
    <w:rsid w:val="000F0904"/>
    <w:rsid w:val="00103958"/>
    <w:rsid w:val="00113D45"/>
    <w:rsid w:val="001306EA"/>
    <w:rsid w:val="00186304"/>
    <w:rsid w:val="00192106"/>
    <w:rsid w:val="001924E1"/>
    <w:rsid w:val="001F01D1"/>
    <w:rsid w:val="001F69D5"/>
    <w:rsid w:val="001F7520"/>
    <w:rsid w:val="00230614"/>
    <w:rsid w:val="00242DC5"/>
    <w:rsid w:val="00253925"/>
    <w:rsid w:val="00274ABD"/>
    <w:rsid w:val="00340E58"/>
    <w:rsid w:val="0037104D"/>
    <w:rsid w:val="003A4C45"/>
    <w:rsid w:val="00400E89"/>
    <w:rsid w:val="0041087B"/>
    <w:rsid w:val="00462380"/>
    <w:rsid w:val="004B680E"/>
    <w:rsid w:val="004D70BB"/>
    <w:rsid w:val="00521A78"/>
    <w:rsid w:val="00542B42"/>
    <w:rsid w:val="005479A2"/>
    <w:rsid w:val="00547CC7"/>
    <w:rsid w:val="00583165"/>
    <w:rsid w:val="005E13F7"/>
    <w:rsid w:val="006913F3"/>
    <w:rsid w:val="006A275D"/>
    <w:rsid w:val="006B6DFC"/>
    <w:rsid w:val="006D145E"/>
    <w:rsid w:val="006D367B"/>
    <w:rsid w:val="007041CF"/>
    <w:rsid w:val="00723F3E"/>
    <w:rsid w:val="007639BD"/>
    <w:rsid w:val="00774277"/>
    <w:rsid w:val="007B0B20"/>
    <w:rsid w:val="007C5B45"/>
    <w:rsid w:val="007D5DD8"/>
    <w:rsid w:val="0084168A"/>
    <w:rsid w:val="008623E6"/>
    <w:rsid w:val="00892922"/>
    <w:rsid w:val="00935222"/>
    <w:rsid w:val="00985B82"/>
    <w:rsid w:val="009924C2"/>
    <w:rsid w:val="009C7A58"/>
    <w:rsid w:val="009E3E8C"/>
    <w:rsid w:val="00A26C6F"/>
    <w:rsid w:val="00AC3909"/>
    <w:rsid w:val="00B05364"/>
    <w:rsid w:val="00B0563D"/>
    <w:rsid w:val="00B1372E"/>
    <w:rsid w:val="00B5592F"/>
    <w:rsid w:val="00B62FE7"/>
    <w:rsid w:val="00B710CA"/>
    <w:rsid w:val="00B7796F"/>
    <w:rsid w:val="00C17B41"/>
    <w:rsid w:val="00C34AF8"/>
    <w:rsid w:val="00C35404"/>
    <w:rsid w:val="00C57769"/>
    <w:rsid w:val="00C8393A"/>
    <w:rsid w:val="00CA7D0F"/>
    <w:rsid w:val="00CE1AE6"/>
    <w:rsid w:val="00D0324F"/>
    <w:rsid w:val="00DA1BF9"/>
    <w:rsid w:val="00DA3141"/>
    <w:rsid w:val="00DF7A11"/>
    <w:rsid w:val="00E012AD"/>
    <w:rsid w:val="00E11D8F"/>
    <w:rsid w:val="00E35ACF"/>
    <w:rsid w:val="00E905E0"/>
    <w:rsid w:val="00EA55B9"/>
    <w:rsid w:val="00EE21DD"/>
    <w:rsid w:val="00F764A6"/>
    <w:rsid w:val="00FA73BC"/>
    <w:rsid w:val="00FE0CC7"/>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46D4D7E"/>
  <w15:docId w15:val="{DC8D6CAD-9EB9-4241-A6FD-E30B3947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93A"/>
    <w:pPr>
      <w:spacing w:after="200" w:line="276" w:lineRule="auto"/>
    </w:pPr>
    <w:rPr>
      <w:sz w:val="22"/>
      <w:szCs w:val="22"/>
      <w:lang w:val="en-ZA" w:eastAsia="en-US" w:bidi="he-IL"/>
    </w:rPr>
  </w:style>
  <w:style w:type="paragraph" w:styleId="Heading1">
    <w:name w:val="heading 1"/>
    <w:basedOn w:val="Normal"/>
    <w:next w:val="Normal"/>
    <w:link w:val="Heading1Char"/>
    <w:uiPriority w:val="9"/>
    <w:qFormat/>
    <w:rsid w:val="008623E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8623E6"/>
    <w:pPr>
      <w:spacing w:before="100" w:beforeAutospacing="1" w:after="100" w:afterAutospacing="1" w:line="240" w:lineRule="auto"/>
      <w:outlineLvl w:val="1"/>
    </w:pPr>
    <w:rPr>
      <w:rFonts w:ascii="Times New Roman" w:eastAsia="Times New Roman" w:hAnsi="Times New Roman" w:cs="Times New Roman"/>
      <w:b/>
      <w:bCs/>
      <w:sz w:val="36"/>
      <w:szCs w:val="36"/>
      <w:lang w:eastAsia="en-ZA" w:bidi="ar-SA"/>
    </w:rPr>
  </w:style>
  <w:style w:type="paragraph" w:styleId="Heading3">
    <w:name w:val="heading 3"/>
    <w:basedOn w:val="Normal"/>
    <w:next w:val="Normal"/>
    <w:link w:val="Heading3Char"/>
    <w:uiPriority w:val="9"/>
    <w:semiHidden/>
    <w:unhideWhenUsed/>
    <w:qFormat/>
    <w:rsid w:val="008623E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8393A"/>
    <w:pPr>
      <w:ind w:left="720"/>
      <w:contextualSpacing/>
    </w:pPr>
  </w:style>
  <w:style w:type="character" w:customStyle="1" w:styleId="textmain1">
    <w:name w:val="textmain1"/>
    <w:rsid w:val="00C8393A"/>
    <w:rPr>
      <w:rFonts w:ascii="Verdana" w:hAnsi="Verdana" w:hint="default"/>
      <w:strike w:val="0"/>
      <w:dstrike w:val="0"/>
      <w:color w:val="021269"/>
      <w:u w:val="none"/>
      <w:effect w:val="none"/>
    </w:rPr>
  </w:style>
  <w:style w:type="paragraph" w:styleId="NoSpacing">
    <w:name w:val="No Spacing"/>
    <w:uiPriority w:val="1"/>
    <w:qFormat/>
    <w:rsid w:val="006D145E"/>
    <w:rPr>
      <w:rFonts w:cs="Times New Roman"/>
      <w:sz w:val="22"/>
      <w:szCs w:val="22"/>
      <w:lang w:eastAsia="en-US"/>
    </w:rPr>
  </w:style>
  <w:style w:type="paragraph" w:styleId="BalloonText">
    <w:name w:val="Balloon Text"/>
    <w:basedOn w:val="Normal"/>
    <w:link w:val="BalloonTextChar"/>
    <w:uiPriority w:val="99"/>
    <w:semiHidden/>
    <w:unhideWhenUsed/>
    <w:rsid w:val="009352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222"/>
    <w:rPr>
      <w:rFonts w:ascii="Tahoma" w:hAnsi="Tahoma" w:cs="Tahoma"/>
      <w:sz w:val="16"/>
      <w:szCs w:val="16"/>
      <w:lang w:val="en-ZA" w:bidi="he-IL"/>
    </w:rPr>
  </w:style>
  <w:style w:type="paragraph" w:styleId="NormalWeb">
    <w:name w:val="Normal (Web)"/>
    <w:basedOn w:val="Normal"/>
    <w:uiPriority w:val="99"/>
    <w:semiHidden/>
    <w:unhideWhenUsed/>
    <w:rsid w:val="00242DC5"/>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paragraph" w:styleId="Header">
    <w:name w:val="header"/>
    <w:basedOn w:val="Normal"/>
    <w:link w:val="HeaderChar"/>
    <w:uiPriority w:val="99"/>
    <w:unhideWhenUsed/>
    <w:rsid w:val="00242D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2DC5"/>
    <w:rPr>
      <w:sz w:val="22"/>
      <w:szCs w:val="22"/>
      <w:lang w:val="en-ZA" w:eastAsia="en-US" w:bidi="he-IL"/>
    </w:rPr>
  </w:style>
  <w:style w:type="paragraph" w:styleId="Footer">
    <w:name w:val="footer"/>
    <w:basedOn w:val="Normal"/>
    <w:link w:val="FooterChar"/>
    <w:uiPriority w:val="99"/>
    <w:unhideWhenUsed/>
    <w:rsid w:val="00242D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2DC5"/>
    <w:rPr>
      <w:sz w:val="22"/>
      <w:szCs w:val="22"/>
      <w:lang w:val="en-ZA" w:eastAsia="en-US" w:bidi="he-IL"/>
    </w:rPr>
  </w:style>
  <w:style w:type="character" w:customStyle="1" w:styleId="Heading2Char">
    <w:name w:val="Heading 2 Char"/>
    <w:basedOn w:val="DefaultParagraphFont"/>
    <w:link w:val="Heading2"/>
    <w:uiPriority w:val="9"/>
    <w:rsid w:val="008623E6"/>
    <w:rPr>
      <w:rFonts w:ascii="Times New Roman" w:eastAsia="Times New Roman" w:hAnsi="Times New Roman" w:cs="Times New Roman"/>
      <w:b/>
      <w:bCs/>
      <w:sz w:val="36"/>
      <w:szCs w:val="36"/>
      <w:lang w:val="en-ZA" w:eastAsia="en-ZA"/>
    </w:rPr>
  </w:style>
  <w:style w:type="character" w:styleId="Hyperlink">
    <w:name w:val="Hyperlink"/>
    <w:basedOn w:val="DefaultParagraphFont"/>
    <w:uiPriority w:val="99"/>
    <w:unhideWhenUsed/>
    <w:rsid w:val="008623E6"/>
    <w:rPr>
      <w:color w:val="0000FF"/>
      <w:u w:val="single"/>
    </w:rPr>
  </w:style>
  <w:style w:type="character" w:customStyle="1" w:styleId="epub-state">
    <w:name w:val="epub-state"/>
    <w:basedOn w:val="DefaultParagraphFont"/>
    <w:rsid w:val="008623E6"/>
  </w:style>
  <w:style w:type="character" w:customStyle="1" w:styleId="epub-date">
    <w:name w:val="epub-date"/>
    <w:basedOn w:val="DefaultParagraphFont"/>
    <w:rsid w:val="008623E6"/>
  </w:style>
  <w:style w:type="character" w:customStyle="1" w:styleId="Heading1Char">
    <w:name w:val="Heading 1 Char"/>
    <w:basedOn w:val="DefaultParagraphFont"/>
    <w:link w:val="Heading1"/>
    <w:uiPriority w:val="9"/>
    <w:rsid w:val="008623E6"/>
    <w:rPr>
      <w:rFonts w:asciiTheme="majorHAnsi" w:eastAsiaTheme="majorEastAsia" w:hAnsiTheme="majorHAnsi" w:cstheme="majorBidi"/>
      <w:color w:val="365F91" w:themeColor="accent1" w:themeShade="BF"/>
      <w:sz w:val="32"/>
      <w:szCs w:val="32"/>
      <w:lang w:val="en-ZA" w:eastAsia="en-US" w:bidi="he-IL"/>
    </w:rPr>
  </w:style>
  <w:style w:type="character" w:customStyle="1" w:styleId="nlmarticle-title">
    <w:name w:val="nlm_article-title"/>
    <w:basedOn w:val="DefaultParagraphFont"/>
    <w:rsid w:val="008623E6"/>
  </w:style>
  <w:style w:type="character" w:customStyle="1" w:styleId="ref-lnk">
    <w:name w:val="ref-lnk"/>
    <w:basedOn w:val="DefaultParagraphFont"/>
    <w:rsid w:val="008623E6"/>
  </w:style>
  <w:style w:type="character" w:customStyle="1" w:styleId="ref-overlay">
    <w:name w:val="ref-overlay"/>
    <w:basedOn w:val="DefaultParagraphFont"/>
    <w:rsid w:val="008623E6"/>
  </w:style>
  <w:style w:type="paragraph" w:customStyle="1" w:styleId="first">
    <w:name w:val="first"/>
    <w:basedOn w:val="Normal"/>
    <w:rsid w:val="008623E6"/>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character" w:customStyle="1" w:styleId="contribdegrees">
    <w:name w:val="contribdegrees"/>
    <w:basedOn w:val="DefaultParagraphFont"/>
    <w:rsid w:val="008623E6"/>
  </w:style>
  <w:style w:type="character" w:customStyle="1" w:styleId="Heading3Char">
    <w:name w:val="Heading 3 Char"/>
    <w:basedOn w:val="DefaultParagraphFont"/>
    <w:link w:val="Heading3"/>
    <w:uiPriority w:val="9"/>
    <w:semiHidden/>
    <w:rsid w:val="008623E6"/>
    <w:rPr>
      <w:rFonts w:asciiTheme="majorHAnsi" w:eastAsiaTheme="majorEastAsia" w:hAnsiTheme="majorHAnsi" w:cstheme="majorBidi"/>
      <w:color w:val="243F60" w:themeColor="accent1" w:themeShade="7F"/>
      <w:sz w:val="24"/>
      <w:szCs w:val="24"/>
      <w:lang w:val="en-ZA" w:eastAsia="en-US" w:bidi="he-IL"/>
    </w:rPr>
  </w:style>
  <w:style w:type="character" w:customStyle="1" w:styleId="hlfld-title">
    <w:name w:val="hlfld-title"/>
    <w:basedOn w:val="DefaultParagraphFont"/>
    <w:rsid w:val="008623E6"/>
  </w:style>
  <w:style w:type="paragraph" w:customStyle="1" w:styleId="Default">
    <w:name w:val="Default"/>
    <w:rsid w:val="006913F3"/>
    <w:pPr>
      <w:autoSpaceDE w:val="0"/>
      <w:autoSpaceDN w:val="0"/>
      <w:adjustRightInd w:val="0"/>
    </w:pPr>
    <w:rPr>
      <w:rFonts w:ascii="Times New Roman" w:hAnsi="Times New Roman" w:cs="Times New Roman"/>
      <w:color w:val="000000"/>
      <w:sz w:val="24"/>
      <w:szCs w:val="24"/>
      <w:lang w:val="en-ZA"/>
    </w:rPr>
  </w:style>
  <w:style w:type="character" w:customStyle="1" w:styleId="ListParagraphChar">
    <w:name w:val="List Paragraph Char"/>
    <w:link w:val="ListParagraph"/>
    <w:uiPriority w:val="34"/>
    <w:rsid w:val="00001FEB"/>
    <w:rPr>
      <w:sz w:val="22"/>
      <w:szCs w:val="22"/>
      <w:lang w:val="en-ZA" w:eastAsia="en-US"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420038">
      <w:bodyDiv w:val="1"/>
      <w:marLeft w:val="0"/>
      <w:marRight w:val="0"/>
      <w:marTop w:val="0"/>
      <w:marBottom w:val="0"/>
      <w:divBdr>
        <w:top w:val="none" w:sz="0" w:space="0" w:color="auto"/>
        <w:left w:val="none" w:sz="0" w:space="0" w:color="auto"/>
        <w:bottom w:val="none" w:sz="0" w:space="0" w:color="auto"/>
        <w:right w:val="none" w:sz="0" w:space="0" w:color="auto"/>
      </w:divBdr>
    </w:div>
    <w:div w:id="1178885989">
      <w:bodyDiv w:val="1"/>
      <w:marLeft w:val="0"/>
      <w:marRight w:val="0"/>
      <w:marTop w:val="0"/>
      <w:marBottom w:val="0"/>
      <w:divBdr>
        <w:top w:val="none" w:sz="0" w:space="0" w:color="auto"/>
        <w:left w:val="none" w:sz="0" w:space="0" w:color="auto"/>
        <w:bottom w:val="none" w:sz="0" w:space="0" w:color="auto"/>
        <w:right w:val="none" w:sz="0" w:space="0" w:color="auto"/>
      </w:divBdr>
      <w:divsChild>
        <w:div w:id="926041048">
          <w:marLeft w:val="0"/>
          <w:marRight w:val="0"/>
          <w:marTop w:val="225"/>
          <w:marBottom w:val="225"/>
          <w:divBdr>
            <w:top w:val="none" w:sz="0" w:space="0" w:color="auto"/>
            <w:left w:val="none" w:sz="0" w:space="0" w:color="auto"/>
            <w:bottom w:val="none" w:sz="0" w:space="0" w:color="auto"/>
            <w:right w:val="none" w:sz="0" w:space="0" w:color="auto"/>
          </w:divBdr>
          <w:divsChild>
            <w:div w:id="425001782">
              <w:marLeft w:val="0"/>
              <w:marRight w:val="0"/>
              <w:marTop w:val="0"/>
              <w:marBottom w:val="0"/>
              <w:divBdr>
                <w:top w:val="none" w:sz="0" w:space="0" w:color="auto"/>
                <w:left w:val="none" w:sz="0" w:space="0" w:color="auto"/>
                <w:bottom w:val="none" w:sz="0" w:space="0" w:color="auto"/>
                <w:right w:val="none" w:sz="0" w:space="0" w:color="auto"/>
              </w:divBdr>
              <w:divsChild>
                <w:div w:id="1049451494">
                  <w:marLeft w:val="0"/>
                  <w:marRight w:val="0"/>
                  <w:marTop w:val="0"/>
                  <w:marBottom w:val="0"/>
                  <w:divBdr>
                    <w:top w:val="none" w:sz="0" w:space="0" w:color="auto"/>
                    <w:left w:val="none" w:sz="0" w:space="0" w:color="auto"/>
                    <w:bottom w:val="none" w:sz="0" w:space="0" w:color="auto"/>
                    <w:right w:val="none" w:sz="0" w:space="0" w:color="auto"/>
                  </w:divBdr>
                  <w:divsChild>
                    <w:div w:id="1402361459">
                      <w:marLeft w:val="0"/>
                      <w:marRight w:val="0"/>
                      <w:marTop w:val="0"/>
                      <w:marBottom w:val="0"/>
                      <w:divBdr>
                        <w:top w:val="none" w:sz="0" w:space="0" w:color="auto"/>
                        <w:left w:val="none" w:sz="0" w:space="0" w:color="auto"/>
                        <w:bottom w:val="none" w:sz="0" w:space="0" w:color="auto"/>
                        <w:right w:val="none" w:sz="0" w:space="0" w:color="auto"/>
                      </w:divBdr>
                    </w:div>
                    <w:div w:id="204342538">
                      <w:marLeft w:val="0"/>
                      <w:marRight w:val="0"/>
                      <w:marTop w:val="0"/>
                      <w:marBottom w:val="0"/>
                      <w:divBdr>
                        <w:top w:val="none" w:sz="0" w:space="0" w:color="auto"/>
                        <w:left w:val="none" w:sz="0" w:space="0" w:color="auto"/>
                        <w:bottom w:val="none" w:sz="0" w:space="0" w:color="auto"/>
                        <w:right w:val="none" w:sz="0" w:space="0" w:color="auto"/>
                      </w:divBdr>
                    </w:div>
                    <w:div w:id="123346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89168">
          <w:marLeft w:val="0"/>
          <w:marRight w:val="0"/>
          <w:marTop w:val="225"/>
          <w:marBottom w:val="225"/>
          <w:divBdr>
            <w:top w:val="none" w:sz="0" w:space="0" w:color="auto"/>
            <w:left w:val="none" w:sz="0" w:space="0" w:color="auto"/>
            <w:bottom w:val="none" w:sz="0" w:space="0" w:color="auto"/>
            <w:right w:val="none" w:sz="0" w:space="0" w:color="auto"/>
          </w:divBdr>
          <w:divsChild>
            <w:div w:id="1159032743">
              <w:marLeft w:val="0"/>
              <w:marRight w:val="0"/>
              <w:marTop w:val="0"/>
              <w:marBottom w:val="0"/>
              <w:divBdr>
                <w:top w:val="none" w:sz="0" w:space="0" w:color="auto"/>
                <w:left w:val="none" w:sz="0" w:space="0" w:color="auto"/>
                <w:bottom w:val="none" w:sz="0" w:space="0" w:color="auto"/>
                <w:right w:val="none" w:sz="0" w:space="0" w:color="auto"/>
              </w:divBdr>
            </w:div>
            <w:div w:id="3829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80631">
      <w:bodyDiv w:val="1"/>
      <w:marLeft w:val="0"/>
      <w:marRight w:val="0"/>
      <w:marTop w:val="0"/>
      <w:marBottom w:val="0"/>
      <w:divBdr>
        <w:top w:val="none" w:sz="0" w:space="0" w:color="auto"/>
        <w:left w:val="none" w:sz="0" w:space="0" w:color="auto"/>
        <w:bottom w:val="none" w:sz="0" w:space="0" w:color="auto"/>
        <w:right w:val="none" w:sz="0" w:space="0" w:color="auto"/>
      </w:divBdr>
    </w:div>
    <w:div w:id="1532957032">
      <w:bodyDiv w:val="1"/>
      <w:marLeft w:val="0"/>
      <w:marRight w:val="0"/>
      <w:marTop w:val="0"/>
      <w:marBottom w:val="0"/>
      <w:divBdr>
        <w:top w:val="none" w:sz="0" w:space="0" w:color="auto"/>
        <w:left w:val="none" w:sz="0" w:space="0" w:color="auto"/>
        <w:bottom w:val="none" w:sz="0" w:space="0" w:color="auto"/>
        <w:right w:val="none" w:sz="0" w:space="0" w:color="auto"/>
      </w:divBdr>
      <w:divsChild>
        <w:div w:id="802235304">
          <w:marLeft w:val="0"/>
          <w:marRight w:val="0"/>
          <w:marTop w:val="0"/>
          <w:marBottom w:val="0"/>
          <w:divBdr>
            <w:top w:val="none" w:sz="0" w:space="0" w:color="auto"/>
            <w:left w:val="none" w:sz="0" w:space="0" w:color="auto"/>
            <w:bottom w:val="none" w:sz="0" w:space="0" w:color="auto"/>
            <w:right w:val="none" w:sz="0" w:space="0" w:color="auto"/>
          </w:divBdr>
          <w:divsChild>
            <w:div w:id="1282564988">
              <w:marLeft w:val="0"/>
              <w:marRight w:val="0"/>
              <w:marTop w:val="0"/>
              <w:marBottom w:val="0"/>
              <w:divBdr>
                <w:top w:val="none" w:sz="0" w:space="0" w:color="auto"/>
                <w:left w:val="none" w:sz="0" w:space="0" w:color="auto"/>
                <w:bottom w:val="none" w:sz="0" w:space="0" w:color="auto"/>
                <w:right w:val="none" w:sz="0" w:space="0" w:color="auto"/>
              </w:divBdr>
              <w:divsChild>
                <w:div w:id="56322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392383">
          <w:marLeft w:val="0"/>
          <w:marRight w:val="0"/>
          <w:marTop w:val="0"/>
          <w:marBottom w:val="0"/>
          <w:divBdr>
            <w:top w:val="none" w:sz="0" w:space="0" w:color="auto"/>
            <w:left w:val="none" w:sz="0" w:space="0" w:color="auto"/>
            <w:bottom w:val="none" w:sz="0" w:space="0" w:color="auto"/>
            <w:right w:val="none" w:sz="0" w:space="0" w:color="auto"/>
          </w:divBdr>
          <w:divsChild>
            <w:div w:id="1782338048">
              <w:marLeft w:val="0"/>
              <w:marRight w:val="0"/>
              <w:marTop w:val="0"/>
              <w:marBottom w:val="0"/>
              <w:divBdr>
                <w:top w:val="none" w:sz="0" w:space="0" w:color="auto"/>
                <w:left w:val="none" w:sz="0" w:space="0" w:color="auto"/>
                <w:bottom w:val="none" w:sz="0" w:space="0" w:color="auto"/>
                <w:right w:val="none" w:sz="0" w:space="0" w:color="auto"/>
              </w:divBdr>
              <w:divsChild>
                <w:div w:id="12039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545960">
      <w:bodyDiv w:val="1"/>
      <w:marLeft w:val="0"/>
      <w:marRight w:val="0"/>
      <w:marTop w:val="0"/>
      <w:marBottom w:val="0"/>
      <w:divBdr>
        <w:top w:val="none" w:sz="0" w:space="0" w:color="auto"/>
        <w:left w:val="none" w:sz="0" w:space="0" w:color="auto"/>
        <w:bottom w:val="none" w:sz="0" w:space="0" w:color="auto"/>
        <w:right w:val="none" w:sz="0" w:space="0" w:color="auto"/>
      </w:divBdr>
    </w:div>
    <w:div w:id="2134209606">
      <w:bodyDiv w:val="1"/>
      <w:marLeft w:val="0"/>
      <w:marRight w:val="0"/>
      <w:marTop w:val="0"/>
      <w:marBottom w:val="0"/>
      <w:divBdr>
        <w:top w:val="none" w:sz="0" w:space="0" w:color="auto"/>
        <w:left w:val="none" w:sz="0" w:space="0" w:color="auto"/>
        <w:bottom w:val="none" w:sz="0" w:space="0" w:color="auto"/>
        <w:right w:val="none" w:sz="0" w:space="0" w:color="auto"/>
      </w:divBdr>
      <w:divsChild>
        <w:div w:id="1449541729">
          <w:marLeft w:val="0"/>
          <w:marRight w:val="0"/>
          <w:marTop w:val="0"/>
          <w:marBottom w:val="0"/>
          <w:divBdr>
            <w:top w:val="none" w:sz="0" w:space="0" w:color="auto"/>
            <w:left w:val="none" w:sz="0" w:space="0" w:color="auto"/>
            <w:bottom w:val="none" w:sz="0" w:space="0" w:color="auto"/>
            <w:right w:val="none" w:sz="0" w:space="0" w:color="auto"/>
          </w:divBdr>
          <w:divsChild>
            <w:div w:id="531501253">
              <w:marLeft w:val="0"/>
              <w:marRight w:val="0"/>
              <w:marTop w:val="0"/>
              <w:marBottom w:val="0"/>
              <w:divBdr>
                <w:top w:val="none" w:sz="0" w:space="0" w:color="auto"/>
                <w:left w:val="none" w:sz="0" w:space="0" w:color="auto"/>
                <w:bottom w:val="none" w:sz="0" w:space="0" w:color="auto"/>
                <w:right w:val="none" w:sz="0" w:space="0" w:color="auto"/>
              </w:divBdr>
              <w:divsChild>
                <w:div w:id="41947772">
                  <w:marLeft w:val="0"/>
                  <w:marRight w:val="0"/>
                  <w:marTop w:val="0"/>
                  <w:marBottom w:val="0"/>
                  <w:divBdr>
                    <w:top w:val="none" w:sz="0" w:space="0" w:color="auto"/>
                    <w:left w:val="none" w:sz="0" w:space="0" w:color="auto"/>
                    <w:bottom w:val="none" w:sz="0" w:space="0" w:color="auto"/>
                    <w:right w:val="none" w:sz="0" w:space="0" w:color="auto"/>
                  </w:divBdr>
                  <w:divsChild>
                    <w:div w:id="73914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331121">
          <w:marLeft w:val="0"/>
          <w:marRight w:val="0"/>
          <w:marTop w:val="0"/>
          <w:marBottom w:val="0"/>
          <w:divBdr>
            <w:top w:val="none" w:sz="0" w:space="0" w:color="auto"/>
            <w:left w:val="none" w:sz="0" w:space="0" w:color="auto"/>
            <w:bottom w:val="none" w:sz="0" w:space="0" w:color="auto"/>
            <w:right w:val="none" w:sz="0" w:space="0" w:color="auto"/>
          </w:divBdr>
          <w:divsChild>
            <w:div w:id="2119986736">
              <w:marLeft w:val="0"/>
              <w:marRight w:val="0"/>
              <w:marTop w:val="0"/>
              <w:marBottom w:val="0"/>
              <w:divBdr>
                <w:top w:val="none" w:sz="0" w:space="0" w:color="auto"/>
                <w:left w:val="none" w:sz="0" w:space="0" w:color="auto"/>
                <w:bottom w:val="none" w:sz="0" w:space="0" w:color="auto"/>
                <w:right w:val="none" w:sz="0" w:space="0" w:color="auto"/>
              </w:divBdr>
              <w:divsChild>
                <w:div w:id="1036125718">
                  <w:marLeft w:val="0"/>
                  <w:marRight w:val="0"/>
                  <w:marTop w:val="0"/>
                  <w:marBottom w:val="0"/>
                  <w:divBdr>
                    <w:top w:val="none" w:sz="0" w:space="0" w:color="auto"/>
                    <w:left w:val="none" w:sz="0" w:space="0" w:color="auto"/>
                    <w:bottom w:val="none" w:sz="0" w:space="0" w:color="auto"/>
                    <w:right w:val="none" w:sz="0" w:space="0" w:color="auto"/>
                  </w:divBdr>
                  <w:divsChild>
                    <w:div w:id="2137403260">
                      <w:marLeft w:val="0"/>
                      <w:marRight w:val="0"/>
                      <w:marTop w:val="0"/>
                      <w:marBottom w:val="0"/>
                      <w:divBdr>
                        <w:top w:val="none" w:sz="0" w:space="0" w:color="auto"/>
                        <w:left w:val="none" w:sz="0" w:space="0" w:color="auto"/>
                        <w:bottom w:val="none" w:sz="0" w:space="0" w:color="auto"/>
                        <w:right w:val="none" w:sz="0" w:space="0" w:color="auto"/>
                      </w:divBdr>
                      <w:divsChild>
                        <w:div w:id="1976595667">
                          <w:marLeft w:val="0"/>
                          <w:marRight w:val="0"/>
                          <w:marTop w:val="0"/>
                          <w:marBottom w:val="0"/>
                          <w:divBdr>
                            <w:top w:val="none" w:sz="0" w:space="0" w:color="auto"/>
                            <w:left w:val="none" w:sz="0" w:space="0" w:color="auto"/>
                            <w:bottom w:val="none" w:sz="0" w:space="0" w:color="auto"/>
                            <w:right w:val="none" w:sz="0" w:space="0" w:color="auto"/>
                          </w:divBdr>
                          <w:divsChild>
                            <w:div w:id="1994677091">
                              <w:marLeft w:val="0"/>
                              <w:marRight w:val="0"/>
                              <w:marTop w:val="0"/>
                              <w:marBottom w:val="0"/>
                              <w:divBdr>
                                <w:top w:val="none" w:sz="0" w:space="0" w:color="auto"/>
                                <w:left w:val="none" w:sz="0" w:space="0" w:color="auto"/>
                                <w:bottom w:val="none" w:sz="0" w:space="0" w:color="auto"/>
                                <w:right w:val="none" w:sz="0" w:space="0" w:color="auto"/>
                              </w:divBdr>
                              <w:divsChild>
                                <w:div w:id="1185747051">
                                  <w:marLeft w:val="0"/>
                                  <w:marRight w:val="0"/>
                                  <w:marTop w:val="0"/>
                                  <w:marBottom w:val="0"/>
                                  <w:divBdr>
                                    <w:top w:val="none" w:sz="0" w:space="0" w:color="auto"/>
                                    <w:left w:val="none" w:sz="0" w:space="0" w:color="auto"/>
                                    <w:bottom w:val="none" w:sz="0" w:space="0" w:color="auto"/>
                                    <w:right w:val="none" w:sz="0" w:space="0" w:color="auto"/>
                                  </w:divBdr>
                                  <w:divsChild>
                                    <w:div w:id="809983565">
                                      <w:marLeft w:val="0"/>
                                      <w:marRight w:val="0"/>
                                      <w:marTop w:val="0"/>
                                      <w:marBottom w:val="0"/>
                                      <w:divBdr>
                                        <w:top w:val="none" w:sz="0" w:space="0" w:color="auto"/>
                                        <w:left w:val="none" w:sz="0" w:space="0" w:color="auto"/>
                                        <w:bottom w:val="none" w:sz="0" w:space="0" w:color="auto"/>
                                        <w:right w:val="none" w:sz="0" w:space="0" w:color="auto"/>
                                      </w:divBdr>
                                      <w:divsChild>
                                        <w:div w:id="176707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cid:image013.jpg@01D2B37E.B6EBE5D0" TargetMode="External"/><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382</Words>
  <Characters>2179</Characters>
  <Application>Microsoft Office Word</Application>
  <DocSecurity>4</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2556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Jansen van Rensburg, Mari</dc:creator>
  <cp:lastModifiedBy>Mokgohloa, Kgabo</cp:lastModifiedBy>
  <cp:revision>2</cp:revision>
  <dcterms:created xsi:type="dcterms:W3CDTF">2026-07-13T12:41:00Z</dcterms:created>
  <dcterms:modified xsi:type="dcterms:W3CDTF">2026-07-13T12:41:00Z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eff8e689-931e-408e-8130-c406bfca3403</vt:lpwstr>
  </property>
</Properties>
</file>