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FF106F" w14:paraId="7E6033B9" w14:textId="77777777" w:rsidTr="00FF106F">
        <w:tc>
          <w:tcPr>
            <w:tcW w:w="4508" w:type="dxa"/>
          </w:tcPr>
          <w:p w14:paraId="4BE7D8BC" w14:textId="33CC4D0B" w:rsidR="00FF106F" w:rsidRDefault="00FF106F">
            <w:r>
              <w:t>Altron Questions</w:t>
            </w:r>
          </w:p>
        </w:tc>
        <w:tc>
          <w:tcPr>
            <w:tcW w:w="4508" w:type="dxa"/>
          </w:tcPr>
          <w:p w14:paraId="18729238" w14:textId="3511507E" w:rsidR="00FF106F" w:rsidRDefault="00FF106F">
            <w:r>
              <w:t>Unisa responses</w:t>
            </w:r>
          </w:p>
        </w:tc>
      </w:tr>
      <w:tr w:rsidR="00FF106F" w14:paraId="34D1B509" w14:textId="77777777" w:rsidTr="00FF106F">
        <w:tc>
          <w:tcPr>
            <w:tcW w:w="4508" w:type="dxa"/>
          </w:tcPr>
          <w:p w14:paraId="318237E4" w14:textId="77777777" w:rsidR="00FF106F" w:rsidRDefault="00FF106F" w:rsidP="00FF106F">
            <w:pPr>
              <w:pStyle w:val="ListParagraph"/>
              <w:numPr>
                <w:ilvl w:val="0"/>
                <w:numId w:val="1"/>
              </w:numPr>
            </w:pPr>
            <w:r>
              <w:t xml:space="preserve">Annexure B3 is supposed to provide current hardware components that make up the entire WAN and LAN infrastructure currently at Unisa. </w:t>
            </w:r>
            <w:proofErr w:type="gramStart"/>
            <w:r>
              <w:t>However</w:t>
            </w:r>
            <w:proofErr w:type="gramEnd"/>
            <w:r>
              <w:t xml:space="preserve"> the ANNEXURE B3 document provided only has a single image of the current WAN topology. We need a full kit list breakdown for each site/campus with the quantity and types of switches and switch stacks, fibre links, indoor wireless access points, outdoor wireless access points, routers and wan link bandwidth.</w:t>
            </w:r>
          </w:p>
          <w:p w14:paraId="4BAD480D" w14:textId="77777777" w:rsidR="00FF106F" w:rsidRDefault="00FF106F"/>
        </w:tc>
        <w:tc>
          <w:tcPr>
            <w:tcW w:w="4508" w:type="dxa"/>
          </w:tcPr>
          <w:p w14:paraId="51B200B3" w14:textId="15C0E6DD" w:rsidR="00FF106F" w:rsidRDefault="00BB7950">
            <w:r>
              <w:t>Please provide the best fit solution for UNISA and refer to other Annex</w:t>
            </w:r>
            <w:bookmarkStart w:id="0" w:name="_GoBack"/>
            <w:bookmarkEnd w:id="0"/>
            <w:r>
              <w:t>ures</w:t>
            </w:r>
          </w:p>
        </w:tc>
      </w:tr>
      <w:tr w:rsidR="00FF106F" w14:paraId="77CB322F" w14:textId="77777777" w:rsidTr="00FF106F">
        <w:tc>
          <w:tcPr>
            <w:tcW w:w="4508" w:type="dxa"/>
          </w:tcPr>
          <w:p w14:paraId="38A76F43" w14:textId="77777777" w:rsidR="00FF106F" w:rsidRDefault="00FF106F" w:rsidP="00FF106F">
            <w:pPr>
              <w:pStyle w:val="ListParagraph"/>
              <w:numPr>
                <w:ilvl w:val="0"/>
                <w:numId w:val="1"/>
              </w:numPr>
            </w:pPr>
            <w:r>
              <w:t>Section 13.2.1.5 states “</w:t>
            </w:r>
            <w:r>
              <w:rPr>
                <w:i/>
                <w:iCs/>
              </w:rPr>
              <w:t>Campus top level switches must natively manage the wireless network with a minimal value of 1000 access points and 10 000 users, without the need for an additional independent WLAN service blade</w:t>
            </w:r>
            <w:r>
              <w:t>”. This goes against vendor best practices and a dedicated Wireless Controller is recommended at this scale. Is this a mandatory requirement of will Unisa be open for dedicated Wireless Controllers in the large campus sites?</w:t>
            </w:r>
          </w:p>
          <w:p w14:paraId="6C1AE439" w14:textId="77777777" w:rsidR="00FF106F" w:rsidRDefault="00FF106F"/>
        </w:tc>
        <w:tc>
          <w:tcPr>
            <w:tcW w:w="4508" w:type="dxa"/>
          </w:tcPr>
          <w:p w14:paraId="5EB24342" w14:textId="3BD9206F" w:rsidR="00FF106F" w:rsidRDefault="00CE29D2">
            <w:r>
              <w:t>Provide best fit solution for UNISA</w:t>
            </w:r>
          </w:p>
        </w:tc>
      </w:tr>
      <w:tr w:rsidR="00FF106F" w14:paraId="568B7AE8" w14:textId="77777777" w:rsidTr="00FF106F">
        <w:tc>
          <w:tcPr>
            <w:tcW w:w="4508" w:type="dxa"/>
          </w:tcPr>
          <w:p w14:paraId="1A400792" w14:textId="77777777" w:rsidR="00FF106F" w:rsidRDefault="00FF106F" w:rsidP="00FF106F">
            <w:pPr>
              <w:pStyle w:val="ListParagraph"/>
              <w:numPr>
                <w:ilvl w:val="0"/>
                <w:numId w:val="1"/>
              </w:numPr>
            </w:pPr>
            <w:proofErr w:type="gramStart"/>
            <w:r>
              <w:t>Section  12.2.1.9</w:t>
            </w:r>
            <w:proofErr w:type="gramEnd"/>
            <w:r>
              <w:t xml:space="preserve"> states “</w:t>
            </w:r>
            <w:r>
              <w:rPr>
                <w:i/>
                <w:iCs/>
              </w:rPr>
              <w:t>Campus middle level switch must natively manage configuration of all switches from a master switch within the network, without the need for a controller.</w:t>
            </w:r>
            <w:r>
              <w:t xml:space="preserve">” Please clarify this requirement, are you referring to virtual stacking and/or remote line card options? If the proposed solution is a fully SDN </w:t>
            </w:r>
            <w:proofErr w:type="gramStart"/>
            <w:r>
              <w:t>architecture</w:t>
            </w:r>
            <w:proofErr w:type="gramEnd"/>
            <w:r>
              <w:t xml:space="preserve"> then this point should not be relevant?</w:t>
            </w:r>
          </w:p>
          <w:p w14:paraId="495134E7" w14:textId="77777777" w:rsidR="00FF106F" w:rsidRDefault="00FF106F"/>
        </w:tc>
        <w:tc>
          <w:tcPr>
            <w:tcW w:w="4508" w:type="dxa"/>
          </w:tcPr>
          <w:p w14:paraId="4B675743" w14:textId="2BE33CAC" w:rsidR="00FF106F" w:rsidRDefault="00CE29D2">
            <w:r>
              <w:t>Provide best fit solution for UNISA</w:t>
            </w:r>
          </w:p>
        </w:tc>
      </w:tr>
      <w:tr w:rsidR="00CE29D2" w14:paraId="412ECBF1" w14:textId="77777777" w:rsidTr="00FF106F">
        <w:tc>
          <w:tcPr>
            <w:tcW w:w="4508" w:type="dxa"/>
          </w:tcPr>
          <w:p w14:paraId="7CF28AE9" w14:textId="77777777" w:rsidR="00CE29D2" w:rsidRDefault="00CE29D2" w:rsidP="00CE29D2">
            <w:pPr>
              <w:pStyle w:val="ListParagraph"/>
              <w:numPr>
                <w:ilvl w:val="0"/>
                <w:numId w:val="1"/>
              </w:numPr>
            </w:pPr>
            <w:r>
              <w:t>Please clarify section 12.2.1.15 Access layer switches must have capability to support uninterrupted POE</w:t>
            </w:r>
          </w:p>
          <w:p w14:paraId="3FF700C1" w14:textId="77777777" w:rsidR="00CE29D2" w:rsidRDefault="00CE29D2" w:rsidP="00CE29D2"/>
        </w:tc>
        <w:tc>
          <w:tcPr>
            <w:tcW w:w="4508" w:type="dxa"/>
          </w:tcPr>
          <w:p w14:paraId="01E4CA3A" w14:textId="50C221C1" w:rsidR="00CE29D2" w:rsidRDefault="00CE29D2" w:rsidP="00CE29D2">
            <w:r>
              <w:t>Please refer to tender documents</w:t>
            </w:r>
          </w:p>
        </w:tc>
      </w:tr>
      <w:tr w:rsidR="00CE29D2" w14:paraId="4D81833B" w14:textId="77777777" w:rsidTr="00FF106F">
        <w:tc>
          <w:tcPr>
            <w:tcW w:w="4508" w:type="dxa"/>
          </w:tcPr>
          <w:p w14:paraId="0859096B" w14:textId="77777777" w:rsidR="00CE29D2" w:rsidRDefault="00CE29D2" w:rsidP="00CE29D2">
            <w:pPr>
              <w:pStyle w:val="ListParagraph"/>
              <w:numPr>
                <w:ilvl w:val="0"/>
                <w:numId w:val="1"/>
              </w:numPr>
            </w:pPr>
            <w:r>
              <w:t>Section 12.2.1.16 “</w:t>
            </w:r>
            <w:r>
              <w:rPr>
                <w:i/>
                <w:iCs/>
              </w:rPr>
              <w:t xml:space="preserve">POE capability must </w:t>
            </w:r>
            <w:proofErr w:type="gramStart"/>
            <w:r>
              <w:rPr>
                <w:i/>
                <w:iCs/>
              </w:rPr>
              <w:t>supported</w:t>
            </w:r>
            <w:proofErr w:type="gramEnd"/>
            <w:r>
              <w:rPr>
                <w:i/>
                <w:iCs/>
              </w:rPr>
              <w:t xml:space="preserve"> over copper cable over a maximum distance of 150m</w:t>
            </w:r>
            <w:r>
              <w:t>”. Cat 5/6 UTP maximum distance is 100m, is the requirement for 150m a typo?</w:t>
            </w:r>
          </w:p>
          <w:p w14:paraId="3B52B139" w14:textId="77777777" w:rsidR="00CE29D2" w:rsidRDefault="00CE29D2" w:rsidP="00CE29D2"/>
        </w:tc>
        <w:tc>
          <w:tcPr>
            <w:tcW w:w="4508" w:type="dxa"/>
          </w:tcPr>
          <w:p w14:paraId="6E65ABED" w14:textId="5275D705" w:rsidR="00CE29D2" w:rsidRDefault="00CE29D2" w:rsidP="00CE29D2">
            <w:r>
              <w:t>Please refer to tender documents</w:t>
            </w:r>
          </w:p>
        </w:tc>
      </w:tr>
      <w:tr w:rsidR="00CE29D2" w14:paraId="4070E75C" w14:textId="77777777" w:rsidTr="00FF106F">
        <w:tc>
          <w:tcPr>
            <w:tcW w:w="4508" w:type="dxa"/>
          </w:tcPr>
          <w:p w14:paraId="73475966" w14:textId="77777777" w:rsidR="00CE29D2" w:rsidRDefault="00CE29D2" w:rsidP="00CE29D2">
            <w:pPr>
              <w:pStyle w:val="ListParagraph"/>
              <w:numPr>
                <w:ilvl w:val="0"/>
                <w:numId w:val="1"/>
              </w:numPr>
            </w:pPr>
            <w:r>
              <w:lastRenderedPageBreak/>
              <w:t>For LAN access switches, do you want all access switches to be priced with redundant power supplies?</w:t>
            </w:r>
          </w:p>
          <w:p w14:paraId="7C944A11" w14:textId="77777777" w:rsidR="00CE29D2" w:rsidRDefault="00CE29D2" w:rsidP="00CE29D2"/>
        </w:tc>
        <w:tc>
          <w:tcPr>
            <w:tcW w:w="4508" w:type="dxa"/>
          </w:tcPr>
          <w:p w14:paraId="5FEA73FF" w14:textId="1140A8D8" w:rsidR="00CE29D2" w:rsidRDefault="00CE29D2" w:rsidP="00CE29D2">
            <w:r>
              <w:t>Please provide best solution for UNISA</w:t>
            </w:r>
          </w:p>
        </w:tc>
      </w:tr>
      <w:tr w:rsidR="00CE29D2" w14:paraId="4D792BF8" w14:textId="77777777" w:rsidTr="00FF106F">
        <w:tc>
          <w:tcPr>
            <w:tcW w:w="4508" w:type="dxa"/>
          </w:tcPr>
          <w:p w14:paraId="14CE85AA" w14:textId="77777777" w:rsidR="00CE29D2" w:rsidRDefault="00CE29D2" w:rsidP="00CE29D2">
            <w:pPr>
              <w:pStyle w:val="ListParagraph"/>
              <w:numPr>
                <w:ilvl w:val="0"/>
                <w:numId w:val="1"/>
              </w:numPr>
            </w:pPr>
            <w:r>
              <w:t>Section 12.2.2 point (h) states a requirement “</w:t>
            </w:r>
            <w:r>
              <w:rPr>
                <w:i/>
                <w:iCs/>
              </w:rPr>
              <w:t>Support for Multi-Gigabit Technology or 1Gb, 2,5Gb and 5Gb on CAT5e and CAT6e cables.</w:t>
            </w:r>
            <w:r>
              <w:t xml:space="preserve">”. Do you need all access switches to support Multi-Gigabit speeds across all access ports? </w:t>
            </w:r>
            <w:proofErr w:type="gramStart"/>
            <w:r>
              <w:t>Typically</w:t>
            </w:r>
            <w:proofErr w:type="gramEnd"/>
            <w:r>
              <w:t xml:space="preserve"> Multi-Gigabit ports are used for Wireless Access Point connectivity, can you provide a layout of where each access point connects to on the network? Or should we work on a percentage e.g. 50% of access switches should provide Multi-Gigabit access port speeds? </w:t>
            </w:r>
          </w:p>
          <w:p w14:paraId="46689993" w14:textId="77777777" w:rsidR="00CE29D2" w:rsidRDefault="00CE29D2" w:rsidP="00CE29D2"/>
        </w:tc>
        <w:tc>
          <w:tcPr>
            <w:tcW w:w="4508" w:type="dxa"/>
          </w:tcPr>
          <w:p w14:paraId="35D87E7C" w14:textId="3AE57673" w:rsidR="00CE29D2" w:rsidRDefault="00CE29D2" w:rsidP="00CE29D2">
            <w:r>
              <w:t xml:space="preserve">Requirements should be implemented according to the OEM best practice </w:t>
            </w:r>
          </w:p>
        </w:tc>
      </w:tr>
      <w:tr w:rsidR="00CE29D2" w14:paraId="23C20ECC" w14:textId="77777777" w:rsidTr="00FF106F">
        <w:tc>
          <w:tcPr>
            <w:tcW w:w="4508" w:type="dxa"/>
          </w:tcPr>
          <w:p w14:paraId="1E24ECE1" w14:textId="77777777" w:rsidR="00CE29D2" w:rsidRDefault="00CE29D2" w:rsidP="00CE29D2">
            <w:pPr>
              <w:pStyle w:val="ListParagraph"/>
              <w:numPr>
                <w:ilvl w:val="0"/>
                <w:numId w:val="1"/>
              </w:numPr>
            </w:pPr>
            <w:r>
              <w:t>Do you currently have Cisco ISE deployed? If so, please provide the following:</w:t>
            </w:r>
          </w:p>
          <w:p w14:paraId="09A02C8A" w14:textId="77777777" w:rsidR="00CE29D2" w:rsidRDefault="00CE29D2" w:rsidP="00CE29D2">
            <w:pPr>
              <w:pStyle w:val="ListParagraph"/>
              <w:numPr>
                <w:ilvl w:val="1"/>
                <w:numId w:val="1"/>
              </w:numPr>
            </w:pPr>
            <w:r>
              <w:t>Quantity and models of ISE hardware appliances</w:t>
            </w:r>
          </w:p>
          <w:p w14:paraId="60D95178" w14:textId="77777777" w:rsidR="00CE29D2" w:rsidRDefault="00CE29D2" w:rsidP="00CE29D2">
            <w:pPr>
              <w:pStyle w:val="ListParagraph"/>
              <w:numPr>
                <w:ilvl w:val="1"/>
                <w:numId w:val="1"/>
              </w:numPr>
            </w:pPr>
            <w:r>
              <w:t>Location of ISE hardware appliances</w:t>
            </w:r>
          </w:p>
          <w:p w14:paraId="0C17504C" w14:textId="77777777" w:rsidR="00CE29D2" w:rsidRDefault="00CE29D2" w:rsidP="00CE29D2">
            <w:pPr>
              <w:pStyle w:val="ListParagraph"/>
              <w:numPr>
                <w:ilvl w:val="1"/>
                <w:numId w:val="1"/>
              </w:numPr>
            </w:pPr>
            <w:r>
              <w:t>Quantity and type of ISE licenses</w:t>
            </w:r>
          </w:p>
          <w:p w14:paraId="5B55D22E" w14:textId="77777777" w:rsidR="00CE29D2" w:rsidRDefault="00CE29D2" w:rsidP="00CE29D2"/>
        </w:tc>
        <w:tc>
          <w:tcPr>
            <w:tcW w:w="4508" w:type="dxa"/>
          </w:tcPr>
          <w:p w14:paraId="066D221B" w14:textId="25CA3EC5" w:rsidR="00CE29D2" w:rsidRDefault="00CE29D2" w:rsidP="00CE29D2">
            <w:r>
              <w:t>Not in Scope</w:t>
            </w:r>
          </w:p>
        </w:tc>
      </w:tr>
      <w:tr w:rsidR="00CE29D2" w14:paraId="596FD859" w14:textId="77777777" w:rsidTr="00FF106F">
        <w:tc>
          <w:tcPr>
            <w:tcW w:w="4508" w:type="dxa"/>
          </w:tcPr>
          <w:p w14:paraId="36DD6F4C" w14:textId="77777777" w:rsidR="00CE29D2" w:rsidRDefault="00CE29D2" w:rsidP="00CE29D2">
            <w:pPr>
              <w:pStyle w:val="ListParagraph"/>
              <w:numPr>
                <w:ilvl w:val="0"/>
                <w:numId w:val="1"/>
              </w:numPr>
            </w:pPr>
            <w:r>
              <w:t>For NAC, how many devices (PCs, notebooks, Phones, Printers, Mobile phones, guest devices etc.) need to be catered for? NAC service is typically licensed per device, so we need to know how many licenses to cater for.</w:t>
            </w:r>
          </w:p>
          <w:p w14:paraId="20FBC043" w14:textId="77777777" w:rsidR="00CE29D2" w:rsidRDefault="00CE29D2" w:rsidP="00CE29D2"/>
        </w:tc>
        <w:tc>
          <w:tcPr>
            <w:tcW w:w="4508" w:type="dxa"/>
          </w:tcPr>
          <w:p w14:paraId="750B9C15" w14:textId="35CCE3D4" w:rsidR="00CE29D2" w:rsidRDefault="00CE29D2" w:rsidP="00CE29D2">
            <w:r>
              <w:t>Not in Scope</w:t>
            </w:r>
          </w:p>
        </w:tc>
      </w:tr>
      <w:tr w:rsidR="00CE29D2" w14:paraId="1B8FAA47" w14:textId="77777777" w:rsidTr="00FF106F">
        <w:tc>
          <w:tcPr>
            <w:tcW w:w="4508" w:type="dxa"/>
          </w:tcPr>
          <w:p w14:paraId="60F358ED" w14:textId="77777777" w:rsidR="00CE29D2" w:rsidRDefault="00CE29D2" w:rsidP="00CE29D2">
            <w:pPr>
              <w:pStyle w:val="ListParagraph"/>
              <w:numPr>
                <w:ilvl w:val="0"/>
                <w:numId w:val="1"/>
              </w:numPr>
            </w:pPr>
            <w:r>
              <w:t>Explain guest network access requirements for wired and wireless access.</w:t>
            </w:r>
          </w:p>
          <w:p w14:paraId="2382FFF2" w14:textId="77777777" w:rsidR="00CE29D2" w:rsidRDefault="00CE29D2" w:rsidP="00CE29D2"/>
        </w:tc>
        <w:tc>
          <w:tcPr>
            <w:tcW w:w="4508" w:type="dxa"/>
          </w:tcPr>
          <w:p w14:paraId="73A1A6FA" w14:textId="3350B483" w:rsidR="00CE29D2" w:rsidRDefault="00CE29D2" w:rsidP="00CE29D2">
            <w:r>
              <w:t xml:space="preserve">Not part of scope </w:t>
            </w:r>
          </w:p>
        </w:tc>
      </w:tr>
      <w:tr w:rsidR="00CE29D2" w14:paraId="553D9081" w14:textId="77777777" w:rsidTr="00FF106F">
        <w:tc>
          <w:tcPr>
            <w:tcW w:w="4508" w:type="dxa"/>
          </w:tcPr>
          <w:p w14:paraId="2B55589C" w14:textId="77777777" w:rsidR="00CE29D2" w:rsidRDefault="00CE29D2" w:rsidP="00CE29D2">
            <w:pPr>
              <w:pStyle w:val="ListParagraph"/>
              <w:numPr>
                <w:ilvl w:val="0"/>
                <w:numId w:val="1"/>
              </w:numPr>
            </w:pPr>
            <w:r>
              <w:t>Please provide a topology diagram of the existing LAN infrastructure for each of the campus and remote site LANs indicating Core/Distribution/Access layer switches and fibre (SMF/MMF) uplinks between the layers.</w:t>
            </w:r>
          </w:p>
          <w:p w14:paraId="74392FF2" w14:textId="77777777" w:rsidR="00CE29D2" w:rsidRDefault="00CE29D2" w:rsidP="00CE29D2"/>
        </w:tc>
        <w:tc>
          <w:tcPr>
            <w:tcW w:w="4508" w:type="dxa"/>
          </w:tcPr>
          <w:p w14:paraId="50F15458" w14:textId="026370D5" w:rsidR="00CE29D2" w:rsidRDefault="00CE29D2" w:rsidP="00CE29D2">
            <w:r>
              <w:t>See attached</w:t>
            </w:r>
          </w:p>
        </w:tc>
      </w:tr>
      <w:tr w:rsidR="00CE29D2" w14:paraId="04B534D0" w14:textId="77777777" w:rsidTr="00FF106F">
        <w:tc>
          <w:tcPr>
            <w:tcW w:w="4508" w:type="dxa"/>
          </w:tcPr>
          <w:p w14:paraId="47286D49" w14:textId="01B12328" w:rsidR="00CE29D2" w:rsidRDefault="00CE29D2" w:rsidP="00CE29D2">
            <w:pPr>
              <w:pStyle w:val="ListParagraph"/>
              <w:numPr>
                <w:ilvl w:val="0"/>
                <w:numId w:val="1"/>
              </w:numPr>
            </w:pPr>
            <w:r>
              <w:t>Please provide the actual inventory list to be quoted for</w:t>
            </w:r>
          </w:p>
        </w:tc>
        <w:tc>
          <w:tcPr>
            <w:tcW w:w="4508" w:type="dxa"/>
          </w:tcPr>
          <w:p w14:paraId="74F561C8" w14:textId="7C565A6C" w:rsidR="00CE29D2" w:rsidRDefault="00CE29D2" w:rsidP="00CE29D2">
            <w:r>
              <w:t>Please refer to tender document</w:t>
            </w:r>
          </w:p>
        </w:tc>
      </w:tr>
      <w:tr w:rsidR="00CE29D2" w14:paraId="5A93AB5D" w14:textId="77777777" w:rsidTr="00FF106F">
        <w:tc>
          <w:tcPr>
            <w:tcW w:w="4508" w:type="dxa"/>
          </w:tcPr>
          <w:p w14:paraId="01DB5A42" w14:textId="727F84BF" w:rsidR="00CE29D2" w:rsidRPr="00E07A52" w:rsidRDefault="00CE29D2" w:rsidP="00CE29D2">
            <w:pPr>
              <w:pStyle w:val="ListParagraph"/>
              <w:numPr>
                <w:ilvl w:val="0"/>
                <w:numId w:val="1"/>
              </w:numPr>
              <w:rPr>
                <w:rFonts w:eastAsia="Times New Roman"/>
              </w:rPr>
            </w:pPr>
            <w:r>
              <w:rPr>
                <w:rFonts w:eastAsia="Times New Roman"/>
              </w:rPr>
              <w:t>What is the expected storage growth percentage for the next 5 years?</w:t>
            </w:r>
          </w:p>
        </w:tc>
        <w:tc>
          <w:tcPr>
            <w:tcW w:w="4508" w:type="dxa"/>
          </w:tcPr>
          <w:p w14:paraId="5722513E" w14:textId="23010154" w:rsidR="00CE29D2" w:rsidRDefault="00CE29D2" w:rsidP="00CE29D2">
            <w:r>
              <w:t>Expect growth is 10% annually</w:t>
            </w:r>
          </w:p>
        </w:tc>
      </w:tr>
      <w:tr w:rsidR="00CE29D2" w14:paraId="124CC5A2" w14:textId="77777777" w:rsidTr="00FF106F">
        <w:tc>
          <w:tcPr>
            <w:tcW w:w="4508" w:type="dxa"/>
          </w:tcPr>
          <w:p w14:paraId="22BE440C" w14:textId="01F444F5" w:rsidR="00CE29D2" w:rsidRDefault="00CE29D2" w:rsidP="00CE29D2">
            <w:pPr>
              <w:pStyle w:val="ListParagraph"/>
              <w:numPr>
                <w:ilvl w:val="0"/>
                <w:numId w:val="1"/>
              </w:numPr>
              <w:rPr>
                <w:rFonts w:eastAsia="Times New Roman"/>
              </w:rPr>
            </w:pPr>
            <w:r>
              <w:rPr>
                <w:rFonts w:eastAsia="Times New Roman"/>
              </w:rPr>
              <w:lastRenderedPageBreak/>
              <w:t>What is the expected Compute growth percentage for the next 5 years?</w:t>
            </w:r>
          </w:p>
        </w:tc>
        <w:tc>
          <w:tcPr>
            <w:tcW w:w="4508" w:type="dxa"/>
          </w:tcPr>
          <w:p w14:paraId="7845369B" w14:textId="317E7C5A" w:rsidR="00CE29D2" w:rsidRDefault="00CE29D2" w:rsidP="00CE29D2">
            <w:r>
              <w:t>Expect growth is 10% annually</w:t>
            </w:r>
          </w:p>
        </w:tc>
      </w:tr>
      <w:tr w:rsidR="00CE29D2" w14:paraId="45EFCC48" w14:textId="77777777" w:rsidTr="00FF106F">
        <w:tc>
          <w:tcPr>
            <w:tcW w:w="4508" w:type="dxa"/>
          </w:tcPr>
          <w:p w14:paraId="5E810642" w14:textId="602DC3EC" w:rsidR="00CE29D2" w:rsidRPr="00E07A52" w:rsidRDefault="00CE29D2" w:rsidP="00CE29D2">
            <w:pPr>
              <w:pStyle w:val="ListParagraph"/>
              <w:numPr>
                <w:ilvl w:val="0"/>
                <w:numId w:val="1"/>
              </w:numPr>
              <w:rPr>
                <w:rFonts w:eastAsia="Times New Roman"/>
              </w:rPr>
            </w:pPr>
            <w:r>
              <w:rPr>
                <w:rFonts w:eastAsia="Times New Roman"/>
              </w:rPr>
              <w:t>What is the current Backup Software use?</w:t>
            </w:r>
          </w:p>
        </w:tc>
        <w:tc>
          <w:tcPr>
            <w:tcW w:w="4508" w:type="dxa"/>
          </w:tcPr>
          <w:p w14:paraId="16DA0B4A" w14:textId="7B946E63" w:rsidR="00CE29D2" w:rsidRDefault="00CE29D2" w:rsidP="00CE29D2">
            <w:r>
              <w:t xml:space="preserve">Commvault </w:t>
            </w:r>
          </w:p>
        </w:tc>
      </w:tr>
      <w:tr w:rsidR="00CE29D2" w14:paraId="733F3BFE" w14:textId="77777777" w:rsidTr="00FF106F">
        <w:tc>
          <w:tcPr>
            <w:tcW w:w="4508" w:type="dxa"/>
          </w:tcPr>
          <w:p w14:paraId="791F80E9" w14:textId="6F415A05" w:rsidR="00CE29D2" w:rsidRDefault="00CE29D2" w:rsidP="00CE29D2">
            <w:pPr>
              <w:pStyle w:val="ListParagraph"/>
              <w:numPr>
                <w:ilvl w:val="0"/>
                <w:numId w:val="1"/>
              </w:numPr>
              <w:rPr>
                <w:rFonts w:eastAsia="Times New Roman"/>
              </w:rPr>
            </w:pPr>
            <w:r>
              <w:rPr>
                <w:rFonts w:eastAsia="Times New Roman"/>
              </w:rPr>
              <w:t>Would a VMware 6.5 upgrade to vSphere 7 be part of this project?</w:t>
            </w:r>
          </w:p>
        </w:tc>
        <w:tc>
          <w:tcPr>
            <w:tcW w:w="4508" w:type="dxa"/>
          </w:tcPr>
          <w:p w14:paraId="48A168D3" w14:textId="3DF0FCA8" w:rsidR="00CE29D2" w:rsidRDefault="00CE29D2" w:rsidP="00CE29D2">
            <w:r>
              <w:t xml:space="preserve">Please provide a solution as per tender requirements </w:t>
            </w:r>
          </w:p>
        </w:tc>
      </w:tr>
      <w:tr w:rsidR="00CE29D2" w14:paraId="37BFCB56" w14:textId="77777777" w:rsidTr="00FF106F">
        <w:tc>
          <w:tcPr>
            <w:tcW w:w="4508" w:type="dxa"/>
          </w:tcPr>
          <w:p w14:paraId="7B5EC9E1" w14:textId="343361C9" w:rsidR="00CE29D2" w:rsidRPr="00E07A52" w:rsidRDefault="00CE29D2" w:rsidP="00CE29D2">
            <w:pPr>
              <w:pStyle w:val="ListParagraph"/>
              <w:numPr>
                <w:ilvl w:val="0"/>
                <w:numId w:val="1"/>
              </w:numPr>
              <w:rPr>
                <w:rFonts w:eastAsia="Times New Roman"/>
              </w:rPr>
            </w:pPr>
            <w:r>
              <w:rPr>
                <w:rFonts w:eastAsia="Times New Roman"/>
              </w:rPr>
              <w:t xml:space="preserve">If </w:t>
            </w:r>
            <w:proofErr w:type="gramStart"/>
            <w:r>
              <w:rPr>
                <w:rFonts w:eastAsia="Times New Roman"/>
              </w:rPr>
              <w:t>so</w:t>
            </w:r>
            <w:proofErr w:type="gramEnd"/>
            <w:r>
              <w:rPr>
                <w:rFonts w:eastAsia="Times New Roman"/>
              </w:rPr>
              <w:t xml:space="preserve"> are there any dependencies on vSphere 6.5?</w:t>
            </w:r>
          </w:p>
        </w:tc>
        <w:tc>
          <w:tcPr>
            <w:tcW w:w="4508" w:type="dxa"/>
          </w:tcPr>
          <w:p w14:paraId="7E73B3A5" w14:textId="69CA8479" w:rsidR="00CE29D2" w:rsidRDefault="00CE29D2" w:rsidP="00CE29D2">
            <w:r>
              <w:t>N/A</w:t>
            </w:r>
          </w:p>
        </w:tc>
      </w:tr>
      <w:tr w:rsidR="00CE29D2" w14:paraId="7D6FF86B" w14:textId="77777777" w:rsidTr="00FF106F">
        <w:tc>
          <w:tcPr>
            <w:tcW w:w="4508" w:type="dxa"/>
          </w:tcPr>
          <w:p w14:paraId="21611B05" w14:textId="0645862B" w:rsidR="00CE29D2" w:rsidRPr="00E07A52" w:rsidRDefault="00CE29D2" w:rsidP="00CE29D2">
            <w:pPr>
              <w:pStyle w:val="ListParagraph"/>
              <w:numPr>
                <w:ilvl w:val="0"/>
                <w:numId w:val="1"/>
              </w:numPr>
              <w:rPr>
                <w:rFonts w:eastAsia="Times New Roman"/>
              </w:rPr>
            </w:pPr>
            <w:r>
              <w:rPr>
                <w:rFonts w:eastAsia="Times New Roman"/>
              </w:rPr>
              <w:t>What version of Windows Server OS is currently running?</w:t>
            </w:r>
          </w:p>
        </w:tc>
        <w:tc>
          <w:tcPr>
            <w:tcW w:w="4508" w:type="dxa"/>
          </w:tcPr>
          <w:p w14:paraId="25565E64" w14:textId="58BB62E5" w:rsidR="00CE29D2" w:rsidRDefault="00CE29D2" w:rsidP="00CE29D2">
            <w:r>
              <w:t>Not in scope</w:t>
            </w:r>
          </w:p>
        </w:tc>
      </w:tr>
      <w:tr w:rsidR="00CE29D2" w14:paraId="3AA4FF22" w14:textId="77777777" w:rsidTr="00FF106F">
        <w:tc>
          <w:tcPr>
            <w:tcW w:w="4508" w:type="dxa"/>
          </w:tcPr>
          <w:p w14:paraId="32D5D1E7" w14:textId="2EB2EC29" w:rsidR="00CE29D2" w:rsidRPr="00E07A52" w:rsidRDefault="00CE29D2" w:rsidP="00CE29D2">
            <w:pPr>
              <w:pStyle w:val="ListParagraph"/>
              <w:numPr>
                <w:ilvl w:val="0"/>
                <w:numId w:val="1"/>
              </w:numPr>
              <w:rPr>
                <w:rFonts w:eastAsia="Times New Roman"/>
              </w:rPr>
            </w:pPr>
            <w:r>
              <w:rPr>
                <w:rFonts w:eastAsia="Times New Roman"/>
              </w:rPr>
              <w:t>Would there be a requirement for Windows licences?</w:t>
            </w:r>
          </w:p>
        </w:tc>
        <w:tc>
          <w:tcPr>
            <w:tcW w:w="4508" w:type="dxa"/>
          </w:tcPr>
          <w:p w14:paraId="4FE260B6" w14:textId="737BA98A" w:rsidR="00CE29D2" w:rsidRDefault="00CE29D2" w:rsidP="00CE29D2">
            <w:r>
              <w:t>No</w:t>
            </w:r>
          </w:p>
        </w:tc>
      </w:tr>
      <w:tr w:rsidR="00CE29D2" w14:paraId="4363B1BA" w14:textId="77777777" w:rsidTr="00FF106F">
        <w:tc>
          <w:tcPr>
            <w:tcW w:w="4508" w:type="dxa"/>
          </w:tcPr>
          <w:p w14:paraId="695294D7" w14:textId="3BD19450" w:rsidR="00CE29D2" w:rsidRPr="00E07A52" w:rsidRDefault="00CE29D2" w:rsidP="00CE29D2">
            <w:pPr>
              <w:pStyle w:val="ListParagraph"/>
              <w:numPr>
                <w:ilvl w:val="0"/>
                <w:numId w:val="1"/>
              </w:numPr>
              <w:rPr>
                <w:rFonts w:eastAsia="Times New Roman"/>
              </w:rPr>
            </w:pPr>
            <w:r>
              <w:rPr>
                <w:rFonts w:eastAsia="Times New Roman"/>
              </w:rPr>
              <w:t>Would there be a requirement to upgrade any Windows Server OS as part of this project?</w:t>
            </w:r>
          </w:p>
        </w:tc>
        <w:tc>
          <w:tcPr>
            <w:tcW w:w="4508" w:type="dxa"/>
          </w:tcPr>
          <w:p w14:paraId="2024EB4D" w14:textId="015D8627" w:rsidR="00CE29D2" w:rsidRDefault="00CE29D2" w:rsidP="00CE29D2">
            <w:r>
              <w:t>No</w:t>
            </w:r>
          </w:p>
        </w:tc>
      </w:tr>
      <w:tr w:rsidR="00CE29D2" w14:paraId="3BC2B184" w14:textId="77777777" w:rsidTr="00FF106F">
        <w:tc>
          <w:tcPr>
            <w:tcW w:w="4508" w:type="dxa"/>
          </w:tcPr>
          <w:p w14:paraId="023833E5" w14:textId="49962D79" w:rsidR="00CE29D2" w:rsidRPr="00E07A52" w:rsidRDefault="00CE29D2" w:rsidP="00CE29D2">
            <w:pPr>
              <w:pStyle w:val="ListParagraph"/>
              <w:numPr>
                <w:ilvl w:val="0"/>
                <w:numId w:val="1"/>
              </w:numPr>
              <w:rPr>
                <w:rFonts w:eastAsia="Times New Roman"/>
              </w:rPr>
            </w:pPr>
            <w:r>
              <w:rPr>
                <w:rFonts w:eastAsia="Times New Roman"/>
              </w:rPr>
              <w:t>If so, are there any application dependencies on specific OS version?</w:t>
            </w:r>
          </w:p>
        </w:tc>
        <w:tc>
          <w:tcPr>
            <w:tcW w:w="4508" w:type="dxa"/>
          </w:tcPr>
          <w:p w14:paraId="412B78B6" w14:textId="03C9CB70" w:rsidR="00CE29D2" w:rsidRDefault="00CE29D2" w:rsidP="00CE29D2">
            <w:r>
              <w:t>N/A</w:t>
            </w:r>
          </w:p>
        </w:tc>
      </w:tr>
    </w:tbl>
    <w:p w14:paraId="6A0333A4" w14:textId="77777777" w:rsidR="00A40C5F" w:rsidRDefault="00A40C5F"/>
    <w:sectPr w:rsidR="00A40C5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3F86" w14:textId="77777777" w:rsidR="00130B7C" w:rsidRDefault="00130B7C" w:rsidP="00FF106F">
      <w:pPr>
        <w:spacing w:after="0" w:line="240" w:lineRule="auto"/>
      </w:pPr>
      <w:r>
        <w:separator/>
      </w:r>
    </w:p>
  </w:endnote>
  <w:endnote w:type="continuationSeparator" w:id="0">
    <w:p w14:paraId="0C30CD11" w14:textId="77777777" w:rsidR="00130B7C" w:rsidRDefault="00130B7C" w:rsidP="00FF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AFE1" w14:textId="77777777" w:rsidR="00FF106F" w:rsidRDefault="00FF106F">
    <w:pPr>
      <w:pStyle w:val="Footer"/>
    </w:pPr>
    <w:r>
      <w:rPr>
        <w:noProof/>
      </w:rPr>
      <mc:AlternateContent>
        <mc:Choice Requires="wps">
          <w:drawing>
            <wp:anchor distT="0" distB="0" distL="0" distR="0" simplePos="0" relativeHeight="251659264" behindDoc="0" locked="0" layoutInCell="1" allowOverlap="1" wp14:anchorId="631E6DAF" wp14:editId="2162ADC4">
              <wp:simplePos x="635" y="635"/>
              <wp:positionH relativeFrom="column">
                <wp:align>center</wp:align>
              </wp:positionH>
              <wp:positionV relativeFrom="paragraph">
                <wp:posOffset>635</wp:posOffset>
              </wp:positionV>
              <wp:extent cx="443865" cy="443865"/>
              <wp:effectExtent l="0" t="0" r="6350" b="17145"/>
              <wp:wrapSquare wrapText="bothSides"/>
              <wp:docPr id="2" name="Text Box 2" descr="This document is protected by Altron - labelled as Internal Altron: Othe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5730CC" w14:textId="77777777" w:rsidR="00FF106F" w:rsidRPr="00FF106F" w:rsidRDefault="00FF106F">
                          <w:pPr>
                            <w:rPr>
                              <w:rFonts w:ascii="Calibri" w:eastAsia="Calibri" w:hAnsi="Calibri" w:cs="Calibri"/>
                              <w:color w:val="000000"/>
                              <w:sz w:val="20"/>
                              <w:szCs w:val="20"/>
                            </w:rPr>
                          </w:pPr>
                          <w:r w:rsidRPr="00FF106F">
                            <w:rPr>
                              <w:rFonts w:ascii="Calibri" w:eastAsia="Calibri" w:hAnsi="Calibri" w:cs="Calibri"/>
                              <w:color w:val="000000"/>
                              <w:sz w:val="20"/>
                              <w:szCs w:val="20"/>
                            </w:rPr>
                            <w:t>This document is protected by Altron - labelled as Internal Altron: Other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1E6DAF" id="_x0000_t202" coordsize="21600,21600" o:spt="202" path="m,l,21600r21600,l21600,xe">
              <v:stroke joinstyle="miter"/>
              <v:path gradientshapeok="t" o:connecttype="rect"/>
            </v:shapetype>
            <v:shape id="Text Box 2" o:spid="_x0000_s1026" type="#_x0000_t202" alt="This document is protected by Altron - labelled as Internal Altron: Other"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ueVG5UkCAACHBAAA&#10;DgAAAAAAAAAAAAAAAAAuAgAAZHJzL2Uyb0RvYy54bWxQSwECLQAUAAYACAAAACEAhLDTKNYAAAAD&#10;AQAADwAAAAAAAAAAAAAAAACjBAAAZHJzL2Rvd25yZXYueG1sUEsFBgAAAAAEAAQA8wAAAKYFAAAA&#10;AA==&#10;" filled="f" stroked="f">
              <v:textbox style="mso-fit-shape-to-text:t" inset="0,0,0,0">
                <w:txbxContent>
                  <w:p w14:paraId="005730CC" w14:textId="77777777" w:rsidR="00FF106F" w:rsidRPr="00FF106F" w:rsidRDefault="00FF106F">
                    <w:pPr>
                      <w:rPr>
                        <w:rFonts w:ascii="Calibri" w:eastAsia="Calibri" w:hAnsi="Calibri" w:cs="Calibri"/>
                        <w:color w:val="000000"/>
                        <w:sz w:val="20"/>
                        <w:szCs w:val="20"/>
                      </w:rPr>
                    </w:pPr>
                    <w:r w:rsidRPr="00FF106F">
                      <w:rPr>
                        <w:rFonts w:ascii="Calibri" w:eastAsia="Calibri" w:hAnsi="Calibri" w:cs="Calibri"/>
                        <w:color w:val="000000"/>
                        <w:sz w:val="20"/>
                        <w:szCs w:val="20"/>
                      </w:rPr>
                      <w:t>This document is protected by Altron - labelled as Internal Altron: Other</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FDB5" w14:textId="77777777" w:rsidR="00FF106F" w:rsidRDefault="00FF106F">
    <w:pPr>
      <w:pStyle w:val="Footer"/>
    </w:pPr>
    <w:r>
      <w:rPr>
        <w:noProof/>
      </w:rPr>
      <mc:AlternateContent>
        <mc:Choice Requires="wps">
          <w:drawing>
            <wp:anchor distT="0" distB="0" distL="0" distR="0" simplePos="0" relativeHeight="251660288" behindDoc="0" locked="0" layoutInCell="1" allowOverlap="1" wp14:anchorId="61B0EDDA" wp14:editId="5BA1A022">
              <wp:simplePos x="635" y="635"/>
              <wp:positionH relativeFrom="column">
                <wp:align>center</wp:align>
              </wp:positionH>
              <wp:positionV relativeFrom="paragraph">
                <wp:posOffset>635</wp:posOffset>
              </wp:positionV>
              <wp:extent cx="443865" cy="443865"/>
              <wp:effectExtent l="0" t="0" r="6350" b="17145"/>
              <wp:wrapSquare wrapText="bothSides"/>
              <wp:docPr id="3" name="Text Box 3" descr="This document is protected by Altron - labelled as Internal Altron: Othe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43EE2" w14:textId="77777777" w:rsidR="00FF106F" w:rsidRPr="00FF106F" w:rsidRDefault="00FF106F">
                          <w:pPr>
                            <w:rPr>
                              <w:rFonts w:ascii="Calibri" w:eastAsia="Calibri" w:hAnsi="Calibri" w:cs="Calibri"/>
                              <w:color w:val="000000"/>
                              <w:sz w:val="20"/>
                              <w:szCs w:val="20"/>
                            </w:rPr>
                          </w:pPr>
                          <w:r w:rsidRPr="00FF106F">
                            <w:rPr>
                              <w:rFonts w:ascii="Calibri" w:eastAsia="Calibri" w:hAnsi="Calibri" w:cs="Calibri"/>
                              <w:color w:val="000000"/>
                              <w:sz w:val="20"/>
                              <w:szCs w:val="20"/>
                            </w:rPr>
                            <w:t>This document is protected by Altron - labelled as Internal Altron: Other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B0EDDA" id="_x0000_t202" coordsize="21600,21600" o:spt="202" path="m,l,21600r21600,l21600,xe">
              <v:stroke joinstyle="miter"/>
              <v:path gradientshapeok="t" o:connecttype="rect"/>
            </v:shapetype>
            <v:shape id="Text Box 3" o:spid="_x0000_s1027" type="#_x0000_t202" alt="This document is protected by Altron - labelled as Internal Altron: Other"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" filled="f" stroked="f">
              <v:textbox style="mso-fit-shape-to-text:t" inset="0,0,0,0">
                <w:txbxContent>
                  <w:p w14:paraId="57743EE2" w14:textId="77777777" w:rsidR="00FF106F" w:rsidRPr="00FF106F" w:rsidRDefault="00FF106F">
                    <w:pPr>
                      <w:rPr>
                        <w:rFonts w:ascii="Calibri" w:eastAsia="Calibri" w:hAnsi="Calibri" w:cs="Calibri"/>
                        <w:color w:val="000000"/>
                        <w:sz w:val="20"/>
                        <w:szCs w:val="20"/>
                      </w:rPr>
                    </w:pPr>
                    <w:r w:rsidRPr="00FF106F">
                      <w:rPr>
                        <w:rFonts w:ascii="Calibri" w:eastAsia="Calibri" w:hAnsi="Calibri" w:cs="Calibri"/>
                        <w:color w:val="000000"/>
                        <w:sz w:val="20"/>
                        <w:szCs w:val="20"/>
                      </w:rPr>
                      <w:t>This document is protected by Altron - labelled as Internal Altron: Other</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B40F" w14:textId="77777777" w:rsidR="00FF106F" w:rsidRDefault="00FF106F">
    <w:pPr>
      <w:pStyle w:val="Footer"/>
    </w:pPr>
    <w:r>
      <w:rPr>
        <w:noProof/>
      </w:rPr>
      <mc:AlternateContent>
        <mc:Choice Requires="wps">
          <w:drawing>
            <wp:anchor distT="0" distB="0" distL="0" distR="0" simplePos="0" relativeHeight="251658240" behindDoc="0" locked="0" layoutInCell="1" allowOverlap="1" wp14:anchorId="62890D52" wp14:editId="3ED0DBE1">
              <wp:simplePos x="635" y="635"/>
              <wp:positionH relativeFrom="column">
                <wp:align>center</wp:align>
              </wp:positionH>
              <wp:positionV relativeFrom="paragraph">
                <wp:posOffset>635</wp:posOffset>
              </wp:positionV>
              <wp:extent cx="443865" cy="443865"/>
              <wp:effectExtent l="0" t="0" r="6350" b="17145"/>
              <wp:wrapSquare wrapText="bothSides"/>
              <wp:docPr id="1" name="Text Box 1" descr="This document is protected by Altron - labelled as Internal Altron: Othe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901F73" w14:textId="77777777" w:rsidR="00FF106F" w:rsidRPr="00FF106F" w:rsidRDefault="00FF106F">
                          <w:pPr>
                            <w:rPr>
                              <w:rFonts w:ascii="Calibri" w:eastAsia="Calibri" w:hAnsi="Calibri" w:cs="Calibri"/>
                              <w:color w:val="000000"/>
                              <w:sz w:val="20"/>
                              <w:szCs w:val="20"/>
                            </w:rPr>
                          </w:pPr>
                          <w:r w:rsidRPr="00FF106F">
                            <w:rPr>
                              <w:rFonts w:ascii="Calibri" w:eastAsia="Calibri" w:hAnsi="Calibri" w:cs="Calibri"/>
                              <w:color w:val="000000"/>
                              <w:sz w:val="20"/>
                              <w:szCs w:val="20"/>
                            </w:rPr>
                            <w:t>This document is protected by Altron - labelled as Internal Altron: Other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890D52" id="_x0000_t202" coordsize="21600,21600" o:spt="202" path="m,l,21600r21600,l21600,xe">
              <v:stroke joinstyle="miter"/>
              <v:path gradientshapeok="t" o:connecttype="rect"/>
            </v:shapetype>
            <v:shape id="Text Box 1" o:spid="_x0000_s1028" type="#_x0000_t202" alt="This document is protected by Altron - labelled as Internal Altron: Other"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" filled="f" stroked="f">
              <v:textbox style="mso-fit-shape-to-text:t" inset="0,0,0,0">
                <w:txbxContent>
                  <w:p w14:paraId="6D901F73" w14:textId="77777777" w:rsidR="00FF106F" w:rsidRPr="00FF106F" w:rsidRDefault="00FF106F">
                    <w:pPr>
                      <w:rPr>
                        <w:rFonts w:ascii="Calibri" w:eastAsia="Calibri" w:hAnsi="Calibri" w:cs="Calibri"/>
                        <w:color w:val="000000"/>
                        <w:sz w:val="20"/>
                        <w:szCs w:val="20"/>
                      </w:rPr>
                    </w:pPr>
                    <w:r w:rsidRPr="00FF106F">
                      <w:rPr>
                        <w:rFonts w:ascii="Calibri" w:eastAsia="Calibri" w:hAnsi="Calibri" w:cs="Calibri"/>
                        <w:color w:val="000000"/>
                        <w:sz w:val="20"/>
                        <w:szCs w:val="20"/>
                      </w:rPr>
                      <w:t>This document is protected by Altron - labelled as Internal Altron: Other</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F2E5" w14:textId="77777777" w:rsidR="00130B7C" w:rsidRDefault="00130B7C" w:rsidP="00FF106F">
      <w:pPr>
        <w:spacing w:after="0" w:line="240" w:lineRule="auto"/>
      </w:pPr>
      <w:r>
        <w:separator/>
      </w:r>
    </w:p>
  </w:footnote>
  <w:footnote w:type="continuationSeparator" w:id="0">
    <w:p w14:paraId="22C41482" w14:textId="77777777" w:rsidR="00130B7C" w:rsidRDefault="00130B7C" w:rsidP="00FF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F149" w14:textId="77777777" w:rsidR="00FF106F" w:rsidRDefault="00FF1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F3A7" w14:textId="77777777" w:rsidR="00FF106F" w:rsidRDefault="00FF1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34A2" w14:textId="77777777" w:rsidR="00FF106F" w:rsidRDefault="00FF1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4FD"/>
    <w:multiLevelType w:val="hybridMultilevel"/>
    <w:tmpl w:val="EC840B1E"/>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A582E4F"/>
    <w:multiLevelType w:val="hybridMultilevel"/>
    <w:tmpl w:val="B4DA93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6F"/>
    <w:rsid w:val="00130B7C"/>
    <w:rsid w:val="00A40C5F"/>
    <w:rsid w:val="00BB7950"/>
    <w:rsid w:val="00CE29D2"/>
    <w:rsid w:val="00E07A52"/>
    <w:rsid w:val="00FF10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919F"/>
  <w15:chartTrackingRefBased/>
  <w15:docId w15:val="{5953043D-EF8F-43C8-9079-C2FEE6DB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06F"/>
  </w:style>
  <w:style w:type="paragraph" w:styleId="Footer">
    <w:name w:val="footer"/>
    <w:basedOn w:val="Normal"/>
    <w:link w:val="FooterChar"/>
    <w:uiPriority w:val="99"/>
    <w:unhideWhenUsed/>
    <w:rsid w:val="00FF1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06F"/>
  </w:style>
  <w:style w:type="table" w:styleId="TableGrid">
    <w:name w:val="Table Grid"/>
    <w:basedOn w:val="TableNormal"/>
    <w:uiPriority w:val="39"/>
    <w:rsid w:val="00FF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06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6674">
      <w:bodyDiv w:val="1"/>
      <w:marLeft w:val="0"/>
      <w:marRight w:val="0"/>
      <w:marTop w:val="0"/>
      <w:marBottom w:val="0"/>
      <w:divBdr>
        <w:top w:val="none" w:sz="0" w:space="0" w:color="auto"/>
        <w:left w:val="none" w:sz="0" w:space="0" w:color="auto"/>
        <w:bottom w:val="none" w:sz="0" w:space="0" w:color="auto"/>
        <w:right w:val="none" w:sz="0" w:space="0" w:color="auto"/>
      </w:divBdr>
    </w:div>
    <w:div w:id="143013021">
      <w:bodyDiv w:val="1"/>
      <w:marLeft w:val="0"/>
      <w:marRight w:val="0"/>
      <w:marTop w:val="0"/>
      <w:marBottom w:val="0"/>
      <w:divBdr>
        <w:top w:val="none" w:sz="0" w:space="0" w:color="auto"/>
        <w:left w:val="none" w:sz="0" w:space="0" w:color="auto"/>
        <w:bottom w:val="none" w:sz="0" w:space="0" w:color="auto"/>
        <w:right w:val="none" w:sz="0" w:space="0" w:color="auto"/>
      </w:divBdr>
    </w:div>
    <w:div w:id="217516068">
      <w:bodyDiv w:val="1"/>
      <w:marLeft w:val="0"/>
      <w:marRight w:val="0"/>
      <w:marTop w:val="0"/>
      <w:marBottom w:val="0"/>
      <w:divBdr>
        <w:top w:val="none" w:sz="0" w:space="0" w:color="auto"/>
        <w:left w:val="none" w:sz="0" w:space="0" w:color="auto"/>
        <w:bottom w:val="none" w:sz="0" w:space="0" w:color="auto"/>
        <w:right w:val="none" w:sz="0" w:space="0" w:color="auto"/>
      </w:divBdr>
    </w:div>
    <w:div w:id="363671882">
      <w:bodyDiv w:val="1"/>
      <w:marLeft w:val="0"/>
      <w:marRight w:val="0"/>
      <w:marTop w:val="0"/>
      <w:marBottom w:val="0"/>
      <w:divBdr>
        <w:top w:val="none" w:sz="0" w:space="0" w:color="auto"/>
        <w:left w:val="none" w:sz="0" w:space="0" w:color="auto"/>
        <w:bottom w:val="none" w:sz="0" w:space="0" w:color="auto"/>
        <w:right w:val="none" w:sz="0" w:space="0" w:color="auto"/>
      </w:divBdr>
    </w:div>
    <w:div w:id="426540371">
      <w:bodyDiv w:val="1"/>
      <w:marLeft w:val="0"/>
      <w:marRight w:val="0"/>
      <w:marTop w:val="0"/>
      <w:marBottom w:val="0"/>
      <w:divBdr>
        <w:top w:val="none" w:sz="0" w:space="0" w:color="auto"/>
        <w:left w:val="none" w:sz="0" w:space="0" w:color="auto"/>
        <w:bottom w:val="none" w:sz="0" w:space="0" w:color="auto"/>
        <w:right w:val="none" w:sz="0" w:space="0" w:color="auto"/>
      </w:divBdr>
    </w:div>
    <w:div w:id="454057987">
      <w:bodyDiv w:val="1"/>
      <w:marLeft w:val="0"/>
      <w:marRight w:val="0"/>
      <w:marTop w:val="0"/>
      <w:marBottom w:val="0"/>
      <w:divBdr>
        <w:top w:val="none" w:sz="0" w:space="0" w:color="auto"/>
        <w:left w:val="none" w:sz="0" w:space="0" w:color="auto"/>
        <w:bottom w:val="none" w:sz="0" w:space="0" w:color="auto"/>
        <w:right w:val="none" w:sz="0" w:space="0" w:color="auto"/>
      </w:divBdr>
    </w:div>
    <w:div w:id="549147417">
      <w:bodyDiv w:val="1"/>
      <w:marLeft w:val="0"/>
      <w:marRight w:val="0"/>
      <w:marTop w:val="0"/>
      <w:marBottom w:val="0"/>
      <w:divBdr>
        <w:top w:val="none" w:sz="0" w:space="0" w:color="auto"/>
        <w:left w:val="none" w:sz="0" w:space="0" w:color="auto"/>
        <w:bottom w:val="none" w:sz="0" w:space="0" w:color="auto"/>
        <w:right w:val="none" w:sz="0" w:space="0" w:color="auto"/>
      </w:divBdr>
    </w:div>
    <w:div w:id="645863754">
      <w:bodyDiv w:val="1"/>
      <w:marLeft w:val="0"/>
      <w:marRight w:val="0"/>
      <w:marTop w:val="0"/>
      <w:marBottom w:val="0"/>
      <w:divBdr>
        <w:top w:val="none" w:sz="0" w:space="0" w:color="auto"/>
        <w:left w:val="none" w:sz="0" w:space="0" w:color="auto"/>
        <w:bottom w:val="none" w:sz="0" w:space="0" w:color="auto"/>
        <w:right w:val="none" w:sz="0" w:space="0" w:color="auto"/>
      </w:divBdr>
    </w:div>
    <w:div w:id="803816219">
      <w:bodyDiv w:val="1"/>
      <w:marLeft w:val="0"/>
      <w:marRight w:val="0"/>
      <w:marTop w:val="0"/>
      <w:marBottom w:val="0"/>
      <w:divBdr>
        <w:top w:val="none" w:sz="0" w:space="0" w:color="auto"/>
        <w:left w:val="none" w:sz="0" w:space="0" w:color="auto"/>
        <w:bottom w:val="none" w:sz="0" w:space="0" w:color="auto"/>
        <w:right w:val="none" w:sz="0" w:space="0" w:color="auto"/>
      </w:divBdr>
    </w:div>
    <w:div w:id="848523231">
      <w:bodyDiv w:val="1"/>
      <w:marLeft w:val="0"/>
      <w:marRight w:val="0"/>
      <w:marTop w:val="0"/>
      <w:marBottom w:val="0"/>
      <w:divBdr>
        <w:top w:val="none" w:sz="0" w:space="0" w:color="auto"/>
        <w:left w:val="none" w:sz="0" w:space="0" w:color="auto"/>
        <w:bottom w:val="none" w:sz="0" w:space="0" w:color="auto"/>
        <w:right w:val="none" w:sz="0" w:space="0" w:color="auto"/>
      </w:divBdr>
    </w:div>
    <w:div w:id="919368099">
      <w:bodyDiv w:val="1"/>
      <w:marLeft w:val="0"/>
      <w:marRight w:val="0"/>
      <w:marTop w:val="0"/>
      <w:marBottom w:val="0"/>
      <w:divBdr>
        <w:top w:val="none" w:sz="0" w:space="0" w:color="auto"/>
        <w:left w:val="none" w:sz="0" w:space="0" w:color="auto"/>
        <w:bottom w:val="none" w:sz="0" w:space="0" w:color="auto"/>
        <w:right w:val="none" w:sz="0" w:space="0" w:color="auto"/>
      </w:divBdr>
    </w:div>
    <w:div w:id="1015960895">
      <w:bodyDiv w:val="1"/>
      <w:marLeft w:val="0"/>
      <w:marRight w:val="0"/>
      <w:marTop w:val="0"/>
      <w:marBottom w:val="0"/>
      <w:divBdr>
        <w:top w:val="none" w:sz="0" w:space="0" w:color="auto"/>
        <w:left w:val="none" w:sz="0" w:space="0" w:color="auto"/>
        <w:bottom w:val="none" w:sz="0" w:space="0" w:color="auto"/>
        <w:right w:val="none" w:sz="0" w:space="0" w:color="auto"/>
      </w:divBdr>
    </w:div>
    <w:div w:id="1176193362">
      <w:bodyDiv w:val="1"/>
      <w:marLeft w:val="0"/>
      <w:marRight w:val="0"/>
      <w:marTop w:val="0"/>
      <w:marBottom w:val="0"/>
      <w:divBdr>
        <w:top w:val="none" w:sz="0" w:space="0" w:color="auto"/>
        <w:left w:val="none" w:sz="0" w:space="0" w:color="auto"/>
        <w:bottom w:val="none" w:sz="0" w:space="0" w:color="auto"/>
        <w:right w:val="none" w:sz="0" w:space="0" w:color="auto"/>
      </w:divBdr>
    </w:div>
    <w:div w:id="1254850401">
      <w:bodyDiv w:val="1"/>
      <w:marLeft w:val="0"/>
      <w:marRight w:val="0"/>
      <w:marTop w:val="0"/>
      <w:marBottom w:val="0"/>
      <w:divBdr>
        <w:top w:val="none" w:sz="0" w:space="0" w:color="auto"/>
        <w:left w:val="none" w:sz="0" w:space="0" w:color="auto"/>
        <w:bottom w:val="none" w:sz="0" w:space="0" w:color="auto"/>
        <w:right w:val="none" w:sz="0" w:space="0" w:color="auto"/>
      </w:divBdr>
    </w:div>
    <w:div w:id="1440755052">
      <w:bodyDiv w:val="1"/>
      <w:marLeft w:val="0"/>
      <w:marRight w:val="0"/>
      <w:marTop w:val="0"/>
      <w:marBottom w:val="0"/>
      <w:divBdr>
        <w:top w:val="none" w:sz="0" w:space="0" w:color="auto"/>
        <w:left w:val="none" w:sz="0" w:space="0" w:color="auto"/>
        <w:bottom w:val="none" w:sz="0" w:space="0" w:color="auto"/>
        <w:right w:val="none" w:sz="0" w:space="0" w:color="auto"/>
      </w:divBdr>
    </w:div>
    <w:div w:id="1506431357">
      <w:bodyDiv w:val="1"/>
      <w:marLeft w:val="0"/>
      <w:marRight w:val="0"/>
      <w:marTop w:val="0"/>
      <w:marBottom w:val="0"/>
      <w:divBdr>
        <w:top w:val="none" w:sz="0" w:space="0" w:color="auto"/>
        <w:left w:val="none" w:sz="0" w:space="0" w:color="auto"/>
        <w:bottom w:val="none" w:sz="0" w:space="0" w:color="auto"/>
        <w:right w:val="none" w:sz="0" w:space="0" w:color="auto"/>
      </w:divBdr>
    </w:div>
    <w:div w:id="1592348668">
      <w:bodyDiv w:val="1"/>
      <w:marLeft w:val="0"/>
      <w:marRight w:val="0"/>
      <w:marTop w:val="0"/>
      <w:marBottom w:val="0"/>
      <w:divBdr>
        <w:top w:val="none" w:sz="0" w:space="0" w:color="auto"/>
        <w:left w:val="none" w:sz="0" w:space="0" w:color="auto"/>
        <w:bottom w:val="none" w:sz="0" w:space="0" w:color="auto"/>
        <w:right w:val="none" w:sz="0" w:space="0" w:color="auto"/>
      </w:divBdr>
    </w:div>
    <w:div w:id="1727682822">
      <w:bodyDiv w:val="1"/>
      <w:marLeft w:val="0"/>
      <w:marRight w:val="0"/>
      <w:marTop w:val="0"/>
      <w:marBottom w:val="0"/>
      <w:divBdr>
        <w:top w:val="none" w:sz="0" w:space="0" w:color="auto"/>
        <w:left w:val="none" w:sz="0" w:space="0" w:color="auto"/>
        <w:bottom w:val="none" w:sz="0" w:space="0" w:color="auto"/>
        <w:right w:val="none" w:sz="0" w:space="0" w:color="auto"/>
      </w:divBdr>
    </w:div>
    <w:div w:id="20623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A23FE2731B44E8AD167C9E525FC8F" ma:contentTypeVersion="13" ma:contentTypeDescription="Create a new document." ma:contentTypeScope="" ma:versionID="56e43e92171efc0f2aa917ce526afb33">
  <xsd:schema xmlns:xsd="http://www.w3.org/2001/XMLSchema" xmlns:xs="http://www.w3.org/2001/XMLSchema" xmlns:p="http://schemas.microsoft.com/office/2006/metadata/properties" xmlns:ns3="04505eca-f4f6-4573-a671-e2ec59cb191c" xmlns:ns4="a8e7e51c-dcf7-408c-b12a-5acda660a295" targetNamespace="http://schemas.microsoft.com/office/2006/metadata/properties" ma:root="true" ma:fieldsID="7faaa49d58a6afcd1944d0986ad4e377" ns3:_="" ns4:_="">
    <xsd:import namespace="04505eca-f4f6-4573-a671-e2ec59cb191c"/>
    <xsd:import namespace="a8e7e51c-dcf7-408c-b12a-5acda660a2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05eca-f4f6-4573-a671-e2ec59cb19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7e51c-dcf7-408c-b12a-5acda660a2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0CC07-CBC9-4C27-95F0-A7BB5D854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05eca-f4f6-4573-a671-e2ec59cb191c"/>
    <ds:schemaRef ds:uri="a8e7e51c-dcf7-408c-b12a-5acda660a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DC940-A6A6-4BAF-AE02-ED3562ED1944}">
  <ds:schemaRefs>
    <ds:schemaRef ds:uri="http://schemas.microsoft.com/sharepoint/v3/contenttype/forms"/>
  </ds:schemaRefs>
</ds:datastoreItem>
</file>

<file path=customXml/itemProps3.xml><?xml version="1.0" encoding="utf-8"?>
<ds:datastoreItem xmlns:ds="http://schemas.openxmlformats.org/officeDocument/2006/customXml" ds:itemID="{451E28F9-A446-405A-BA78-0C0A5EE09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611</Words>
  <Characters>3484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Daniso</dc:creator>
  <cp:keywords/>
  <dc:description/>
  <cp:lastModifiedBy>Mokgohloa, Kwena</cp:lastModifiedBy>
  <cp:revision>2</cp:revision>
  <dcterms:created xsi:type="dcterms:W3CDTF">2020-08-27T09:31:00Z</dcterms:created>
  <dcterms:modified xsi:type="dcterms:W3CDTF">2020-08-27T09:31:00Z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This document is protected by Altron - labelled as Internal Altron: Other</vt:lpwstr>
  </property>
  <property fmtid="{D5CDD505-2E9C-101B-9397-08002B2CF9AE}" pid="5" name="MSIP_Label_42358926-2726-4859-9034-75b859340fc9_Enabled">
    <vt:lpwstr>true</vt:lpwstr>
  </property>
  <property fmtid="{D5CDD505-2E9C-101B-9397-08002B2CF9AE}" pid="6" name="MSIP_Label_42358926-2726-4859-9034-75b859340fc9_SetDate">
    <vt:lpwstr>2020-08-18T14:46:34Z</vt:lpwstr>
  </property>
  <property fmtid="{D5CDD505-2E9C-101B-9397-08002B2CF9AE}" pid="7" name="MSIP_Label_42358926-2726-4859-9034-75b859340fc9_Method">
    <vt:lpwstr>Standard</vt:lpwstr>
  </property>
  <property fmtid="{D5CDD505-2E9C-101B-9397-08002B2CF9AE}" pid="8" name="MSIP_Label_42358926-2726-4859-9034-75b859340fc9_Name">
    <vt:lpwstr>Internal - aAll</vt:lpwstr>
  </property>
  <property fmtid="{D5CDD505-2E9C-101B-9397-08002B2CF9AE}" pid="9" name="MSIP_Label_42358926-2726-4859-9034-75b859340fc9_SiteId">
    <vt:lpwstr>2ae977fc-238e-491f-ba43-5095e226806b</vt:lpwstr>
  </property>
  <property fmtid="{D5CDD505-2E9C-101B-9397-08002B2CF9AE}" pid="10" name="MSIP_Label_42358926-2726-4859-9034-75b859340fc9_ActionId">
    <vt:lpwstr>2d7e8667-529a-4cbd-a1ca-2004b68aae4c</vt:lpwstr>
  </property>
  <property fmtid="{D5CDD505-2E9C-101B-9397-08002B2CF9AE}" pid="11" name="MSIP_Label_42358926-2726-4859-9034-75b859340fc9_ContentBits">
    <vt:lpwstr>2</vt:lpwstr>
  </property>
  <property fmtid="{D5CDD505-2E9C-101B-9397-08002B2CF9AE}" pid="12" name="ContentTypeId">
    <vt:lpwstr>0x010100FECA23FE2731B44E8AD167C9E525FC8F</vt:lpwstr>
  </property>
</Properties>
</file>